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915AF" w:rsidRPr="0014066E" w:rsidTr="007915AF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3384F566" wp14:editId="0EC71D4E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915AF" w:rsidRPr="00EF6C61" w:rsidTr="007915AF">
              <w:trPr>
                <w:trHeight w:val="287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915AF" w:rsidRPr="00EF6C61" w:rsidTr="007915AF">
              <w:trPr>
                <w:trHeight w:val="136"/>
              </w:trPr>
              <w:tc>
                <w:tcPr>
                  <w:tcW w:w="8728" w:type="dxa"/>
                </w:tcPr>
                <w:p w:rsidR="007915AF" w:rsidRPr="00EF6C61" w:rsidRDefault="007915AF" w:rsidP="0099018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від 3 лютого</w:t>
                  </w:r>
                  <w:r w:rsidR="00990187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bookmarkStart w:id="0" w:name="_GoBack"/>
                  <w:bookmarkEnd w:id="0"/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01-04/2</w:t>
                  </w:r>
                </w:p>
              </w:tc>
            </w:tr>
          </w:tbl>
          <w:p w:rsidR="007915AF" w:rsidRDefault="007915AF" w:rsidP="007915AF"/>
        </w:tc>
      </w:tr>
      <w:tr w:rsidR="007915AF" w:rsidRPr="0014066E" w:rsidTr="007915AF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915AF" w:rsidRDefault="007915AF" w:rsidP="007915AF"/>
        </w:tc>
      </w:tr>
    </w:tbl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скликання засідання чергової  6</w:t>
      </w:r>
      <w:r w:rsidR="0079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кликати засідання чергової 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06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13 лютого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10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-00 в приміщенні виконавчого комітету Боярської міської ради, за адресою: м. Боярка, вул. Грушевського, 39.</w:t>
      </w:r>
      <w:r w:rsidRPr="001406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4066E" w:rsidRPr="0014066E" w:rsidRDefault="0014066E" w:rsidP="001406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4066E" w:rsidRPr="007C29E8" w:rsidRDefault="0019487A" w:rsidP="0019487A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C29E8"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14066E" w:rsidRPr="009C553C" w:rsidRDefault="0014066E" w:rsidP="0019487A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 w:rsidR="00F0003A"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 О.О.</w:t>
      </w: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 w:rsidR="00F0003A"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 голова</w:t>
      </w:r>
    </w:p>
    <w:p w:rsidR="0019487A" w:rsidRDefault="0019487A" w:rsidP="0019487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C553C" w:rsidRPr="004F5C47" w:rsidRDefault="0019487A" w:rsidP="0019487A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="009C553C"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 w:rsidR="009C553C"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="009C553C"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 w:rsidR="009C553C">
        <w:rPr>
          <w:rFonts w:ascii="Times New Roman" w:hAnsi="Times New Roman" w:cs="Times New Roman"/>
          <w:sz w:val="28"/>
          <w:szCs w:val="28"/>
        </w:rPr>
        <w:t>.</w:t>
      </w:r>
    </w:p>
    <w:p w:rsidR="0014066E" w:rsidRPr="009C553C" w:rsidRDefault="009C553C" w:rsidP="0019487A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C553C" w:rsidRPr="009C553C" w:rsidRDefault="009C553C" w:rsidP="001948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7A" w:rsidRPr="0019487A" w:rsidRDefault="0019487A" w:rsidP="0019487A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</w:t>
      </w:r>
      <w:r w:rsidR="005112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 w:rsidR="003D6B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 w:rsidR="005112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 w:rsidR="003D6B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9487A" w:rsidRPr="0019487A" w:rsidRDefault="0019487A" w:rsidP="0019487A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265A57" w:rsidRDefault="00265A57" w:rsidP="001A0AF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A0AF2" w:rsidRPr="001A0AF2" w:rsidRDefault="00743111" w:rsidP="001A0AF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1A0AF2"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звільнення комунальних підприємств Боярської міської ради від сплати частини чистого прибутку (доходу) на 2025 рік</w:t>
      </w:r>
      <w:r w:rsidR="001A0AF2"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1A0AF2" w:rsidRPr="007C29E8" w:rsidRDefault="001A0AF2" w:rsidP="001A0AF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Доповідач: Городько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1A0AF2" w:rsidRPr="007C29E8" w:rsidRDefault="001A0AF2" w:rsidP="001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6BF6" w:rsidRPr="003D6BF6" w:rsidRDefault="009D3DC2" w:rsidP="00A057F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D6BF6"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BA2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r w:rsidR="003D6BF6"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концепції інтегрованого розвитку території Боярської міської територіальної громади Фастівського район</w:t>
      </w:r>
      <w:r w:rsid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Київської області.</w:t>
      </w:r>
    </w:p>
    <w:p w:rsidR="00CB1973" w:rsidRPr="00CB1973" w:rsidRDefault="00CB1973" w:rsidP="00CB1973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5D698B" w:rsidRDefault="005D698B" w:rsidP="009D3DC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7FE" w:rsidRPr="00A057FE" w:rsidRDefault="003E4AD2" w:rsidP="00A057F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B7446"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="00A057FE"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A057FE" w:rsidRPr="00A057FE" w:rsidRDefault="00A057FE" w:rsidP="00A057FE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A057FE" w:rsidRDefault="00A057FE" w:rsidP="0018452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7446" w:rsidRDefault="003E4AD2" w:rsidP="0018452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49EE">
        <w:rPr>
          <w:rFonts w:ascii="Times New Roman" w:hAnsi="Times New Roman" w:cs="Times New Roman"/>
          <w:sz w:val="28"/>
          <w:szCs w:val="28"/>
        </w:rPr>
        <w:t xml:space="preserve">. </w:t>
      </w:r>
      <w:r w:rsidR="002B7446" w:rsidRPr="0018452D">
        <w:rPr>
          <w:rFonts w:ascii="Times New Roman" w:hAnsi="Times New Roman" w:cs="Times New Roman"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7D7B0E" w:rsidRPr="007D7B0E" w:rsidRDefault="007D7B0E" w:rsidP="007D7B0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8452D" w:rsidRPr="0018452D" w:rsidRDefault="0018452D" w:rsidP="0018452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7446" w:rsidRDefault="003E4AD2" w:rsidP="0018452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7446"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="002B7446" w:rsidRPr="0018452D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7D7B0E" w:rsidRPr="007D7B0E" w:rsidRDefault="007D7B0E" w:rsidP="007D7B0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8452D" w:rsidRPr="0018452D" w:rsidRDefault="0018452D" w:rsidP="0018452D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7446" w:rsidRPr="0018452D" w:rsidRDefault="003E4AD2" w:rsidP="0018452D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B7446"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7446" w:rsidRPr="0018452D">
        <w:rPr>
          <w:rFonts w:ascii="Times New Roman" w:hAnsi="Times New Roman" w:cs="Times New Roman"/>
          <w:sz w:val="28"/>
          <w:szCs w:val="28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7D7B0E" w:rsidRPr="007D7B0E" w:rsidRDefault="007D7B0E" w:rsidP="007D7B0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40389" w:rsidRPr="0018452D" w:rsidRDefault="00D40389" w:rsidP="00D4038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</w:p>
    <w:p w:rsidR="00A23DBA" w:rsidRPr="003E4AD2" w:rsidRDefault="003E4AD2" w:rsidP="003E4AD2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="00A23DBA"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A23DBA" w:rsidRPr="00A23DBA" w:rsidRDefault="00A23DBA" w:rsidP="00A23D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Савчук М.В. – начальник управління РІ та ЖКГ Боярської міської ради</w:t>
      </w:r>
    </w:p>
    <w:p w:rsidR="00A23DBA" w:rsidRPr="00A23DBA" w:rsidRDefault="00A23DBA" w:rsidP="00A23D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:rsidR="00A23DBA" w:rsidRPr="00A23DBA" w:rsidRDefault="003E4AD2" w:rsidP="003E4AD2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="00A23DBA"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пасажирського транспорту Боярської міської територіальної громади на 2025 рік,  у новій редакції</w:t>
      </w:r>
    </w:p>
    <w:p w:rsidR="00A23DBA" w:rsidRPr="007D7B0E" w:rsidRDefault="00A23DBA" w:rsidP="00A23DB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23DBA" w:rsidRDefault="00A23DBA" w:rsidP="00CA1B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A0AF2" w:rsidRPr="00CA1B44" w:rsidRDefault="001A0AF2" w:rsidP="00CA1B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3E4A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CB1973" w:rsidRPr="00CB1973" w:rsidRDefault="00CB1973" w:rsidP="00CB1973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CB19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1A0AF2" w:rsidRPr="00CB1973" w:rsidRDefault="001A0AF2" w:rsidP="00CB1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CB1973"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 w:rsidR="000A49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</w:t>
      </w:r>
      <w:r w:rsidR="00CA1B44"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B6E61" w:rsidRPr="00AB6E61" w:rsidRDefault="00AB6E61" w:rsidP="00AB6E6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AB6E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D829D1" w:rsidRDefault="001A0AF2" w:rsidP="000D49F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54F92" w:rsidRDefault="00D829D1" w:rsidP="00D829D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4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254F92" w:rsidRPr="001214B7" w:rsidRDefault="001214B7" w:rsidP="001214B7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214B7">
        <w:rPr>
          <w:rFonts w:ascii="Times New Roman" w:hAnsi="Times New Roman" w:cs="Times New Roman"/>
          <w:bCs/>
          <w:i/>
          <w:sz w:val="20"/>
          <w:szCs w:val="20"/>
        </w:rPr>
        <w:t>Доповідач: Кабанцова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Управління культури, молоді та спорту БМР</w:t>
      </w:r>
    </w:p>
    <w:p w:rsidR="001214B7" w:rsidRDefault="001214B7" w:rsidP="00D829D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BF6" w:rsidRPr="003D6BF6" w:rsidRDefault="000A49EE" w:rsidP="00D829D1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6BF6"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</w:t>
      </w:r>
      <w:r w:rsidR="003D6BF6"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3D6BF6"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в новій редакції</w:t>
      </w:r>
      <w:r w:rsidR="00D8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9D1" w:rsidRPr="00CB1973" w:rsidRDefault="00D829D1" w:rsidP="00D829D1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3D6BF6" w:rsidRDefault="003D6BF6" w:rsidP="003D6BF6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032" w:rsidRDefault="008E4272" w:rsidP="008E4272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0D49F3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115032"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8E4272" w:rsidRDefault="008E4272" w:rsidP="008E427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Доповідач: Петренко Т.М. – начальник  Управління фінансів Боярської міської ради</w:t>
      </w:r>
    </w:p>
    <w:p w:rsidR="000A49EE" w:rsidRDefault="000A49EE" w:rsidP="000A49EE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15032" w:rsidRPr="000A49EE" w:rsidRDefault="000A49EE" w:rsidP="000A49EE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49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="00115032"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8E4272" w:rsidRPr="008E4272" w:rsidRDefault="008E4272" w:rsidP="008E4272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F00D1D" w:rsidRDefault="00F00D1D" w:rsidP="00F00D1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032" w:rsidRPr="00F00D1D" w:rsidRDefault="000D49F3" w:rsidP="00F00D1D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00D1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15032"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E26D15" w:rsidRDefault="00E26D15" w:rsidP="00E26D1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024C6" w:rsidRPr="00E26D15" w:rsidRDefault="002024C6" w:rsidP="00E26D1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15032" w:rsidRPr="00F00D1D" w:rsidRDefault="000D49F3" w:rsidP="00F00D1D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F00D1D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5032"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2024C6" w:rsidRPr="002024C6" w:rsidRDefault="002024C6" w:rsidP="002024C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024C6" w:rsidRPr="002024C6" w:rsidRDefault="002024C6" w:rsidP="002024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032" w:rsidRPr="009B09C7" w:rsidRDefault="009B09C7" w:rsidP="009B09C7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D49F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5032"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6D6F36" w:rsidRPr="006D6F36" w:rsidRDefault="006D6F36" w:rsidP="006D6F36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D6F36" w:rsidRPr="006D6F36" w:rsidRDefault="006D6F36" w:rsidP="006D6F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032" w:rsidRPr="006C2A99" w:rsidRDefault="00DD270C" w:rsidP="00AC05E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D49F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5032"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6C2A99" w:rsidRDefault="006C2A99" w:rsidP="00266A7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95147" w:rsidRDefault="00695147" w:rsidP="0069514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15032" w:rsidRPr="00D77554" w:rsidRDefault="00695147" w:rsidP="00AC05E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49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="00115032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D77554" w:rsidRDefault="00D77554" w:rsidP="00266A7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C05EC" w:rsidRDefault="00AC05EC" w:rsidP="00266A7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15032" w:rsidRPr="00AC05EC" w:rsidRDefault="00AC05EC" w:rsidP="00AC05E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D49F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5032"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266A7B" w:rsidRDefault="00266A7B" w:rsidP="00266A7B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66A7B" w:rsidRPr="00266A7B" w:rsidRDefault="00266A7B" w:rsidP="00266A7B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15032" w:rsidRPr="00C629D1" w:rsidRDefault="00AC05EC" w:rsidP="00AC05E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0D49F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5032"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 w:rsidR="0011503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7526" w:rsidRDefault="00B97526" w:rsidP="00B97526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34DC7" w:rsidRDefault="00234DC7" w:rsidP="00234DC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34DC7" w:rsidRDefault="00AC05EC" w:rsidP="00234DC7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49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34DC7"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="00234DC7"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234DC7" w:rsidRDefault="00234DC7" w:rsidP="00234DC7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34DC7" w:rsidRDefault="00234DC7" w:rsidP="00234DC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C7" w:rsidRPr="00234DC7" w:rsidRDefault="00234DC7" w:rsidP="00234DC7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234DC7" w:rsidRDefault="00234DC7" w:rsidP="00234DC7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34DC7" w:rsidRDefault="00234DC7" w:rsidP="00234DC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34DC7" w:rsidRPr="00CE676F" w:rsidRDefault="00234DC7" w:rsidP="00234DC7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оперативно-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34DC7" w:rsidRPr="00234DC7" w:rsidRDefault="00234DC7" w:rsidP="00234DC7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34DC7">
        <w:rPr>
          <w:rFonts w:ascii="Times New Roman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234DC7" w:rsidRDefault="00234DC7" w:rsidP="00AC05EC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5032" w:rsidRPr="00AC05EC" w:rsidRDefault="00234DC7" w:rsidP="00AC05E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115032"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115032" w:rsidRPr="00E36304" w:rsidRDefault="00E36304" w:rsidP="00E36304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5A64F0" w:rsidRDefault="005A64F0" w:rsidP="008B09E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EE" w:rsidRPr="008B09EE" w:rsidRDefault="00234DC7" w:rsidP="008B09EE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C05EC"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09EE" w:rsidRPr="008B09EE">
        <w:rPr>
          <w:rFonts w:ascii="Times New Roman" w:hAnsi="Times New Roman" w:cs="Times New Roman"/>
          <w:bCs/>
          <w:sz w:val="28"/>
          <w:szCs w:val="28"/>
        </w:rPr>
        <w:t>Про надання дозволу КП «Боярка-Водоканал» Боярської міської ради на видачу технічних умов ФОП Приймачуку Роману Івановичу</w:t>
      </w:r>
      <w:r w:rsidR="008B09EE" w:rsidRPr="008B09EE">
        <w:rPr>
          <w:rFonts w:ascii="Times New Roman" w:hAnsi="Times New Roman" w:cs="Times New Roman"/>
        </w:rPr>
        <w:t xml:space="preserve"> </w:t>
      </w:r>
      <w:r w:rsidR="008B09EE" w:rsidRPr="008B09EE">
        <w:rPr>
          <w:rFonts w:ascii="Times New Roman" w:hAnsi="Times New Roman" w:cs="Times New Roman"/>
          <w:bCs/>
          <w:sz w:val="28"/>
          <w:szCs w:val="28"/>
        </w:rPr>
        <w:t xml:space="preserve">на підключення до мереж централізованого водопостачання та централізованого водовідведення </w:t>
      </w:r>
      <w:r w:rsidR="000D49F3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8B09EE" w:rsidRPr="008B09EE">
        <w:rPr>
          <w:rFonts w:ascii="Times New Roman" w:hAnsi="Times New Roman" w:cs="Times New Roman"/>
          <w:bCs/>
          <w:sz w:val="28"/>
          <w:szCs w:val="28"/>
        </w:rPr>
        <w:t>с. Тарасівка Фастівського району Київської області.</w:t>
      </w:r>
    </w:p>
    <w:p w:rsidR="008B09EE" w:rsidRPr="007D7B0E" w:rsidRDefault="008B09EE" w:rsidP="008B09E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34DC7" w:rsidRDefault="00234DC7" w:rsidP="008B09EE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9EE" w:rsidRPr="000D49F3" w:rsidRDefault="00234DC7" w:rsidP="008B09EE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8B09EE" w:rsidRPr="000D49F3">
        <w:rPr>
          <w:rFonts w:ascii="Times New Roman" w:hAnsi="Times New Roman" w:cs="Times New Roman"/>
          <w:bCs/>
          <w:sz w:val="28"/>
          <w:szCs w:val="28"/>
        </w:rPr>
        <w:t>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8B09EE" w:rsidRPr="007D7B0E" w:rsidRDefault="008B09EE" w:rsidP="008B09E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5A64F0" w:rsidRDefault="005A64F0" w:rsidP="005A6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64F0" w:rsidRPr="000D49F3" w:rsidRDefault="000D49F3" w:rsidP="005A64F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5A64F0"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A64F0"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64F0"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погодження передачі майна з балансу КНП «</w:t>
      </w:r>
      <w:r w:rsidR="005A64F0"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5A64F0" w:rsidRPr="00D829D1" w:rsidRDefault="005A64F0" w:rsidP="005A64F0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D829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8B09EE" w:rsidRDefault="008B09EE" w:rsidP="005A64F0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F5D" w:rsidRPr="00AC05EC" w:rsidRDefault="008B09EE" w:rsidP="00AC05E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3F5D"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7C29E8" w:rsidRPr="009728C2" w:rsidRDefault="009728C2" w:rsidP="009728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="007C29E8"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3B6994" w:rsidRPr="003B6994" w:rsidRDefault="008B09EE" w:rsidP="0074082A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8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B6994"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3B6994" w:rsidRPr="003B6994" w:rsidRDefault="003B6994" w:rsidP="003B699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D426AD" w:rsidRPr="00D426AD" w:rsidRDefault="0074082A" w:rsidP="00D426AD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34DC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D426AD"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</w:t>
      </w:r>
      <w:r w:rsidR="00D426AD"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 в несприятливих умовах праці на 2025 рік.</w:t>
      </w:r>
    </w:p>
    <w:p w:rsidR="00D426AD" w:rsidRDefault="00D426AD" w:rsidP="00D426AD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317093" w:rsidRPr="00334B19" w:rsidRDefault="00D426AD" w:rsidP="0074082A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34DC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17093"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 w:rsidR="00543D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7093" w:rsidRDefault="00317093" w:rsidP="00317093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17093" w:rsidRPr="00317093" w:rsidRDefault="00317093" w:rsidP="00317093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17093" w:rsidRDefault="008B09EE" w:rsidP="0074082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234DC7">
        <w:rPr>
          <w:rFonts w:ascii="Times New Roman" w:eastAsia="Calibri" w:hAnsi="Times New Roman" w:cs="Times New Roman"/>
          <w:sz w:val="28"/>
          <w:szCs w:val="28"/>
        </w:rPr>
        <w:t>7</w:t>
      </w:r>
      <w:r w:rsidR="0074082A">
        <w:rPr>
          <w:rFonts w:ascii="Times New Roman" w:eastAsia="Calibri" w:hAnsi="Times New Roman" w:cs="Times New Roman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sz w:val="28"/>
          <w:szCs w:val="28"/>
        </w:rPr>
        <w:t xml:space="preserve">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Боярська територіальна громада, с. Княжичі, </w:t>
      </w:r>
      <w:r w:rsidR="003C1F25" w:rsidRPr="00334B19">
        <w:rPr>
          <w:rFonts w:ascii="Times New Roman" w:eastAsia="Calibri" w:hAnsi="Times New Roman" w:cs="Times New Roman"/>
          <w:sz w:val="28"/>
          <w:szCs w:val="28"/>
        </w:rPr>
        <w:t>Боярська ТГ</w:t>
      </w:r>
      <w:r w:rsidR="003C1F25">
        <w:rPr>
          <w:rFonts w:ascii="Times New Roman" w:eastAsia="Calibri" w:hAnsi="Times New Roman" w:cs="Times New Roman"/>
          <w:sz w:val="28"/>
          <w:szCs w:val="28"/>
        </w:rPr>
        <w:t>,</w:t>
      </w:r>
      <w:r w:rsidR="003C1F25"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7093" w:rsidRPr="00317093">
        <w:rPr>
          <w:rFonts w:ascii="Times New Roman" w:eastAsia="Calibri" w:hAnsi="Times New Roman" w:cs="Times New Roman"/>
          <w:sz w:val="28"/>
          <w:szCs w:val="28"/>
        </w:rPr>
        <w:t>вул. Воздвиженська, № 9-А.</w:t>
      </w:r>
    </w:p>
    <w:p w:rsidR="00317093" w:rsidRDefault="00317093" w:rsidP="00234DC7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34DC7" w:rsidRPr="00317093" w:rsidRDefault="00234DC7" w:rsidP="00234DC7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17093" w:rsidRDefault="0074082A" w:rsidP="0074082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34DC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визначення належності та права комунальної власності на об’єкт нерухомого майна – Тарасівський заклад дошкільної освіти «Віночок» БМР за адресою:  Київська область, Фастівський район, с. Тарасівка, 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Боярська ТГ, пров. Василя Погребного, № 2-А.</w:t>
      </w:r>
    </w:p>
    <w:p w:rsidR="00317093" w:rsidRPr="00317093" w:rsidRDefault="00317093" w:rsidP="008B09EE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8B09EE" w:rsidRDefault="008B09EE" w:rsidP="0074082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7093" w:rsidRDefault="008B09EE" w:rsidP="0074082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34DC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74082A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317093" w:rsidRPr="00317093" w:rsidRDefault="00317093" w:rsidP="00317093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A2F43" w:rsidRDefault="00234DC7" w:rsidP="00A9454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40</w:t>
      </w:r>
      <w:r w:rsidR="00A9454E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DA2F43" w:rsidRPr="00317093" w:rsidRDefault="00DA2F43" w:rsidP="00DA2F43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17093" w:rsidRDefault="00234DC7" w:rsidP="00A9454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</w:t>
      </w:r>
      <w:r w:rsidR="00A9454E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DA2F43" w:rsidRPr="00317093" w:rsidRDefault="00DA2F43" w:rsidP="00DA2F43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17093" w:rsidRPr="00317093" w:rsidRDefault="00234DC7" w:rsidP="00A9454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</w:t>
      </w:r>
      <w:r w:rsidR="00A9454E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317093"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DA2F43" w:rsidRDefault="00DA2F43" w:rsidP="00DA2F4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9454E" w:rsidRDefault="00A9454E" w:rsidP="00A9454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317093" w:rsidRPr="00A9454E" w:rsidRDefault="008B09EE" w:rsidP="00A9454E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34DC7">
        <w:rPr>
          <w:rFonts w:ascii="Times New Roman" w:eastAsia="Calibri" w:hAnsi="Times New Roman" w:cs="Times New Roman"/>
          <w:sz w:val="28"/>
          <w:szCs w:val="28"/>
        </w:rPr>
        <w:t>3</w:t>
      </w:r>
      <w:r w:rsidR="00A9454E">
        <w:rPr>
          <w:rFonts w:ascii="Times New Roman" w:eastAsia="Calibri" w:hAnsi="Times New Roman" w:cs="Times New Roman"/>
          <w:sz w:val="28"/>
          <w:szCs w:val="28"/>
        </w:rPr>
        <w:t>. </w:t>
      </w:r>
      <w:r w:rsidR="00317093"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317093" w:rsidRDefault="00DA2F43" w:rsidP="00DA2F43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A2F43" w:rsidRPr="00317093" w:rsidRDefault="00DA2F43" w:rsidP="00DA2F43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17093" w:rsidRPr="00290FD5" w:rsidRDefault="008B09EE" w:rsidP="00290FD5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34DC7">
        <w:rPr>
          <w:rFonts w:ascii="Times New Roman" w:eastAsia="Calibri" w:hAnsi="Times New Roman" w:cs="Times New Roman"/>
          <w:sz w:val="28"/>
          <w:szCs w:val="28"/>
        </w:rPr>
        <w:t>4</w:t>
      </w:r>
      <w:r w:rsidR="00290FD5">
        <w:rPr>
          <w:rFonts w:ascii="Times New Roman" w:eastAsia="Calibri" w:hAnsi="Times New Roman" w:cs="Times New Roman"/>
          <w:sz w:val="28"/>
          <w:szCs w:val="28"/>
        </w:rPr>
        <w:t>. </w:t>
      </w:r>
      <w:r w:rsidR="00317093" w:rsidRPr="00290FD5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317093" w:rsidRPr="00317093" w:rsidRDefault="00DA2F43" w:rsidP="00DA2F43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7C29E8" w:rsidRDefault="007C29E8" w:rsidP="007C2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34DC7" w:rsidRDefault="00234DC7" w:rsidP="0029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Default="008B09EE" w:rsidP="0029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0FD5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290FD5" w:rsidRPr="00CB1973" w:rsidRDefault="00290FD5" w:rsidP="00290FD5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290FD5" w:rsidRPr="0014066E" w:rsidRDefault="00290FD5" w:rsidP="001406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2B" w:rsidRDefault="00290FD5" w:rsidP="0025562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25562B" w:rsidRDefault="0025562B" w:rsidP="00255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Костецький А. – головний спеціаліст-еколог відділу землевпорядкування, кадастру та екології</w:t>
      </w:r>
    </w:p>
    <w:p w:rsidR="0025562B" w:rsidRDefault="0025562B" w:rsidP="00255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25562B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 питання. </w:t>
      </w:r>
    </w:p>
    <w:p w:rsidR="00290FD5" w:rsidRPr="00290FD5" w:rsidRDefault="00290FD5" w:rsidP="0025562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Севериненко Т.О. –началь</w:t>
      </w:r>
      <w:r w:rsidR="002556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відділу землевпорядкування,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1"/>
      <w:r w:rsidR="002556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екології</w:t>
      </w:r>
    </w:p>
    <w:p w:rsidR="009C1985" w:rsidRDefault="009C1985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85" w:rsidRPr="00B161F1" w:rsidRDefault="00B161F1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</w:t>
      </w:r>
      <w:r w:rsidRPr="00B16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B161F1" w:rsidRPr="00B161F1" w:rsidRDefault="00B161F1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7A" w:rsidRDefault="0049797A" w:rsidP="002B7446">
      <w:pPr>
        <w:spacing w:after="0" w:line="240" w:lineRule="auto"/>
      </w:pPr>
      <w:r>
        <w:separator/>
      </w:r>
    </w:p>
  </w:endnote>
  <w:endnote w:type="continuationSeparator" w:id="0">
    <w:p w:rsidR="0049797A" w:rsidRDefault="0049797A" w:rsidP="002B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7A" w:rsidRDefault="0049797A" w:rsidP="002B7446">
      <w:pPr>
        <w:spacing w:after="0" w:line="240" w:lineRule="auto"/>
      </w:pPr>
      <w:r>
        <w:separator/>
      </w:r>
    </w:p>
  </w:footnote>
  <w:footnote w:type="continuationSeparator" w:id="0">
    <w:p w:rsidR="0049797A" w:rsidRDefault="0049797A" w:rsidP="002B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A90"/>
    <w:multiLevelType w:val="hybridMultilevel"/>
    <w:tmpl w:val="42FA062E"/>
    <w:lvl w:ilvl="0" w:tplc="3C40F360">
      <w:start w:val="25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6978"/>
    <w:multiLevelType w:val="hybridMultilevel"/>
    <w:tmpl w:val="9CA25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F98"/>
    <w:multiLevelType w:val="hybridMultilevel"/>
    <w:tmpl w:val="30DA6472"/>
    <w:lvl w:ilvl="0" w:tplc="2898B472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47598A"/>
    <w:multiLevelType w:val="hybridMultilevel"/>
    <w:tmpl w:val="7FD0B506"/>
    <w:lvl w:ilvl="0" w:tplc="AF8AB064">
      <w:start w:val="20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7357"/>
    <w:multiLevelType w:val="hybridMultilevel"/>
    <w:tmpl w:val="1966B6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FF3"/>
    <w:multiLevelType w:val="hybridMultilevel"/>
    <w:tmpl w:val="A2541996"/>
    <w:lvl w:ilvl="0" w:tplc="287A13C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3C9"/>
    <w:multiLevelType w:val="hybridMultilevel"/>
    <w:tmpl w:val="83083FE6"/>
    <w:lvl w:ilvl="0" w:tplc="22B6FE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6ACC"/>
    <w:multiLevelType w:val="hybridMultilevel"/>
    <w:tmpl w:val="A50EBA30"/>
    <w:lvl w:ilvl="0" w:tplc="6E508A3C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F2200"/>
    <w:multiLevelType w:val="hybridMultilevel"/>
    <w:tmpl w:val="73749466"/>
    <w:lvl w:ilvl="0" w:tplc="AFC0C838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DAA"/>
    <w:multiLevelType w:val="hybridMultilevel"/>
    <w:tmpl w:val="8B942550"/>
    <w:lvl w:ilvl="0" w:tplc="0B74A098">
      <w:start w:val="24"/>
      <w:numFmt w:val="decimal"/>
      <w:lvlText w:val="%1."/>
      <w:lvlJc w:val="left"/>
      <w:pPr>
        <w:ind w:left="517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1C54E9"/>
    <w:multiLevelType w:val="hybridMultilevel"/>
    <w:tmpl w:val="7AF23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252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78B"/>
    <w:multiLevelType w:val="hybridMultilevel"/>
    <w:tmpl w:val="1C3A65BC"/>
    <w:lvl w:ilvl="0" w:tplc="A91C04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E011F"/>
    <w:multiLevelType w:val="hybridMultilevel"/>
    <w:tmpl w:val="281E844A"/>
    <w:lvl w:ilvl="0" w:tplc="8DF6778E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420789"/>
    <w:multiLevelType w:val="hybridMultilevel"/>
    <w:tmpl w:val="D4BE39DA"/>
    <w:lvl w:ilvl="0" w:tplc="D7124FB4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0A49EE"/>
    <w:rsid w:val="000B5FCC"/>
    <w:rsid w:val="000D49F3"/>
    <w:rsid w:val="00115032"/>
    <w:rsid w:val="001214B7"/>
    <w:rsid w:val="0014066E"/>
    <w:rsid w:val="00151118"/>
    <w:rsid w:val="0018452D"/>
    <w:rsid w:val="0019487A"/>
    <w:rsid w:val="001A0AF2"/>
    <w:rsid w:val="002024C6"/>
    <w:rsid w:val="00234DC7"/>
    <w:rsid w:val="00254F92"/>
    <w:rsid w:val="0025562B"/>
    <w:rsid w:val="00265A57"/>
    <w:rsid w:val="00266A7B"/>
    <w:rsid w:val="00290FD5"/>
    <w:rsid w:val="002949C7"/>
    <w:rsid w:val="002B7446"/>
    <w:rsid w:val="002C7E5C"/>
    <w:rsid w:val="002E11EC"/>
    <w:rsid w:val="00317093"/>
    <w:rsid w:val="00334B19"/>
    <w:rsid w:val="003B6994"/>
    <w:rsid w:val="003C1F25"/>
    <w:rsid w:val="003D6BF6"/>
    <w:rsid w:val="003E4AD2"/>
    <w:rsid w:val="00426CBA"/>
    <w:rsid w:val="0049797A"/>
    <w:rsid w:val="004F3F5D"/>
    <w:rsid w:val="005112CA"/>
    <w:rsid w:val="00543D2B"/>
    <w:rsid w:val="005A64F0"/>
    <w:rsid w:val="005D698B"/>
    <w:rsid w:val="005E665D"/>
    <w:rsid w:val="00695147"/>
    <w:rsid w:val="006C2A99"/>
    <w:rsid w:val="006D6F36"/>
    <w:rsid w:val="0074082A"/>
    <w:rsid w:val="00743111"/>
    <w:rsid w:val="00754313"/>
    <w:rsid w:val="007915AF"/>
    <w:rsid w:val="007C29E8"/>
    <w:rsid w:val="007D7B0E"/>
    <w:rsid w:val="00835E46"/>
    <w:rsid w:val="008B09EE"/>
    <w:rsid w:val="008E4272"/>
    <w:rsid w:val="009041F8"/>
    <w:rsid w:val="00943844"/>
    <w:rsid w:val="009728C2"/>
    <w:rsid w:val="00990187"/>
    <w:rsid w:val="009B09C7"/>
    <w:rsid w:val="009C1985"/>
    <w:rsid w:val="009C553C"/>
    <w:rsid w:val="009D3DC2"/>
    <w:rsid w:val="00A057FE"/>
    <w:rsid w:val="00A23DBA"/>
    <w:rsid w:val="00A27EDB"/>
    <w:rsid w:val="00A50B91"/>
    <w:rsid w:val="00A9454E"/>
    <w:rsid w:val="00AB6E61"/>
    <w:rsid w:val="00AC05EC"/>
    <w:rsid w:val="00B161F1"/>
    <w:rsid w:val="00B35DB9"/>
    <w:rsid w:val="00B73789"/>
    <w:rsid w:val="00B97526"/>
    <w:rsid w:val="00BA2CF3"/>
    <w:rsid w:val="00BE1CA9"/>
    <w:rsid w:val="00CA1B44"/>
    <w:rsid w:val="00CB1973"/>
    <w:rsid w:val="00D40389"/>
    <w:rsid w:val="00D426AD"/>
    <w:rsid w:val="00D77554"/>
    <w:rsid w:val="00D829D1"/>
    <w:rsid w:val="00DA2F43"/>
    <w:rsid w:val="00DD270C"/>
    <w:rsid w:val="00E26D15"/>
    <w:rsid w:val="00E36304"/>
    <w:rsid w:val="00EE7D38"/>
    <w:rsid w:val="00EF381D"/>
    <w:rsid w:val="00F0003A"/>
    <w:rsid w:val="00F00D1D"/>
    <w:rsid w:val="00F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7EA4"/>
  <w15:chartTrackingRefBased/>
  <w15:docId w15:val="{D8B38E3D-64D8-43B0-A307-E97F01A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38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446"/>
  </w:style>
  <w:style w:type="paragraph" w:styleId="a7">
    <w:name w:val="footer"/>
    <w:basedOn w:val="a"/>
    <w:link w:val="a8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8230</Words>
  <Characters>4692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81</cp:revision>
  <dcterms:created xsi:type="dcterms:W3CDTF">2025-02-03T08:39:00Z</dcterms:created>
  <dcterms:modified xsi:type="dcterms:W3CDTF">2025-02-04T08:26:00Z</dcterms:modified>
</cp:coreProperties>
</file>