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698EB" w14:textId="77777777" w:rsidR="00365C80" w:rsidRDefault="00365C80">
      <w:pPr>
        <w:widowControl w:val="0"/>
        <w:pBdr>
          <w:top w:val="nil"/>
          <w:left w:val="nil"/>
          <w:bottom w:val="nil"/>
          <w:right w:val="nil"/>
          <w:between w:val="nil"/>
        </w:pBdr>
        <w:spacing w:line="276" w:lineRule="auto"/>
        <w:ind w:firstLine="0"/>
        <w:rPr>
          <w:sz w:val="22"/>
          <w:szCs w:val="22"/>
        </w:rPr>
      </w:pPr>
    </w:p>
    <w:tbl>
      <w:tblPr>
        <w:tblStyle w:val="a8"/>
        <w:tblW w:w="9408" w:type="dxa"/>
        <w:tblInd w:w="53" w:type="dxa"/>
        <w:tblLayout w:type="fixed"/>
        <w:tblLook w:val="0000" w:firstRow="0" w:lastRow="0" w:firstColumn="0" w:lastColumn="0" w:noHBand="0" w:noVBand="0"/>
      </w:tblPr>
      <w:tblGrid>
        <w:gridCol w:w="9408"/>
      </w:tblGrid>
      <w:tr w:rsidR="00365C80" w14:paraId="662DF1FA" w14:textId="77777777">
        <w:trPr>
          <w:trHeight w:val="1939"/>
        </w:trPr>
        <w:tc>
          <w:tcPr>
            <w:tcW w:w="9408" w:type="dxa"/>
          </w:tcPr>
          <w:p w14:paraId="16A5337C" w14:textId="77777777" w:rsidR="00365C80" w:rsidRDefault="006D0332">
            <w:pPr>
              <w:pBdr>
                <w:top w:val="nil"/>
                <w:left w:val="nil"/>
                <w:bottom w:val="nil"/>
                <w:right w:val="nil"/>
                <w:between w:val="nil"/>
              </w:pBdr>
              <w:ind w:hanging="2"/>
              <w:jc w:val="center"/>
              <w:rPr>
                <w:rFonts w:ascii="Times New Roman" w:eastAsia="Times New Roman" w:hAnsi="Times New Roman" w:cs="Times New Roman"/>
                <w:sz w:val="28"/>
                <w:szCs w:val="28"/>
              </w:rPr>
            </w:pPr>
            <w:r>
              <w:rPr>
                <w:rFonts w:ascii="Times New Roman" w:eastAsia="Times New Roman" w:hAnsi="Times New Roman" w:cs="Times New Roman"/>
                <w:sz w:val="20"/>
                <w:szCs w:val="20"/>
              </w:rPr>
              <w:t xml:space="preserve"> </w:t>
            </w:r>
          </w:p>
          <w:p w14:paraId="5AB4D3CB" w14:textId="77777777" w:rsidR="00365C80" w:rsidRDefault="006D0332">
            <w:pPr>
              <w:pBdr>
                <w:top w:val="nil"/>
                <w:left w:val="nil"/>
                <w:bottom w:val="nil"/>
                <w:right w:val="nil"/>
                <w:between w:val="nil"/>
              </w:pBdr>
              <w:ind w:left="-283" w:right="-262" w:firstLine="0"/>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8240" behindDoc="0" locked="0" layoutInCell="1" hidden="0" allowOverlap="1" wp14:anchorId="382B4BE1" wp14:editId="700AD7C5">
                      <wp:simplePos x="0" y="0"/>
                      <wp:positionH relativeFrom="column">
                        <wp:posOffset>4899985</wp:posOffset>
                      </wp:positionH>
                      <wp:positionV relativeFrom="paragraph">
                        <wp:posOffset>139712</wp:posOffset>
                      </wp:positionV>
                      <wp:extent cx="1076325" cy="950269"/>
                      <wp:effectExtent l="0" t="0" r="0" b="0"/>
                      <wp:wrapNone/>
                      <wp:docPr id="4" name="Прямокутник 4"/>
                      <wp:cNvGraphicFramePr/>
                      <a:graphic xmlns:a="http://schemas.openxmlformats.org/drawingml/2006/main">
                        <a:graphicData uri="http://schemas.microsoft.com/office/word/2010/wordprocessingShape">
                          <wps:wsp>
                            <wps:cNvSpPr/>
                            <wps:spPr>
                              <a:xfrm>
                                <a:off x="4826888" y="3322800"/>
                                <a:ext cx="1038225" cy="914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24D4E01" w14:textId="77777777" w:rsidR="00046EB1" w:rsidRDefault="00046EB1" w:rsidP="00046EB1">
                                  <w:pPr>
                                    <w:jc w:val="center"/>
                                    <w:rPr>
                                      <w:rFonts w:ascii="Times New Roman" w:hAnsi="Times New Roman" w:cs="Times New Roman"/>
                                    </w:rPr>
                                  </w:pPr>
                                  <w:bookmarkStart w:id="0" w:name="_GoBack"/>
                                  <w:r>
                                    <w:rPr>
                                      <w:rFonts w:ascii="Times New Roman" w:hAnsi="Times New Roman" w:cs="Times New Roman"/>
                                    </w:rPr>
                                    <w:t>Проект</w:t>
                                  </w:r>
                                </w:p>
                                <w:p w14:paraId="5AB655D4" w14:textId="2B3B664F" w:rsidR="00046EB1" w:rsidRDefault="00046EB1" w:rsidP="00046EB1">
                                  <w:pPr>
                                    <w:jc w:val="center"/>
                                    <w:rPr>
                                      <w:rFonts w:ascii="Times New Roman" w:hAnsi="Times New Roman" w:cs="Times New Roman"/>
                                    </w:rPr>
                                  </w:pPr>
                                  <w:r>
                                    <w:rPr>
                                      <w:rFonts w:ascii="Times New Roman" w:hAnsi="Times New Roman" w:cs="Times New Roman"/>
                                    </w:rPr>
                                    <w:t>01-03/357</w:t>
                                  </w:r>
                                </w:p>
                                <w:p w14:paraId="20077B36" w14:textId="77777777" w:rsidR="00046EB1" w:rsidRDefault="00046EB1" w:rsidP="00046EB1">
                                  <w:pPr>
                                    <w:jc w:val="center"/>
                                    <w:rPr>
                                      <w:rFonts w:ascii="Times New Roman" w:hAnsi="Times New Roman" w:cs="Times New Roman"/>
                                    </w:rPr>
                                  </w:pPr>
                                  <w:r>
                                    <w:rPr>
                                      <w:rFonts w:ascii="Times New Roman" w:hAnsi="Times New Roman" w:cs="Times New Roman"/>
                                    </w:rPr>
                                    <w:t xml:space="preserve">09.12.2024 р. </w:t>
                                  </w:r>
                                </w:p>
                                <w:bookmarkEnd w:id="0"/>
                                <w:p w14:paraId="10E2304E" w14:textId="64EB4F47" w:rsidR="00365C80" w:rsidRDefault="00365C80">
                                  <w:pPr>
                                    <w:spacing w:line="275" w:lineRule="auto"/>
                                    <w:ind w:firstLine="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82B4BE1" id="Прямокутник 4" o:spid="_x0000_s1026" style="position:absolute;left:0;text-align:left;margin-left:385.85pt;margin-top:11pt;width:84.75pt;height:74.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" fillcolor="white [3201]" strokecolor="black [3200]" strokeweight="1pt">
                      <v:stroke startarrowwidth="narrow" startarrowlength="short" endarrowwidth="narrow" endarrowlength="short"/>
                      <v:textbox inset="2.53958mm,1.2694mm,2.53958mm,1.2694mm">
                        <w:txbxContent>
                          <w:p w14:paraId="324D4E01" w14:textId="77777777" w:rsidR="00046EB1" w:rsidRDefault="00046EB1" w:rsidP="00046EB1">
                            <w:pPr>
                              <w:jc w:val="center"/>
                              <w:rPr>
                                <w:rFonts w:ascii="Times New Roman" w:hAnsi="Times New Roman" w:cs="Times New Roman"/>
                              </w:rPr>
                            </w:pPr>
                            <w:bookmarkStart w:id="1" w:name="_GoBack"/>
                            <w:r>
                              <w:rPr>
                                <w:rFonts w:ascii="Times New Roman" w:hAnsi="Times New Roman" w:cs="Times New Roman"/>
                              </w:rPr>
                              <w:t>Проект</w:t>
                            </w:r>
                          </w:p>
                          <w:p w14:paraId="5AB655D4" w14:textId="2B3B664F" w:rsidR="00046EB1" w:rsidRDefault="00046EB1" w:rsidP="00046EB1">
                            <w:pPr>
                              <w:jc w:val="center"/>
                              <w:rPr>
                                <w:rFonts w:ascii="Times New Roman" w:hAnsi="Times New Roman" w:cs="Times New Roman"/>
                              </w:rPr>
                            </w:pPr>
                            <w:r>
                              <w:rPr>
                                <w:rFonts w:ascii="Times New Roman" w:hAnsi="Times New Roman" w:cs="Times New Roman"/>
                              </w:rPr>
                              <w:t>01-03/357</w:t>
                            </w:r>
                          </w:p>
                          <w:p w14:paraId="20077B36" w14:textId="77777777" w:rsidR="00046EB1" w:rsidRDefault="00046EB1" w:rsidP="00046EB1">
                            <w:pPr>
                              <w:jc w:val="center"/>
                              <w:rPr>
                                <w:rFonts w:ascii="Times New Roman" w:hAnsi="Times New Roman" w:cs="Times New Roman"/>
                              </w:rPr>
                            </w:pPr>
                            <w:r>
                              <w:rPr>
                                <w:rFonts w:ascii="Times New Roman" w:hAnsi="Times New Roman" w:cs="Times New Roman"/>
                              </w:rPr>
                              <w:t xml:space="preserve">09.12.2024 р. </w:t>
                            </w:r>
                          </w:p>
                          <w:bookmarkEnd w:id="1"/>
                          <w:p w14:paraId="10E2304E" w14:textId="64EB4F47" w:rsidR="00365C80" w:rsidRDefault="00365C80">
                            <w:pPr>
                              <w:spacing w:line="275" w:lineRule="auto"/>
                              <w:ind w:firstLine="0"/>
                              <w:jc w:val="center"/>
                              <w:textDirection w:val="btLr"/>
                            </w:pPr>
                          </w:p>
                        </w:txbxContent>
                      </v:textbox>
                    </v:rect>
                  </w:pict>
                </mc:Fallback>
              </mc:AlternateContent>
            </w:r>
          </w:p>
        </w:tc>
      </w:tr>
      <w:tr w:rsidR="00365C80" w14:paraId="37217D3E" w14:textId="77777777">
        <w:trPr>
          <w:trHeight w:val="2809"/>
        </w:trPr>
        <w:tc>
          <w:tcPr>
            <w:tcW w:w="9408" w:type="dxa"/>
          </w:tcPr>
          <w:p w14:paraId="0BA8FEDB" w14:textId="77777777" w:rsidR="00365C80" w:rsidRDefault="006D0332">
            <w:pPr>
              <w:ind w:hanging="2"/>
              <w:jc w:val="center"/>
              <w:rPr>
                <w:rFonts w:ascii="Times New Roman" w:eastAsia="Times New Roman" w:hAnsi="Times New Roman" w:cs="Times New Roman"/>
                <w:color w:val="FF0000"/>
                <w:sz w:val="28"/>
                <w:szCs w:val="28"/>
              </w:rPr>
            </w:pPr>
            <w:r>
              <w:rPr>
                <w:rFonts w:ascii="Times New Roman" w:eastAsia="Times New Roman" w:hAnsi="Times New Roman" w:cs="Times New Roman"/>
                <w:noProof/>
                <w:sz w:val="20"/>
                <w:szCs w:val="20"/>
              </w:rPr>
              <w:drawing>
                <wp:inline distT="0" distB="0" distL="114300" distR="114300" wp14:anchorId="6B048305" wp14:editId="27234ABB">
                  <wp:extent cx="428625" cy="5873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28625" cy="587375"/>
                          </a:xfrm>
                          <a:prstGeom prst="rect">
                            <a:avLst/>
                          </a:prstGeom>
                          <a:ln/>
                        </pic:spPr>
                      </pic:pic>
                    </a:graphicData>
                  </a:graphic>
                </wp:inline>
              </w:drawing>
            </w:r>
          </w:p>
          <w:tbl>
            <w:tblPr>
              <w:tblStyle w:val="a9"/>
              <w:tblW w:w="9330" w:type="dxa"/>
              <w:tblInd w:w="108" w:type="dxa"/>
              <w:tblLayout w:type="fixed"/>
              <w:tblLook w:val="0000" w:firstRow="0" w:lastRow="0" w:firstColumn="0" w:lastColumn="0" w:noHBand="0" w:noVBand="0"/>
            </w:tblPr>
            <w:tblGrid>
              <w:gridCol w:w="9330"/>
            </w:tblGrid>
            <w:tr w:rsidR="00365C80" w14:paraId="551F823F" w14:textId="77777777">
              <w:trPr>
                <w:trHeight w:val="1590"/>
              </w:trPr>
              <w:tc>
                <w:tcPr>
                  <w:tcW w:w="9330" w:type="dxa"/>
                </w:tcPr>
                <w:p w14:paraId="6D45D4C6" w14:textId="77777777" w:rsidR="00365C80" w:rsidRDefault="006D0332">
                  <w:pPr>
                    <w:pBdr>
                      <w:top w:val="nil"/>
                      <w:left w:val="nil"/>
                      <w:bottom w:val="nil"/>
                      <w:right w:val="nil"/>
                      <w:between w:val="nil"/>
                    </w:pBdr>
                    <w:ind w:left="1" w:hanging="14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БОЯРСЬКА МІСЬКА РАДА</w:t>
                  </w:r>
                </w:p>
                <w:p w14:paraId="2B009921" w14:textId="77777777" w:rsidR="00365C80" w:rsidRDefault="006D0332">
                  <w:pPr>
                    <w:pBdr>
                      <w:top w:val="nil"/>
                      <w:left w:val="nil"/>
                      <w:bottom w:val="nil"/>
                      <w:right w:val="nil"/>
                      <w:between w:val="nil"/>
                    </w:pBd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VІІІ СКЛИКАННЯ</w:t>
                  </w:r>
                </w:p>
                <w:p w14:paraId="50FF61BA" w14:textId="77777777" w:rsidR="00365C80" w:rsidRDefault="006D0332">
                  <w:pPr>
                    <w:pBdr>
                      <w:top w:val="nil"/>
                      <w:left w:val="nil"/>
                      <w:bottom w:val="nil"/>
                      <w:right w:val="nil"/>
                      <w:between w:val="nil"/>
                    </w:pBdr>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Чергова ___ сесія</w:t>
                  </w:r>
                </w:p>
                <w:p w14:paraId="7054F522" w14:textId="77777777" w:rsidR="00365C80" w:rsidRDefault="00365C80">
                  <w:pPr>
                    <w:pBdr>
                      <w:top w:val="nil"/>
                      <w:left w:val="nil"/>
                      <w:bottom w:val="nil"/>
                      <w:right w:val="nil"/>
                      <w:between w:val="nil"/>
                    </w:pBdr>
                    <w:ind w:left="1" w:hanging="3"/>
                    <w:jc w:val="center"/>
                    <w:rPr>
                      <w:rFonts w:ascii="Times New Roman" w:eastAsia="Times New Roman" w:hAnsi="Times New Roman" w:cs="Times New Roman"/>
                      <w:b/>
                      <w:sz w:val="28"/>
                      <w:szCs w:val="28"/>
                    </w:rPr>
                  </w:pPr>
                </w:p>
                <w:p w14:paraId="064D0E05" w14:textId="77777777" w:rsidR="00365C80" w:rsidRDefault="006D0332">
                  <w:pPr>
                    <w:pBdr>
                      <w:top w:val="nil"/>
                      <w:left w:val="nil"/>
                      <w:bottom w:val="nil"/>
                      <w:right w:val="nil"/>
                      <w:between w:val="nil"/>
                    </w:pBdr>
                    <w:spacing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РІШЕННЯ № ___ /_______</w:t>
                  </w:r>
                </w:p>
              </w:tc>
            </w:tr>
            <w:tr w:rsidR="00365C80" w14:paraId="5C0DD609" w14:textId="77777777">
              <w:trPr>
                <w:trHeight w:val="390"/>
              </w:trPr>
              <w:tc>
                <w:tcPr>
                  <w:tcW w:w="9330" w:type="dxa"/>
                </w:tcPr>
                <w:p w14:paraId="34D4A013" w14:textId="77777777" w:rsidR="00365C80" w:rsidRDefault="006D0332">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від  ___ грудня 2024 року                                                                    м. Боярка</w:t>
                  </w:r>
                </w:p>
              </w:tc>
            </w:tr>
          </w:tbl>
          <w:p w14:paraId="19D90F02" w14:textId="77777777" w:rsidR="00365C80" w:rsidRDefault="00365C80">
            <w:pPr>
              <w:pBdr>
                <w:top w:val="nil"/>
                <w:left w:val="nil"/>
                <w:bottom w:val="nil"/>
                <w:right w:val="nil"/>
                <w:between w:val="nil"/>
              </w:pBdr>
              <w:ind w:hanging="2"/>
              <w:rPr>
                <w:rFonts w:ascii="Times New Roman" w:eastAsia="Times New Roman" w:hAnsi="Times New Roman" w:cs="Times New Roman"/>
                <w:sz w:val="20"/>
                <w:szCs w:val="20"/>
              </w:rPr>
            </w:pPr>
          </w:p>
        </w:tc>
      </w:tr>
    </w:tbl>
    <w:p w14:paraId="1ACE923C" w14:textId="77777777" w:rsidR="00365C80" w:rsidRDefault="00365C80">
      <w:pPr>
        <w:keepNext/>
        <w:pBdr>
          <w:top w:val="nil"/>
          <w:left w:val="nil"/>
          <w:bottom w:val="nil"/>
          <w:right w:val="nil"/>
          <w:between w:val="nil"/>
        </w:pBdr>
        <w:ind w:hanging="2"/>
        <w:rPr>
          <w:rFonts w:ascii="Times New Roman" w:eastAsia="Times New Roman" w:hAnsi="Times New Roman" w:cs="Times New Roman"/>
          <w:b/>
          <w:sz w:val="16"/>
          <w:szCs w:val="16"/>
        </w:rPr>
      </w:pPr>
    </w:p>
    <w:p w14:paraId="01CCD20E" w14:textId="77777777" w:rsidR="00365C80" w:rsidRDefault="006D0332">
      <w:pPr>
        <w:keepNext/>
        <w:pBdr>
          <w:top w:val="nil"/>
          <w:left w:val="nil"/>
          <w:bottom w:val="nil"/>
          <w:right w:val="nil"/>
          <w:between w:val="nil"/>
        </w:pBdr>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Про затвердження Програми компенсації </w:t>
      </w:r>
    </w:p>
    <w:p w14:paraId="29A316CA" w14:textId="77777777" w:rsidR="00365C80" w:rsidRDefault="006D0332">
      <w:pPr>
        <w:keepNext/>
        <w:pBdr>
          <w:top w:val="nil"/>
          <w:left w:val="nil"/>
          <w:bottom w:val="nil"/>
          <w:right w:val="nil"/>
          <w:between w:val="nil"/>
        </w:pBdr>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пільгових перевезень окремих категорій громадян </w:t>
      </w:r>
    </w:p>
    <w:p w14:paraId="70AE0399" w14:textId="77777777" w:rsidR="00365C80" w:rsidRDefault="006D0332">
      <w:pPr>
        <w:keepNext/>
        <w:pBdr>
          <w:top w:val="nil"/>
          <w:left w:val="nil"/>
          <w:bottom w:val="nil"/>
          <w:right w:val="nil"/>
          <w:between w:val="nil"/>
        </w:pBdr>
        <w:ind w:left="1" w:hanging="3"/>
        <w:rPr>
          <w:rFonts w:ascii="Times New Roman" w:eastAsia="Times New Roman" w:hAnsi="Times New Roman" w:cs="Times New Roman"/>
          <w:b/>
          <w:sz w:val="16"/>
          <w:szCs w:val="16"/>
        </w:rPr>
      </w:pPr>
      <w:r>
        <w:rPr>
          <w:rFonts w:ascii="Times New Roman" w:eastAsia="Times New Roman" w:hAnsi="Times New Roman" w:cs="Times New Roman"/>
          <w:b/>
          <w:sz w:val="26"/>
          <w:szCs w:val="26"/>
        </w:rPr>
        <w:t xml:space="preserve">в залізничному транспорті приміського сполучення на 2025 рік </w:t>
      </w:r>
    </w:p>
    <w:p w14:paraId="5ECCE89C" w14:textId="471804E7" w:rsidR="00365C80" w:rsidRDefault="006D0332">
      <w:pPr>
        <w:pBdr>
          <w:top w:val="nil"/>
          <w:left w:val="nil"/>
          <w:bottom w:val="nil"/>
          <w:right w:val="nil"/>
          <w:between w:val="nil"/>
        </w:pBdr>
        <w:spacing w:before="120"/>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Керуючись п. 22 ч. 1 ст. 26 Закону України «Про місцеве самоврядування в Україні, враховуючи розпорядження Кабінету Міністрів України від 20.05.2020 р. № 600-р «Про затвердження перспективного плану формування територій громад Київської області» і від 12.06.2020 р. №715-р «Про визначення адміністративних центрів та затвердження територій територіальних громад Київської області», з метою забезпечення соціального захисту окремих категорій громадян Боярської міської територіальної громади в частині безоплатного проїзду в приміському пасажирському залізничному транспорті та забезпечення компенсаційних виплат філії «Приміська пасажирська компанія» АТ «Укрзалізниця»  за перевезення окремих категорій громадян,-</w:t>
      </w:r>
    </w:p>
    <w:p w14:paraId="76049564" w14:textId="77777777" w:rsidR="00365C80" w:rsidRDefault="00365C80">
      <w:pPr>
        <w:keepNext/>
        <w:pBdr>
          <w:top w:val="nil"/>
          <w:left w:val="nil"/>
          <w:bottom w:val="nil"/>
          <w:right w:val="nil"/>
          <w:between w:val="nil"/>
        </w:pBdr>
        <w:ind w:left="1" w:hanging="3"/>
        <w:jc w:val="center"/>
        <w:rPr>
          <w:rFonts w:ascii="Times New Roman" w:eastAsia="Times New Roman" w:hAnsi="Times New Roman" w:cs="Times New Roman"/>
          <w:sz w:val="28"/>
          <w:szCs w:val="28"/>
        </w:rPr>
      </w:pPr>
    </w:p>
    <w:p w14:paraId="28E40CAC" w14:textId="77777777" w:rsidR="00365C80" w:rsidRDefault="006D0332">
      <w:pPr>
        <w:keepNext/>
        <w:pBdr>
          <w:top w:val="nil"/>
          <w:left w:val="nil"/>
          <w:bottom w:val="nil"/>
          <w:right w:val="nil"/>
          <w:between w:val="nil"/>
        </w:pBd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БОЯРСЬКА МІСЬКА РАДА</w:t>
      </w:r>
    </w:p>
    <w:p w14:paraId="4FC6F953" w14:textId="77777777" w:rsidR="00365C80" w:rsidRDefault="006D0332">
      <w:pPr>
        <w:pBdr>
          <w:top w:val="nil"/>
          <w:left w:val="nil"/>
          <w:bottom w:val="nil"/>
          <w:right w:val="nil"/>
          <w:between w:val="nil"/>
        </w:pBd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 И Р І Ш И Л А:</w:t>
      </w:r>
    </w:p>
    <w:p w14:paraId="1F57D300" w14:textId="77777777" w:rsidR="00365C80" w:rsidRDefault="00365C80">
      <w:pPr>
        <w:pBdr>
          <w:top w:val="nil"/>
          <w:left w:val="nil"/>
          <w:bottom w:val="nil"/>
          <w:right w:val="nil"/>
          <w:between w:val="nil"/>
        </w:pBdr>
        <w:ind w:hanging="2"/>
        <w:jc w:val="both"/>
        <w:rPr>
          <w:rFonts w:ascii="Times New Roman" w:eastAsia="Times New Roman" w:hAnsi="Times New Roman" w:cs="Times New Roman"/>
          <w:sz w:val="16"/>
          <w:szCs w:val="16"/>
        </w:rPr>
      </w:pPr>
    </w:p>
    <w:p w14:paraId="0746656B" w14:textId="77777777" w:rsidR="00365C80" w:rsidRDefault="006D0332">
      <w:pPr>
        <w:pBdr>
          <w:top w:val="nil"/>
          <w:left w:val="nil"/>
          <w:bottom w:val="nil"/>
          <w:right w:val="nil"/>
          <w:between w:val="nil"/>
        </w:pBdr>
        <w:ind w:left="1" w:firstLine="5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Затвердити Програму компенсації пільгових перевезень окремих категорій громадян в залізничному транспорті приміського сполучення на 2025 рік (додається).</w:t>
      </w:r>
    </w:p>
    <w:p w14:paraId="32AD791D" w14:textId="77777777" w:rsidR="00365C80" w:rsidRDefault="006D0332">
      <w:pPr>
        <w:pBdr>
          <w:top w:val="nil"/>
          <w:left w:val="nil"/>
          <w:bottom w:val="nil"/>
          <w:right w:val="nil"/>
          <w:between w:val="nil"/>
        </w:pBdr>
        <w:ind w:left="1" w:firstLine="5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Управлінню фінансів Боярської міської ради забезпечити фінансування заходів, передбачених Програмою компенсації пільгових перевезень окремих категорій громадян в залізничному транспорті приміського сполучення на 2025 рік в межах коштів, передбачених в місцевому бюджеті на відповідний рік.</w:t>
      </w:r>
    </w:p>
    <w:p w14:paraId="440C0CB3" w14:textId="77777777" w:rsidR="00365C80" w:rsidRDefault="006D0332">
      <w:pPr>
        <w:pBdr>
          <w:top w:val="nil"/>
          <w:left w:val="nil"/>
          <w:bottom w:val="nil"/>
          <w:right w:val="nil"/>
          <w:between w:val="nil"/>
        </w:pBdr>
        <w:ind w:left="1" w:firstLine="5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соціального захисту населення, охорони здоров’я, учасників бойових дій, наслідків аварії на ЧАЕС.</w:t>
      </w:r>
    </w:p>
    <w:p w14:paraId="1D500D97" w14:textId="77777777" w:rsidR="00365C80" w:rsidRDefault="00365C80">
      <w:pPr>
        <w:pBdr>
          <w:top w:val="nil"/>
          <w:left w:val="nil"/>
          <w:bottom w:val="nil"/>
          <w:right w:val="nil"/>
          <w:between w:val="nil"/>
        </w:pBdr>
        <w:spacing w:after="200" w:line="276" w:lineRule="auto"/>
        <w:ind w:left="1" w:hanging="3"/>
        <w:rPr>
          <w:rFonts w:ascii="Times New Roman" w:eastAsia="Times New Roman" w:hAnsi="Times New Roman" w:cs="Times New Roman"/>
          <w:b/>
          <w:sz w:val="28"/>
          <w:szCs w:val="28"/>
        </w:rPr>
      </w:pPr>
    </w:p>
    <w:p w14:paraId="2326162D" w14:textId="7F80DEF1" w:rsidR="00365C80" w:rsidRDefault="006D0332">
      <w:pPr>
        <w:pBdr>
          <w:top w:val="nil"/>
          <w:left w:val="nil"/>
          <w:bottom w:val="nil"/>
          <w:right w:val="nil"/>
          <w:between w:val="nil"/>
        </w:pBdr>
        <w:spacing w:after="200" w:line="276" w:lineRule="auto"/>
        <w:ind w:left="1" w:hanging="3"/>
        <w:rPr>
          <w:rFonts w:ascii="Calibri" w:eastAsia="Calibri" w:hAnsi="Calibri" w:cs="Calibri"/>
          <w:sz w:val="28"/>
          <w:szCs w:val="28"/>
        </w:rPr>
      </w:pPr>
      <w:r>
        <w:rPr>
          <w:rFonts w:ascii="Times New Roman" w:eastAsia="Times New Roman" w:hAnsi="Times New Roman" w:cs="Times New Roman"/>
          <w:b/>
          <w:sz w:val="28"/>
          <w:szCs w:val="28"/>
        </w:rPr>
        <w:t>МІСЬКИЙ ГОЛОВА                                                          Олександр ЗАРУБІН</w:t>
      </w:r>
      <w:r>
        <w:rPr>
          <w:rFonts w:ascii="Calibri" w:eastAsia="Calibri" w:hAnsi="Calibri" w:cs="Calibri"/>
          <w:b/>
          <w:sz w:val="28"/>
          <w:szCs w:val="28"/>
        </w:rPr>
        <w:t xml:space="preserve"> </w:t>
      </w:r>
    </w:p>
    <w:p w14:paraId="072D784B" w14:textId="77777777" w:rsidR="00365C80" w:rsidRDefault="00365C80">
      <w:pPr>
        <w:pBdr>
          <w:top w:val="nil"/>
          <w:left w:val="nil"/>
          <w:bottom w:val="nil"/>
          <w:right w:val="nil"/>
          <w:between w:val="nil"/>
        </w:pBdr>
        <w:spacing w:after="200" w:line="276" w:lineRule="auto"/>
        <w:ind w:left="1" w:hanging="3"/>
        <w:rPr>
          <w:rFonts w:ascii="Times New Roman" w:eastAsia="Times New Roman" w:hAnsi="Times New Roman" w:cs="Times New Roman"/>
          <w:color w:val="FFFFFF"/>
          <w:sz w:val="28"/>
          <w:szCs w:val="28"/>
        </w:rPr>
      </w:pPr>
    </w:p>
    <w:p w14:paraId="766C94B5" w14:textId="77777777" w:rsidR="00365C80" w:rsidRDefault="00365C80">
      <w:pPr>
        <w:pBdr>
          <w:top w:val="nil"/>
          <w:left w:val="nil"/>
          <w:bottom w:val="nil"/>
          <w:right w:val="nil"/>
          <w:between w:val="nil"/>
        </w:pBdr>
        <w:ind w:left="1" w:hanging="3"/>
        <w:rPr>
          <w:rFonts w:ascii="Times New Roman" w:eastAsia="Times New Roman" w:hAnsi="Times New Roman" w:cs="Times New Roman"/>
          <w:color w:val="FFFFFF"/>
          <w:sz w:val="28"/>
          <w:szCs w:val="28"/>
        </w:rPr>
      </w:pPr>
    </w:p>
    <w:p w14:paraId="3E91DE30" w14:textId="77777777" w:rsidR="00365C80" w:rsidRDefault="00365C80">
      <w:pPr>
        <w:pBdr>
          <w:top w:val="nil"/>
          <w:left w:val="nil"/>
          <w:bottom w:val="nil"/>
          <w:right w:val="nil"/>
          <w:between w:val="nil"/>
        </w:pBdr>
        <w:ind w:firstLine="0"/>
        <w:rPr>
          <w:rFonts w:ascii="Times New Roman" w:eastAsia="Times New Roman" w:hAnsi="Times New Roman" w:cs="Times New Roman"/>
          <w:color w:val="FFFFFF"/>
          <w:sz w:val="28"/>
          <w:szCs w:val="28"/>
        </w:rPr>
      </w:pPr>
    </w:p>
    <w:p w14:paraId="7D05A9C8" w14:textId="77777777" w:rsidR="00365C80" w:rsidRDefault="00365C80">
      <w:pPr>
        <w:pBdr>
          <w:top w:val="nil"/>
          <w:left w:val="nil"/>
          <w:bottom w:val="nil"/>
          <w:right w:val="nil"/>
          <w:between w:val="nil"/>
        </w:pBdr>
        <w:ind w:left="1" w:hanging="3"/>
        <w:rPr>
          <w:rFonts w:ascii="Times New Roman" w:eastAsia="Times New Roman" w:hAnsi="Times New Roman" w:cs="Times New Roman"/>
          <w:color w:val="FFFFFF"/>
          <w:sz w:val="28"/>
          <w:szCs w:val="28"/>
        </w:rPr>
      </w:pPr>
    </w:p>
    <w:p w14:paraId="5D4F4F65" w14:textId="77777777" w:rsidR="00365C80" w:rsidRDefault="00365C80">
      <w:pPr>
        <w:pBdr>
          <w:top w:val="nil"/>
          <w:left w:val="nil"/>
          <w:bottom w:val="nil"/>
          <w:right w:val="nil"/>
          <w:between w:val="nil"/>
        </w:pBdr>
        <w:ind w:firstLine="0"/>
        <w:rPr>
          <w:rFonts w:ascii="Times New Roman" w:eastAsia="Times New Roman" w:hAnsi="Times New Roman" w:cs="Times New Roman"/>
          <w:color w:val="FFFFFF"/>
          <w:sz w:val="28"/>
          <w:szCs w:val="28"/>
        </w:rPr>
      </w:pPr>
    </w:p>
    <w:p w14:paraId="46A5CBB4"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61849573"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36664D8C"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0DB9B580"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2874A779"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1E499ABC"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08C1E69B"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11B886A7"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6F126CF0"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30EA1CD6"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20611C14" w14:textId="77777777" w:rsidR="00365C80" w:rsidRDefault="00365C80">
      <w:pPr>
        <w:pBdr>
          <w:top w:val="nil"/>
          <w:left w:val="nil"/>
          <w:bottom w:val="nil"/>
          <w:right w:val="nil"/>
          <w:between w:val="nil"/>
        </w:pBdr>
        <w:ind w:firstLine="0"/>
        <w:rPr>
          <w:rFonts w:ascii="Times New Roman" w:eastAsia="Times New Roman" w:hAnsi="Times New Roman" w:cs="Times New Roman"/>
          <w:sz w:val="28"/>
          <w:szCs w:val="28"/>
        </w:rPr>
      </w:pPr>
    </w:p>
    <w:p w14:paraId="487EF90A" w14:textId="77777777" w:rsidR="00365C80" w:rsidRDefault="00365C80">
      <w:pPr>
        <w:pBdr>
          <w:top w:val="nil"/>
          <w:left w:val="nil"/>
          <w:bottom w:val="nil"/>
          <w:right w:val="nil"/>
          <w:between w:val="nil"/>
        </w:pBdr>
        <w:ind w:firstLine="0"/>
        <w:rPr>
          <w:rFonts w:ascii="Times New Roman" w:eastAsia="Times New Roman" w:hAnsi="Times New Roman" w:cs="Times New Roman"/>
          <w:sz w:val="28"/>
          <w:szCs w:val="28"/>
        </w:rPr>
      </w:pPr>
    </w:p>
    <w:p w14:paraId="4A24E34D" w14:textId="77777777" w:rsidR="00365C80" w:rsidRDefault="00365C80">
      <w:pPr>
        <w:pBdr>
          <w:top w:val="nil"/>
          <w:left w:val="nil"/>
          <w:bottom w:val="nil"/>
          <w:right w:val="nil"/>
          <w:between w:val="nil"/>
        </w:pBdr>
        <w:ind w:firstLine="0"/>
        <w:rPr>
          <w:rFonts w:ascii="Times New Roman" w:eastAsia="Times New Roman" w:hAnsi="Times New Roman" w:cs="Times New Roman"/>
          <w:sz w:val="28"/>
          <w:szCs w:val="28"/>
        </w:rPr>
      </w:pPr>
    </w:p>
    <w:p w14:paraId="0430E5AE" w14:textId="77777777" w:rsidR="00365C80" w:rsidRDefault="00365C80">
      <w:pPr>
        <w:pBdr>
          <w:top w:val="nil"/>
          <w:left w:val="nil"/>
          <w:bottom w:val="nil"/>
          <w:right w:val="nil"/>
          <w:between w:val="nil"/>
        </w:pBdr>
        <w:ind w:firstLine="0"/>
        <w:rPr>
          <w:rFonts w:ascii="Times New Roman" w:eastAsia="Times New Roman" w:hAnsi="Times New Roman" w:cs="Times New Roman"/>
          <w:sz w:val="28"/>
          <w:szCs w:val="28"/>
        </w:rPr>
      </w:pPr>
    </w:p>
    <w:p w14:paraId="62E7FC7B" w14:textId="77777777" w:rsidR="00365C80" w:rsidRDefault="00365C80">
      <w:pPr>
        <w:pBdr>
          <w:top w:val="nil"/>
          <w:left w:val="nil"/>
          <w:bottom w:val="nil"/>
          <w:right w:val="nil"/>
          <w:between w:val="nil"/>
        </w:pBdr>
        <w:ind w:firstLine="0"/>
        <w:rPr>
          <w:rFonts w:ascii="Times New Roman" w:eastAsia="Times New Roman" w:hAnsi="Times New Roman" w:cs="Times New Roman"/>
          <w:sz w:val="28"/>
          <w:szCs w:val="28"/>
        </w:rPr>
      </w:pPr>
    </w:p>
    <w:p w14:paraId="78CDE454" w14:textId="77777777" w:rsidR="00365C80" w:rsidRDefault="006D0332">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Підготував:</w:t>
      </w:r>
    </w:p>
    <w:p w14:paraId="0DBD6F11" w14:textId="77777777" w:rsidR="00365C80" w:rsidRDefault="00365C80">
      <w:pPr>
        <w:pBdr>
          <w:top w:val="nil"/>
          <w:left w:val="nil"/>
          <w:bottom w:val="nil"/>
          <w:right w:val="nil"/>
          <w:between w:val="nil"/>
        </w:pBdr>
        <w:ind w:left="1" w:hanging="3"/>
        <w:jc w:val="both"/>
        <w:rPr>
          <w:rFonts w:ascii="Times New Roman" w:eastAsia="Times New Roman" w:hAnsi="Times New Roman" w:cs="Times New Roman"/>
          <w:sz w:val="28"/>
          <w:szCs w:val="28"/>
        </w:rPr>
      </w:pPr>
    </w:p>
    <w:p w14:paraId="375A9F17" w14:textId="77777777" w:rsidR="00365C80" w:rsidRDefault="006D0332">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управління </w:t>
      </w:r>
    </w:p>
    <w:p w14:paraId="2A960CE0" w14:textId="77777777" w:rsidR="00365C80" w:rsidRDefault="006D0332">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соціального захисту населення                                                          О. ПАПОЯН</w:t>
      </w:r>
    </w:p>
    <w:p w14:paraId="5978A6D8" w14:textId="77777777" w:rsidR="00365C80" w:rsidRDefault="00365C80">
      <w:pPr>
        <w:pBdr>
          <w:top w:val="nil"/>
          <w:left w:val="nil"/>
          <w:bottom w:val="nil"/>
          <w:right w:val="nil"/>
          <w:between w:val="nil"/>
        </w:pBdr>
        <w:ind w:left="1" w:hanging="3"/>
        <w:jc w:val="both"/>
        <w:rPr>
          <w:rFonts w:ascii="Times New Roman" w:eastAsia="Times New Roman" w:hAnsi="Times New Roman" w:cs="Times New Roman"/>
          <w:sz w:val="28"/>
          <w:szCs w:val="28"/>
        </w:rPr>
      </w:pPr>
    </w:p>
    <w:p w14:paraId="04A59286" w14:textId="77777777" w:rsidR="00365C80" w:rsidRDefault="006D0332">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Погоджено:</w:t>
      </w:r>
    </w:p>
    <w:p w14:paraId="5EF2E14A"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26B9C015" w14:textId="77777777" w:rsidR="00365C80" w:rsidRDefault="006D0332">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 міського голови                                                             Н. УЛЬЯНОВА</w:t>
      </w:r>
    </w:p>
    <w:p w14:paraId="3F0AA432"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1649DF58"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2B09E9E5" w14:textId="77777777" w:rsidR="00365C80" w:rsidRDefault="006D0332">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 міського голови                                                             В. МАЗУРЕЦЬ</w:t>
      </w:r>
    </w:p>
    <w:p w14:paraId="365EAF23"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6971AD5A"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49143527" w14:textId="77777777" w:rsidR="00365C80" w:rsidRDefault="006D0332">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управління фінансів                                                      Т. ПЕТРЕНКО</w:t>
      </w:r>
    </w:p>
    <w:p w14:paraId="274802BE"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109E0A3E"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19FBB07C" w14:textId="77777777" w:rsidR="00365C80" w:rsidRDefault="006D0332">
      <w:pPr>
        <w:pBdr>
          <w:top w:val="nil"/>
          <w:left w:val="nil"/>
          <w:bottom w:val="nil"/>
          <w:right w:val="nil"/>
          <w:between w:val="nil"/>
        </w:pBdr>
        <w:ind w:left="1" w:hanging="3"/>
        <w:rPr>
          <w:rFonts w:ascii="Times New Roman" w:eastAsia="Times New Roman" w:hAnsi="Times New Roman" w:cs="Times New Roman"/>
          <w:color w:val="FFFFFF"/>
          <w:sz w:val="28"/>
          <w:szCs w:val="28"/>
        </w:rPr>
      </w:pPr>
      <w:r>
        <w:rPr>
          <w:rFonts w:ascii="Times New Roman" w:eastAsia="Times New Roman" w:hAnsi="Times New Roman" w:cs="Times New Roman"/>
          <w:sz w:val="28"/>
          <w:szCs w:val="28"/>
        </w:rPr>
        <w:t>Начальник юридичного відділу                                                 Л. МАРУЖЕНКО</w:t>
      </w:r>
    </w:p>
    <w:p w14:paraId="67AE5538" w14:textId="77777777" w:rsidR="00365C80" w:rsidRDefault="00365C80">
      <w:pPr>
        <w:pBdr>
          <w:top w:val="nil"/>
          <w:left w:val="nil"/>
          <w:bottom w:val="nil"/>
          <w:right w:val="nil"/>
          <w:between w:val="nil"/>
        </w:pBdr>
        <w:ind w:left="1" w:hanging="3"/>
        <w:rPr>
          <w:rFonts w:ascii="Times New Roman" w:eastAsia="Times New Roman" w:hAnsi="Times New Roman" w:cs="Times New Roman"/>
          <w:color w:val="FFFFFF"/>
          <w:sz w:val="28"/>
          <w:szCs w:val="28"/>
        </w:rPr>
      </w:pPr>
    </w:p>
    <w:p w14:paraId="26082CD2" w14:textId="77777777" w:rsidR="00365C80" w:rsidRDefault="00365C80">
      <w:pPr>
        <w:pBdr>
          <w:top w:val="nil"/>
          <w:left w:val="nil"/>
          <w:bottom w:val="nil"/>
          <w:right w:val="nil"/>
          <w:between w:val="nil"/>
        </w:pBdr>
        <w:ind w:left="1" w:hanging="3"/>
        <w:rPr>
          <w:rFonts w:ascii="Times New Roman" w:eastAsia="Times New Roman" w:hAnsi="Times New Roman" w:cs="Times New Roman"/>
          <w:color w:val="FFFFFF"/>
          <w:sz w:val="28"/>
          <w:szCs w:val="28"/>
        </w:rPr>
      </w:pPr>
    </w:p>
    <w:p w14:paraId="22AC4836" w14:textId="77777777" w:rsidR="00365C80" w:rsidRDefault="006D0332">
      <w:pPr>
        <w:ind w:left="-540"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спеціаліст з питань запобігання</w:t>
      </w:r>
    </w:p>
    <w:p w14:paraId="465B03E0" w14:textId="77777777" w:rsidR="00365C80" w:rsidRDefault="006D0332">
      <w:pPr>
        <w:ind w:firstLine="0"/>
        <w:rPr>
          <w:rFonts w:ascii="Times New Roman" w:eastAsia="Times New Roman" w:hAnsi="Times New Roman" w:cs="Times New Roman"/>
          <w:color w:val="FFFFFF"/>
          <w:sz w:val="28"/>
          <w:szCs w:val="28"/>
        </w:rPr>
      </w:pPr>
      <w:r>
        <w:rPr>
          <w:rFonts w:ascii="Times New Roman" w:eastAsia="Times New Roman" w:hAnsi="Times New Roman" w:cs="Times New Roman"/>
          <w:sz w:val="28"/>
          <w:szCs w:val="28"/>
        </w:rPr>
        <w:t>та виявлення корупції                                                                    О. НАРДЕКОВА</w:t>
      </w:r>
    </w:p>
    <w:p w14:paraId="2CB0946C" w14:textId="77777777" w:rsidR="00365C80" w:rsidRDefault="006D0332">
      <w:pPr>
        <w:pBdr>
          <w:top w:val="nil"/>
          <w:left w:val="nil"/>
          <w:bottom w:val="nil"/>
          <w:right w:val="nil"/>
          <w:between w:val="nil"/>
        </w:pBdr>
        <w:ind w:left="1" w:hanging="3"/>
        <w:rPr>
          <w:rFonts w:ascii="Times New Roman" w:eastAsia="Times New Roman" w:hAnsi="Times New Roman" w:cs="Times New Roman"/>
          <w:b/>
          <w:color w:val="FFFFFF"/>
          <w:sz w:val="28"/>
          <w:szCs w:val="28"/>
        </w:rPr>
      </w:pPr>
      <w:r>
        <w:rPr>
          <w:rFonts w:ascii="Times New Roman" w:eastAsia="Times New Roman" w:hAnsi="Times New Roman" w:cs="Times New Roman"/>
          <w:b/>
          <w:color w:val="FFFFFF"/>
          <w:sz w:val="28"/>
          <w:szCs w:val="28"/>
        </w:rPr>
        <w:t xml:space="preserve">                                                                 В.СА</w:t>
      </w:r>
    </w:p>
    <w:p w14:paraId="0D3ACA3B" w14:textId="77777777" w:rsidR="00365C80" w:rsidRDefault="00365C80">
      <w:pPr>
        <w:pBdr>
          <w:top w:val="nil"/>
          <w:left w:val="nil"/>
          <w:bottom w:val="nil"/>
          <w:right w:val="nil"/>
          <w:between w:val="nil"/>
        </w:pBdr>
        <w:ind w:left="1" w:hanging="3"/>
        <w:rPr>
          <w:rFonts w:ascii="Times New Roman" w:eastAsia="Times New Roman" w:hAnsi="Times New Roman" w:cs="Times New Roman"/>
          <w:b/>
          <w:color w:val="FFFFFF"/>
          <w:sz w:val="28"/>
          <w:szCs w:val="28"/>
        </w:rPr>
      </w:pPr>
    </w:p>
    <w:p w14:paraId="236CE87E" w14:textId="77777777" w:rsidR="00365C80" w:rsidRDefault="006D0332">
      <w:pPr>
        <w:pBdr>
          <w:top w:val="nil"/>
          <w:left w:val="nil"/>
          <w:bottom w:val="nil"/>
          <w:right w:val="nil"/>
          <w:between w:val="nil"/>
        </w:pBdr>
        <w:ind w:left="1" w:hanging="3"/>
        <w:rPr>
          <w:rFonts w:ascii="Times New Roman" w:eastAsia="Times New Roman" w:hAnsi="Times New Roman" w:cs="Times New Roman"/>
          <w:b/>
          <w:color w:val="FFFFFF"/>
          <w:sz w:val="28"/>
          <w:szCs w:val="28"/>
        </w:rPr>
      </w:pPr>
      <w:r>
        <w:rPr>
          <w:rFonts w:ascii="Times New Roman" w:eastAsia="Times New Roman" w:hAnsi="Times New Roman" w:cs="Times New Roman"/>
          <w:b/>
          <w:color w:val="FFFFFF"/>
          <w:sz w:val="28"/>
          <w:szCs w:val="28"/>
        </w:rPr>
        <w:t>ВЕНКО</w:t>
      </w:r>
    </w:p>
    <w:p w14:paraId="241FDFF3" w14:textId="77777777" w:rsidR="00365C80" w:rsidRDefault="00365C80">
      <w:pPr>
        <w:pBdr>
          <w:top w:val="nil"/>
          <w:left w:val="nil"/>
          <w:bottom w:val="nil"/>
          <w:right w:val="nil"/>
          <w:between w:val="nil"/>
        </w:pBdr>
        <w:ind w:left="1" w:hanging="3"/>
        <w:rPr>
          <w:rFonts w:ascii="Times New Roman" w:eastAsia="Times New Roman" w:hAnsi="Times New Roman" w:cs="Times New Roman"/>
          <w:b/>
          <w:color w:val="FFFFFF"/>
          <w:sz w:val="28"/>
          <w:szCs w:val="28"/>
        </w:rPr>
      </w:pPr>
    </w:p>
    <w:p w14:paraId="75DF2D43"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0DD86831"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4221D53A"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26FDD91B"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737E9BC6"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5B2AF942"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1AA93C69"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697F3D0B"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tbl>
      <w:tblPr>
        <w:tblStyle w:val="aa"/>
        <w:tblW w:w="9495" w:type="dxa"/>
        <w:tblInd w:w="0" w:type="dxa"/>
        <w:tblLayout w:type="fixed"/>
        <w:tblLook w:val="0000" w:firstRow="0" w:lastRow="0" w:firstColumn="0" w:lastColumn="0" w:noHBand="0" w:noVBand="0"/>
      </w:tblPr>
      <w:tblGrid>
        <w:gridCol w:w="4725"/>
        <w:gridCol w:w="4770"/>
      </w:tblGrid>
      <w:tr w:rsidR="00365C80" w14:paraId="1D6FF7FD" w14:textId="77777777">
        <w:tc>
          <w:tcPr>
            <w:tcW w:w="4725" w:type="dxa"/>
          </w:tcPr>
          <w:p w14:paraId="5155B1FA" w14:textId="77777777" w:rsidR="00365C80" w:rsidRDefault="00365C80">
            <w:pPr>
              <w:pBdr>
                <w:top w:val="nil"/>
                <w:left w:val="nil"/>
                <w:bottom w:val="nil"/>
                <w:right w:val="nil"/>
                <w:between w:val="nil"/>
              </w:pBdr>
              <w:spacing w:after="200" w:line="276" w:lineRule="auto"/>
              <w:ind w:hanging="2"/>
              <w:rPr>
                <w:rFonts w:ascii="Calibri" w:eastAsia="Calibri" w:hAnsi="Calibri" w:cs="Calibri"/>
                <w:sz w:val="22"/>
                <w:szCs w:val="22"/>
              </w:rPr>
            </w:pPr>
          </w:p>
          <w:p w14:paraId="5F999BA2" w14:textId="77777777" w:rsidR="00365C80" w:rsidRDefault="00365C80">
            <w:pPr>
              <w:pBdr>
                <w:top w:val="nil"/>
                <w:left w:val="nil"/>
                <w:bottom w:val="nil"/>
                <w:right w:val="nil"/>
                <w:between w:val="nil"/>
              </w:pBdr>
              <w:spacing w:after="200" w:line="276" w:lineRule="auto"/>
              <w:ind w:hanging="2"/>
              <w:rPr>
                <w:rFonts w:ascii="Calibri" w:eastAsia="Calibri" w:hAnsi="Calibri" w:cs="Calibri"/>
                <w:sz w:val="22"/>
                <w:szCs w:val="22"/>
              </w:rPr>
            </w:pPr>
          </w:p>
          <w:p w14:paraId="22F4918F" w14:textId="77777777" w:rsidR="00365C80" w:rsidRDefault="00365C80">
            <w:pPr>
              <w:pBdr>
                <w:top w:val="nil"/>
                <w:left w:val="nil"/>
                <w:bottom w:val="nil"/>
                <w:right w:val="nil"/>
                <w:between w:val="nil"/>
              </w:pBdr>
              <w:spacing w:after="200" w:line="276" w:lineRule="auto"/>
              <w:ind w:hanging="2"/>
              <w:rPr>
                <w:rFonts w:ascii="Calibri" w:eastAsia="Calibri" w:hAnsi="Calibri" w:cs="Calibri"/>
                <w:sz w:val="22"/>
                <w:szCs w:val="22"/>
              </w:rPr>
            </w:pPr>
          </w:p>
        </w:tc>
        <w:tc>
          <w:tcPr>
            <w:tcW w:w="4770" w:type="dxa"/>
          </w:tcPr>
          <w:p w14:paraId="1B80F085" w14:textId="77777777" w:rsidR="00365C80" w:rsidRDefault="006D0332">
            <w:pPr>
              <w:pBdr>
                <w:top w:val="nil"/>
                <w:left w:val="nil"/>
                <w:bottom w:val="nil"/>
                <w:right w:val="nil"/>
                <w:between w:val="nil"/>
              </w:pBdr>
              <w:spacing w:after="200" w:line="276" w:lineRule="auto"/>
              <w:ind w:left="1" w:hanging="3"/>
              <w:jc w:val="right"/>
              <w:rPr>
                <w:rFonts w:ascii="Times New Roman" w:eastAsia="Times New Roman" w:hAnsi="Times New Roman" w:cs="Times New Roman"/>
                <w:sz w:val="8"/>
                <w:szCs w:val="8"/>
              </w:rPr>
            </w:pPr>
            <w:r>
              <w:rPr>
                <w:rFonts w:ascii="Times New Roman" w:eastAsia="Times New Roman" w:hAnsi="Times New Roman" w:cs="Times New Roman"/>
                <w:i/>
                <w:sz w:val="26"/>
                <w:szCs w:val="26"/>
              </w:rPr>
              <w:t>«ЗАТВЕРДЖЕНО»                                                 Рішенням чергової ___ сесії                                                                         Боярської міської ради VIІI скликання                                                                      від ___ грудня 2024 року № ___/______</w:t>
            </w:r>
          </w:p>
          <w:p w14:paraId="3C97E26D" w14:textId="77777777" w:rsidR="00365C80" w:rsidRDefault="00365C80">
            <w:pPr>
              <w:pBdr>
                <w:top w:val="nil"/>
                <w:left w:val="nil"/>
                <w:bottom w:val="nil"/>
                <w:right w:val="nil"/>
                <w:between w:val="nil"/>
              </w:pBdr>
              <w:spacing w:after="200" w:line="276" w:lineRule="auto"/>
              <w:ind w:left="1" w:hanging="3"/>
              <w:jc w:val="right"/>
              <w:rPr>
                <w:rFonts w:ascii="Times New Roman" w:eastAsia="Times New Roman" w:hAnsi="Times New Roman" w:cs="Times New Roman"/>
                <w:sz w:val="28"/>
                <w:szCs w:val="28"/>
              </w:rPr>
            </w:pPr>
          </w:p>
          <w:p w14:paraId="29D64DB6" w14:textId="77777777" w:rsidR="00365C80" w:rsidRDefault="00365C80">
            <w:pPr>
              <w:pBdr>
                <w:top w:val="nil"/>
                <w:left w:val="nil"/>
                <w:bottom w:val="nil"/>
                <w:right w:val="nil"/>
                <w:between w:val="nil"/>
              </w:pBdr>
              <w:tabs>
                <w:tab w:val="left" w:pos="6684"/>
              </w:tabs>
              <w:spacing w:after="200" w:line="276" w:lineRule="auto"/>
              <w:ind w:left="1" w:right="317" w:hanging="3"/>
              <w:jc w:val="both"/>
              <w:rPr>
                <w:rFonts w:ascii="Times New Roman" w:eastAsia="Times New Roman" w:hAnsi="Times New Roman" w:cs="Times New Roman"/>
                <w:sz w:val="28"/>
                <w:szCs w:val="28"/>
              </w:rPr>
            </w:pPr>
          </w:p>
        </w:tc>
      </w:tr>
    </w:tbl>
    <w:p w14:paraId="6B897994" w14:textId="77777777" w:rsidR="00365C80" w:rsidRDefault="00365C80">
      <w:pPr>
        <w:pBdr>
          <w:top w:val="nil"/>
          <w:left w:val="nil"/>
          <w:bottom w:val="nil"/>
          <w:right w:val="nil"/>
          <w:between w:val="nil"/>
        </w:pBdr>
        <w:spacing w:before="280" w:after="280"/>
        <w:ind w:hanging="2"/>
        <w:jc w:val="center"/>
        <w:rPr>
          <w:rFonts w:ascii="Times New Roman" w:eastAsia="Times New Roman" w:hAnsi="Times New Roman" w:cs="Times New Roman"/>
        </w:rPr>
      </w:pPr>
    </w:p>
    <w:p w14:paraId="140A0659" w14:textId="77777777" w:rsidR="00365C80" w:rsidRDefault="00365C80">
      <w:pPr>
        <w:pBdr>
          <w:top w:val="nil"/>
          <w:left w:val="nil"/>
          <w:bottom w:val="nil"/>
          <w:right w:val="nil"/>
          <w:between w:val="nil"/>
        </w:pBdr>
        <w:spacing w:before="280" w:after="280"/>
        <w:ind w:hanging="2"/>
        <w:jc w:val="center"/>
        <w:rPr>
          <w:rFonts w:ascii="Times New Roman" w:eastAsia="Times New Roman" w:hAnsi="Times New Roman" w:cs="Times New Roman"/>
        </w:rPr>
      </w:pPr>
    </w:p>
    <w:p w14:paraId="5FA2473E" w14:textId="77777777" w:rsidR="00365C80" w:rsidRDefault="00365C80">
      <w:pPr>
        <w:pBdr>
          <w:top w:val="nil"/>
          <w:left w:val="nil"/>
          <w:bottom w:val="nil"/>
          <w:right w:val="nil"/>
          <w:between w:val="nil"/>
        </w:pBdr>
        <w:spacing w:before="280" w:after="280"/>
        <w:ind w:hanging="2"/>
        <w:jc w:val="center"/>
        <w:rPr>
          <w:rFonts w:ascii="Times New Roman" w:eastAsia="Times New Roman" w:hAnsi="Times New Roman" w:cs="Times New Roman"/>
        </w:rPr>
      </w:pPr>
    </w:p>
    <w:p w14:paraId="6F93F73A" w14:textId="77777777" w:rsidR="00365C80" w:rsidRDefault="006D0332">
      <w:pPr>
        <w:pBdr>
          <w:top w:val="nil"/>
          <w:left w:val="nil"/>
          <w:bottom w:val="nil"/>
          <w:right w:val="nil"/>
          <w:between w:val="nil"/>
        </w:pBdr>
        <w:spacing w:before="280" w:after="280"/>
        <w:ind w:left="-283" w:firstLine="0"/>
        <w:jc w:val="center"/>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114300" distB="114300" distL="114300" distR="114300" wp14:anchorId="0FF6C1C7" wp14:editId="08749A9B">
            <wp:extent cx="1841972" cy="170784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41972" cy="1707848"/>
                    </a:xfrm>
                    <a:prstGeom prst="rect">
                      <a:avLst/>
                    </a:prstGeom>
                    <a:ln/>
                  </pic:spPr>
                </pic:pic>
              </a:graphicData>
            </a:graphic>
          </wp:inline>
        </w:drawing>
      </w:r>
    </w:p>
    <w:p w14:paraId="1A8066E1" w14:textId="77777777" w:rsidR="00365C80" w:rsidRDefault="006D0332">
      <w:pPr>
        <w:pBdr>
          <w:top w:val="nil"/>
          <w:left w:val="nil"/>
          <w:bottom w:val="nil"/>
          <w:right w:val="nil"/>
          <w:between w:val="nil"/>
        </w:pBdr>
        <w:ind w:left="1" w:hanging="3"/>
        <w:jc w:val="center"/>
        <w:rPr>
          <w:rFonts w:ascii="Times New Roman" w:eastAsia="Times New Roman" w:hAnsi="Times New Roman" w:cs="Times New Roman"/>
          <w:sz w:val="40"/>
          <w:szCs w:val="40"/>
        </w:rPr>
      </w:pPr>
      <w:r>
        <w:rPr>
          <w:rFonts w:ascii="Times New Roman" w:eastAsia="Times New Roman" w:hAnsi="Times New Roman" w:cs="Times New Roman"/>
          <w:b/>
          <w:sz w:val="40"/>
          <w:szCs w:val="40"/>
        </w:rPr>
        <w:t>ПРОГРАМА</w:t>
      </w:r>
    </w:p>
    <w:p w14:paraId="4AF7947D" w14:textId="77777777" w:rsidR="00365C80" w:rsidRDefault="006D0332">
      <w:pPr>
        <w:pBdr>
          <w:top w:val="nil"/>
          <w:left w:val="nil"/>
          <w:bottom w:val="nil"/>
          <w:right w:val="nil"/>
          <w:between w:val="nil"/>
        </w:pBdr>
        <w:ind w:left="1" w:hanging="3"/>
        <w:jc w:val="center"/>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компенсації пільгових перевезень окремих категорій громадян на залізничному транспорті приміського сполучення </w:t>
      </w:r>
      <w:r>
        <w:rPr>
          <w:rFonts w:ascii="Times New Roman" w:eastAsia="Times New Roman" w:hAnsi="Times New Roman" w:cs="Times New Roman"/>
          <w:b/>
          <w:sz w:val="30"/>
          <w:szCs w:val="30"/>
        </w:rPr>
        <w:br/>
        <w:t xml:space="preserve">на 2025 рік </w:t>
      </w:r>
    </w:p>
    <w:p w14:paraId="17085595"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35C7E442"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508C9B7B"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3D359FEA"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4D44B2DE"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5F8EC6D6"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036EF7EE"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532A266C"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1310E995"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0ADDC5A2" w14:textId="77777777" w:rsidR="00365C80" w:rsidRDefault="00365C80">
      <w:pPr>
        <w:pBdr>
          <w:top w:val="nil"/>
          <w:left w:val="nil"/>
          <w:bottom w:val="nil"/>
          <w:right w:val="nil"/>
          <w:between w:val="nil"/>
        </w:pBdr>
        <w:ind w:firstLine="0"/>
        <w:rPr>
          <w:rFonts w:ascii="Times New Roman" w:eastAsia="Times New Roman" w:hAnsi="Times New Roman" w:cs="Times New Roman"/>
          <w:sz w:val="28"/>
          <w:szCs w:val="28"/>
        </w:rPr>
      </w:pPr>
    </w:p>
    <w:p w14:paraId="78F39CC8" w14:textId="77777777" w:rsidR="00365C80" w:rsidRDefault="00365C80">
      <w:pPr>
        <w:pBdr>
          <w:top w:val="nil"/>
          <w:left w:val="nil"/>
          <w:bottom w:val="nil"/>
          <w:right w:val="nil"/>
          <w:between w:val="nil"/>
        </w:pBdr>
        <w:ind w:left="1" w:hanging="3"/>
        <w:jc w:val="center"/>
        <w:rPr>
          <w:rFonts w:ascii="Times New Roman" w:eastAsia="Times New Roman" w:hAnsi="Times New Roman" w:cs="Times New Roman"/>
          <w:sz w:val="28"/>
          <w:szCs w:val="28"/>
        </w:rPr>
      </w:pPr>
    </w:p>
    <w:p w14:paraId="34D2A90E" w14:textId="77777777" w:rsidR="00365C80" w:rsidRDefault="00365C80">
      <w:pPr>
        <w:pBdr>
          <w:top w:val="nil"/>
          <w:left w:val="nil"/>
          <w:bottom w:val="nil"/>
          <w:right w:val="nil"/>
          <w:between w:val="nil"/>
        </w:pBdr>
        <w:ind w:left="-1" w:firstLine="0"/>
        <w:rPr>
          <w:rFonts w:ascii="Times New Roman" w:eastAsia="Times New Roman" w:hAnsi="Times New Roman" w:cs="Times New Roman"/>
          <w:sz w:val="28"/>
          <w:szCs w:val="28"/>
        </w:rPr>
      </w:pPr>
    </w:p>
    <w:p w14:paraId="10AC566E" w14:textId="77777777" w:rsidR="00365C80" w:rsidRDefault="006D0332">
      <w:pPr>
        <w:pBdr>
          <w:top w:val="nil"/>
          <w:left w:val="nil"/>
          <w:bottom w:val="nil"/>
          <w:right w:val="nil"/>
          <w:between w:val="nil"/>
        </w:pBdr>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E7C735B" w14:textId="77777777" w:rsidR="00365C80" w:rsidRDefault="00365C80">
      <w:pPr>
        <w:pBdr>
          <w:top w:val="nil"/>
          <w:left w:val="nil"/>
          <w:bottom w:val="nil"/>
          <w:right w:val="nil"/>
          <w:between w:val="nil"/>
        </w:pBdr>
        <w:ind w:firstLine="0"/>
        <w:rPr>
          <w:rFonts w:ascii="Times New Roman" w:eastAsia="Times New Roman" w:hAnsi="Times New Roman" w:cs="Times New Roman"/>
          <w:b/>
          <w:sz w:val="28"/>
          <w:szCs w:val="28"/>
        </w:rPr>
      </w:pPr>
    </w:p>
    <w:p w14:paraId="47624924" w14:textId="77777777" w:rsidR="00365C80" w:rsidRDefault="00365C80">
      <w:pPr>
        <w:pBdr>
          <w:top w:val="nil"/>
          <w:left w:val="nil"/>
          <w:bottom w:val="nil"/>
          <w:right w:val="nil"/>
          <w:between w:val="nil"/>
        </w:pBdr>
        <w:ind w:left="1" w:hanging="3"/>
        <w:jc w:val="center"/>
        <w:rPr>
          <w:rFonts w:ascii="Times New Roman" w:eastAsia="Times New Roman" w:hAnsi="Times New Roman" w:cs="Times New Roman"/>
          <w:b/>
          <w:sz w:val="28"/>
          <w:szCs w:val="28"/>
        </w:rPr>
      </w:pPr>
    </w:p>
    <w:p w14:paraId="209CD72D" w14:textId="77777777" w:rsidR="00365C80" w:rsidRDefault="006D0332">
      <w:pPr>
        <w:pBdr>
          <w:top w:val="nil"/>
          <w:left w:val="nil"/>
          <w:bottom w:val="nil"/>
          <w:right w:val="nil"/>
          <w:between w:val="nil"/>
        </w:pBd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м. Боярка</w:t>
      </w:r>
    </w:p>
    <w:p w14:paraId="3BF79ECF" w14:textId="77777777" w:rsidR="00365C80" w:rsidRDefault="006D0332">
      <w:pPr>
        <w:pBdr>
          <w:top w:val="nil"/>
          <w:left w:val="nil"/>
          <w:bottom w:val="nil"/>
          <w:right w:val="nil"/>
          <w:between w:val="nil"/>
        </w:pBdr>
        <w:ind w:left="1" w:hanging="3"/>
        <w:jc w:val="center"/>
        <w:rPr>
          <w:rFonts w:ascii="Times New Roman" w:eastAsia="Times New Roman" w:hAnsi="Times New Roman" w:cs="Times New Roman"/>
          <w:sz w:val="27"/>
          <w:szCs w:val="27"/>
        </w:rPr>
      </w:pPr>
      <w:r>
        <w:rPr>
          <w:rFonts w:ascii="Times New Roman" w:eastAsia="Times New Roman" w:hAnsi="Times New Roman" w:cs="Times New Roman"/>
          <w:b/>
          <w:sz w:val="28"/>
          <w:szCs w:val="28"/>
        </w:rPr>
        <w:t>2024 рік</w:t>
      </w:r>
    </w:p>
    <w:p w14:paraId="25942D4A" w14:textId="77777777" w:rsidR="00365C80" w:rsidRDefault="00365C80">
      <w:pPr>
        <w:pBdr>
          <w:top w:val="nil"/>
          <w:left w:val="nil"/>
          <w:bottom w:val="nil"/>
          <w:right w:val="nil"/>
          <w:between w:val="nil"/>
        </w:pBdr>
        <w:ind w:firstLine="0"/>
        <w:rPr>
          <w:rFonts w:ascii="Times New Roman" w:eastAsia="Times New Roman" w:hAnsi="Times New Roman" w:cs="Times New Roman"/>
          <w:b/>
          <w:sz w:val="27"/>
          <w:szCs w:val="27"/>
        </w:rPr>
      </w:pPr>
    </w:p>
    <w:p w14:paraId="409A2B4D" w14:textId="77777777" w:rsidR="00365C80" w:rsidRDefault="00365C80">
      <w:pPr>
        <w:pBdr>
          <w:top w:val="nil"/>
          <w:left w:val="nil"/>
          <w:bottom w:val="nil"/>
          <w:right w:val="nil"/>
          <w:between w:val="nil"/>
        </w:pBdr>
        <w:ind w:left="1" w:hanging="3"/>
        <w:jc w:val="center"/>
        <w:rPr>
          <w:rFonts w:ascii="Times New Roman" w:eastAsia="Times New Roman" w:hAnsi="Times New Roman" w:cs="Times New Roman"/>
          <w:b/>
          <w:sz w:val="27"/>
          <w:szCs w:val="27"/>
        </w:rPr>
      </w:pPr>
    </w:p>
    <w:p w14:paraId="757C0462" w14:textId="77777777" w:rsidR="00365C80" w:rsidRDefault="006D0332">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 ПАСПОРТ ПРОГРАМИ</w:t>
      </w:r>
    </w:p>
    <w:p w14:paraId="31C11485" w14:textId="77777777" w:rsidR="00365C80" w:rsidRDefault="00365C80">
      <w:pPr>
        <w:ind w:firstLine="0"/>
        <w:rPr>
          <w:rFonts w:ascii="Times New Roman" w:eastAsia="Times New Roman" w:hAnsi="Times New Roman" w:cs="Times New Roman"/>
          <w:sz w:val="28"/>
          <w:szCs w:val="28"/>
        </w:rPr>
      </w:pPr>
    </w:p>
    <w:tbl>
      <w:tblPr>
        <w:tblStyle w:val="ab"/>
        <w:tblW w:w="9585" w:type="dxa"/>
        <w:tblInd w:w="-113" w:type="dxa"/>
        <w:tblLayout w:type="fixed"/>
        <w:tblLook w:val="0400" w:firstRow="0" w:lastRow="0" w:firstColumn="0" w:lastColumn="0" w:noHBand="0" w:noVBand="1"/>
      </w:tblPr>
      <w:tblGrid>
        <w:gridCol w:w="720"/>
        <w:gridCol w:w="4020"/>
        <w:gridCol w:w="4845"/>
      </w:tblGrid>
      <w:tr w:rsidR="00365C80" w14:paraId="604B1CCE" w14:textId="77777777">
        <w:tc>
          <w:tcPr>
            <w:tcW w:w="720" w:type="dxa"/>
            <w:tcBorders>
              <w:top w:val="single" w:sz="4" w:space="0" w:color="000000"/>
              <w:left w:val="single" w:sz="4" w:space="0" w:color="000000"/>
              <w:bottom w:val="single" w:sz="4" w:space="0" w:color="000000"/>
            </w:tcBorders>
          </w:tcPr>
          <w:p w14:paraId="573D01F7" w14:textId="77777777" w:rsidR="00365C80" w:rsidRDefault="006D0332">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020" w:type="dxa"/>
            <w:tcBorders>
              <w:top w:val="single" w:sz="4" w:space="0" w:color="000000"/>
              <w:left w:val="single" w:sz="4" w:space="0" w:color="000000"/>
              <w:bottom w:val="single" w:sz="4" w:space="0" w:color="000000"/>
            </w:tcBorders>
          </w:tcPr>
          <w:p w14:paraId="5A813DCA" w14:textId="77777777" w:rsidR="00365C80" w:rsidRDefault="006D0332">
            <w:pPr>
              <w:widowControl w:val="0"/>
              <w:tabs>
                <w:tab w:val="left" w:pos="-6539"/>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Ініціатор розроблення Програми</w:t>
            </w:r>
          </w:p>
        </w:tc>
        <w:tc>
          <w:tcPr>
            <w:tcW w:w="4845" w:type="dxa"/>
            <w:tcBorders>
              <w:top w:val="single" w:sz="4" w:space="0" w:color="000000"/>
              <w:left w:val="single" w:sz="4" w:space="0" w:color="000000"/>
              <w:bottom w:val="single" w:sz="4" w:space="0" w:color="000000"/>
              <w:right w:val="single" w:sz="4" w:space="0" w:color="000000"/>
            </w:tcBorders>
          </w:tcPr>
          <w:p w14:paraId="2B2C5F27" w14:textId="77777777" w:rsidR="00365C80" w:rsidRDefault="006D0332">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365C80" w14:paraId="745EA724" w14:textId="77777777">
        <w:tc>
          <w:tcPr>
            <w:tcW w:w="720" w:type="dxa"/>
            <w:tcBorders>
              <w:top w:val="single" w:sz="4" w:space="0" w:color="000000"/>
              <w:left w:val="single" w:sz="4" w:space="0" w:color="000000"/>
              <w:bottom w:val="single" w:sz="4" w:space="0" w:color="000000"/>
            </w:tcBorders>
          </w:tcPr>
          <w:p w14:paraId="3C9CE92C" w14:textId="77777777" w:rsidR="00365C80" w:rsidRDefault="006D0332">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020" w:type="dxa"/>
            <w:tcBorders>
              <w:top w:val="single" w:sz="4" w:space="0" w:color="000000"/>
              <w:left w:val="single" w:sz="4" w:space="0" w:color="000000"/>
              <w:bottom w:val="single" w:sz="4" w:space="0" w:color="000000"/>
            </w:tcBorders>
          </w:tcPr>
          <w:p w14:paraId="6AAA0AC2" w14:textId="77777777" w:rsidR="00365C80" w:rsidRDefault="006D0332">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Розробник Програми</w:t>
            </w:r>
          </w:p>
        </w:tc>
        <w:tc>
          <w:tcPr>
            <w:tcW w:w="4845" w:type="dxa"/>
            <w:tcBorders>
              <w:top w:val="single" w:sz="4" w:space="0" w:color="000000"/>
              <w:left w:val="single" w:sz="4" w:space="0" w:color="000000"/>
              <w:bottom w:val="single" w:sz="4" w:space="0" w:color="000000"/>
              <w:right w:val="single" w:sz="4" w:space="0" w:color="000000"/>
            </w:tcBorders>
          </w:tcPr>
          <w:p w14:paraId="186BA326" w14:textId="77777777" w:rsidR="00365C80" w:rsidRDefault="006D0332">
            <w:pPr>
              <w:widowControl w:val="0"/>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365C80" w14:paraId="4ED623BF" w14:textId="77777777">
        <w:tc>
          <w:tcPr>
            <w:tcW w:w="720" w:type="dxa"/>
            <w:tcBorders>
              <w:top w:val="single" w:sz="4" w:space="0" w:color="000000"/>
              <w:left w:val="single" w:sz="4" w:space="0" w:color="000000"/>
              <w:bottom w:val="single" w:sz="4" w:space="0" w:color="000000"/>
            </w:tcBorders>
          </w:tcPr>
          <w:p w14:paraId="6E3F1513" w14:textId="77777777" w:rsidR="00365C80" w:rsidRDefault="006D0332">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020" w:type="dxa"/>
            <w:tcBorders>
              <w:top w:val="single" w:sz="4" w:space="0" w:color="000000"/>
              <w:left w:val="single" w:sz="4" w:space="0" w:color="000000"/>
              <w:bottom w:val="single" w:sz="4" w:space="0" w:color="000000"/>
            </w:tcBorders>
          </w:tcPr>
          <w:p w14:paraId="051863A1" w14:textId="77777777" w:rsidR="00365C80" w:rsidRDefault="006D0332">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Відповідальний виконавець Програми</w:t>
            </w:r>
          </w:p>
        </w:tc>
        <w:tc>
          <w:tcPr>
            <w:tcW w:w="4845" w:type="dxa"/>
            <w:tcBorders>
              <w:top w:val="single" w:sz="4" w:space="0" w:color="000000"/>
              <w:left w:val="single" w:sz="4" w:space="0" w:color="000000"/>
              <w:bottom w:val="single" w:sz="4" w:space="0" w:color="000000"/>
              <w:right w:val="single" w:sz="4" w:space="0" w:color="000000"/>
            </w:tcBorders>
          </w:tcPr>
          <w:p w14:paraId="13B2D65B" w14:textId="77777777" w:rsidR="00365C80" w:rsidRDefault="006D0332">
            <w:pPr>
              <w:widowControl w:val="0"/>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365C80" w14:paraId="37D6A1D8" w14:textId="77777777">
        <w:tc>
          <w:tcPr>
            <w:tcW w:w="720" w:type="dxa"/>
            <w:tcBorders>
              <w:top w:val="single" w:sz="4" w:space="0" w:color="000000"/>
              <w:left w:val="single" w:sz="4" w:space="0" w:color="000000"/>
              <w:bottom w:val="single" w:sz="4" w:space="0" w:color="000000"/>
            </w:tcBorders>
          </w:tcPr>
          <w:p w14:paraId="08262331" w14:textId="77777777" w:rsidR="00365C80" w:rsidRDefault="006D0332">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020" w:type="dxa"/>
            <w:tcBorders>
              <w:top w:val="single" w:sz="4" w:space="0" w:color="000000"/>
              <w:left w:val="single" w:sz="4" w:space="0" w:color="000000"/>
              <w:bottom w:val="single" w:sz="4" w:space="0" w:color="000000"/>
            </w:tcBorders>
          </w:tcPr>
          <w:p w14:paraId="3A20C93F" w14:textId="77777777" w:rsidR="00365C80" w:rsidRDefault="006D0332">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 Програми</w:t>
            </w:r>
          </w:p>
        </w:tc>
        <w:tc>
          <w:tcPr>
            <w:tcW w:w="4845" w:type="dxa"/>
            <w:tcBorders>
              <w:top w:val="single" w:sz="4" w:space="0" w:color="000000"/>
              <w:left w:val="single" w:sz="4" w:space="0" w:color="000000"/>
              <w:bottom w:val="single" w:sz="4" w:space="0" w:color="000000"/>
              <w:right w:val="single" w:sz="4" w:space="0" w:color="000000"/>
            </w:tcBorders>
          </w:tcPr>
          <w:p w14:paraId="16D54371" w14:textId="77777777" w:rsidR="00365C80" w:rsidRDefault="006D0332">
            <w:pPr>
              <w:widowControl w:val="0"/>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p w14:paraId="0E88F974" w14:textId="77777777" w:rsidR="00365C80" w:rsidRDefault="006D0332">
            <w:pPr>
              <w:spacing w:before="120"/>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Філія «Приміська пасажирська компанія» АТ «Укрзалізниця»</w:t>
            </w:r>
          </w:p>
        </w:tc>
      </w:tr>
      <w:tr w:rsidR="00365C80" w14:paraId="01C5D815" w14:textId="77777777">
        <w:tc>
          <w:tcPr>
            <w:tcW w:w="720" w:type="dxa"/>
            <w:tcBorders>
              <w:top w:val="single" w:sz="4" w:space="0" w:color="000000"/>
              <w:left w:val="single" w:sz="4" w:space="0" w:color="000000"/>
              <w:bottom w:val="single" w:sz="4" w:space="0" w:color="000000"/>
            </w:tcBorders>
          </w:tcPr>
          <w:p w14:paraId="400BB8FB" w14:textId="77777777" w:rsidR="00365C80" w:rsidRDefault="006D0332">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020" w:type="dxa"/>
            <w:tcBorders>
              <w:top w:val="single" w:sz="4" w:space="0" w:color="000000"/>
              <w:left w:val="single" w:sz="4" w:space="0" w:color="000000"/>
              <w:bottom w:val="single" w:sz="4" w:space="0" w:color="000000"/>
            </w:tcBorders>
          </w:tcPr>
          <w:p w14:paraId="1CC44309" w14:textId="77777777" w:rsidR="00365C80" w:rsidRDefault="006D0332">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реалізації Програми</w:t>
            </w:r>
          </w:p>
        </w:tc>
        <w:tc>
          <w:tcPr>
            <w:tcW w:w="4845" w:type="dxa"/>
            <w:tcBorders>
              <w:top w:val="single" w:sz="4" w:space="0" w:color="000000"/>
              <w:left w:val="single" w:sz="4" w:space="0" w:color="000000"/>
              <w:bottom w:val="single" w:sz="4" w:space="0" w:color="000000"/>
              <w:right w:val="single" w:sz="4" w:space="0" w:color="000000"/>
            </w:tcBorders>
          </w:tcPr>
          <w:p w14:paraId="304C7F8C" w14:textId="77777777" w:rsidR="00365C80" w:rsidRDefault="006D0332">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2025 рік</w:t>
            </w:r>
          </w:p>
        </w:tc>
      </w:tr>
      <w:tr w:rsidR="00365C80" w14:paraId="67CBFF6A" w14:textId="77777777">
        <w:trPr>
          <w:trHeight w:val="367"/>
        </w:trPr>
        <w:tc>
          <w:tcPr>
            <w:tcW w:w="720" w:type="dxa"/>
            <w:tcBorders>
              <w:top w:val="single" w:sz="4" w:space="0" w:color="000000"/>
              <w:left w:val="single" w:sz="4" w:space="0" w:color="000000"/>
              <w:bottom w:val="single" w:sz="4" w:space="0" w:color="000000"/>
            </w:tcBorders>
          </w:tcPr>
          <w:p w14:paraId="1DFF5647" w14:textId="77777777" w:rsidR="00365C80" w:rsidRDefault="006D0332">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020" w:type="dxa"/>
            <w:tcBorders>
              <w:top w:val="single" w:sz="4" w:space="0" w:color="000000"/>
              <w:left w:val="single" w:sz="4" w:space="0" w:color="000000"/>
              <w:bottom w:val="single" w:sz="4" w:space="0" w:color="000000"/>
            </w:tcBorders>
          </w:tcPr>
          <w:p w14:paraId="679DA18F" w14:textId="77777777" w:rsidR="00365C80" w:rsidRDefault="006D0332">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обсяг фінансових ресурсів, необхідних для реалізації Програми, всього</w:t>
            </w:r>
          </w:p>
        </w:tc>
        <w:tc>
          <w:tcPr>
            <w:tcW w:w="4845" w:type="dxa"/>
            <w:tcBorders>
              <w:top w:val="single" w:sz="4" w:space="0" w:color="000000"/>
              <w:left w:val="single" w:sz="4" w:space="0" w:color="000000"/>
              <w:bottom w:val="single" w:sz="4" w:space="0" w:color="000000"/>
              <w:right w:val="single" w:sz="4" w:space="0" w:color="000000"/>
            </w:tcBorders>
            <w:vAlign w:val="center"/>
          </w:tcPr>
          <w:p w14:paraId="254BCB89" w14:textId="77777777" w:rsidR="00365C80" w:rsidRDefault="006D0332">
            <w:pPr>
              <w:widowControl w:val="0"/>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2 000 000,00 грн.</w:t>
            </w:r>
          </w:p>
        </w:tc>
      </w:tr>
      <w:tr w:rsidR="00365C80" w14:paraId="5228F4D2" w14:textId="77777777">
        <w:trPr>
          <w:trHeight w:val="303"/>
        </w:trPr>
        <w:tc>
          <w:tcPr>
            <w:tcW w:w="4740" w:type="dxa"/>
            <w:gridSpan w:val="2"/>
            <w:tcBorders>
              <w:top w:val="single" w:sz="4" w:space="0" w:color="000000"/>
              <w:left w:val="single" w:sz="4" w:space="0" w:color="000000"/>
              <w:bottom w:val="single" w:sz="4" w:space="0" w:color="000000"/>
            </w:tcBorders>
          </w:tcPr>
          <w:p w14:paraId="18126BA3" w14:textId="77777777" w:rsidR="00365C80" w:rsidRDefault="006D0332">
            <w:pPr>
              <w:widowControl w:val="0"/>
              <w:ind w:firstLine="679"/>
              <w:rPr>
                <w:rFonts w:ascii="Times New Roman" w:eastAsia="Times New Roman" w:hAnsi="Times New Roman" w:cs="Times New Roman"/>
                <w:sz w:val="28"/>
                <w:szCs w:val="28"/>
              </w:rPr>
            </w:pPr>
            <w:r>
              <w:rPr>
                <w:rFonts w:ascii="Times New Roman" w:eastAsia="Times New Roman" w:hAnsi="Times New Roman" w:cs="Times New Roman"/>
                <w:sz w:val="28"/>
                <w:szCs w:val="28"/>
              </w:rPr>
              <w:t>у тому числі:</w:t>
            </w:r>
          </w:p>
        </w:tc>
        <w:tc>
          <w:tcPr>
            <w:tcW w:w="4845" w:type="dxa"/>
            <w:tcBorders>
              <w:top w:val="single" w:sz="4" w:space="0" w:color="000000"/>
              <w:left w:val="single" w:sz="4" w:space="0" w:color="000000"/>
              <w:bottom w:val="single" w:sz="4" w:space="0" w:color="000000"/>
              <w:right w:val="single" w:sz="4" w:space="0" w:color="000000"/>
            </w:tcBorders>
          </w:tcPr>
          <w:p w14:paraId="15B815CC" w14:textId="77777777" w:rsidR="00365C80" w:rsidRDefault="00365C80">
            <w:pPr>
              <w:widowControl w:val="0"/>
              <w:ind w:firstLine="0"/>
              <w:jc w:val="center"/>
              <w:rPr>
                <w:rFonts w:ascii="Times New Roman" w:eastAsia="Times New Roman" w:hAnsi="Times New Roman" w:cs="Times New Roman"/>
                <w:sz w:val="28"/>
                <w:szCs w:val="28"/>
              </w:rPr>
            </w:pPr>
          </w:p>
        </w:tc>
      </w:tr>
      <w:tr w:rsidR="00365C80" w14:paraId="419EC145" w14:textId="77777777">
        <w:tc>
          <w:tcPr>
            <w:tcW w:w="720" w:type="dxa"/>
            <w:tcBorders>
              <w:top w:val="single" w:sz="4" w:space="0" w:color="000000"/>
              <w:left w:val="single" w:sz="4" w:space="0" w:color="000000"/>
              <w:bottom w:val="single" w:sz="4" w:space="0" w:color="000000"/>
            </w:tcBorders>
          </w:tcPr>
          <w:p w14:paraId="08450199" w14:textId="77777777" w:rsidR="00365C80" w:rsidRDefault="006D0332">
            <w:pPr>
              <w:widowControl w:val="0"/>
              <w:ind w:left="-108"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4020" w:type="dxa"/>
            <w:tcBorders>
              <w:top w:val="single" w:sz="4" w:space="0" w:color="000000"/>
              <w:left w:val="single" w:sz="4" w:space="0" w:color="000000"/>
              <w:bottom w:val="single" w:sz="4" w:space="0" w:color="000000"/>
            </w:tcBorders>
          </w:tcPr>
          <w:p w14:paraId="5A5AEDDF" w14:textId="77777777" w:rsidR="00365C80" w:rsidRDefault="006D0332">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коштів бюджету Боярської міської територіальної громади</w:t>
            </w:r>
          </w:p>
        </w:tc>
        <w:tc>
          <w:tcPr>
            <w:tcW w:w="4845" w:type="dxa"/>
            <w:tcBorders>
              <w:top w:val="single" w:sz="4" w:space="0" w:color="000000"/>
              <w:left w:val="single" w:sz="4" w:space="0" w:color="000000"/>
              <w:bottom w:val="single" w:sz="4" w:space="0" w:color="000000"/>
              <w:right w:val="single" w:sz="4" w:space="0" w:color="000000"/>
            </w:tcBorders>
            <w:vAlign w:val="center"/>
          </w:tcPr>
          <w:p w14:paraId="6D64730E" w14:textId="77777777" w:rsidR="00365C80" w:rsidRDefault="006D0332">
            <w:pPr>
              <w:widowControl w:val="0"/>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2 000 000,00 грн.</w:t>
            </w:r>
          </w:p>
        </w:tc>
      </w:tr>
      <w:tr w:rsidR="00365C80" w14:paraId="08B74D8F" w14:textId="77777777">
        <w:tc>
          <w:tcPr>
            <w:tcW w:w="720" w:type="dxa"/>
            <w:tcBorders>
              <w:top w:val="single" w:sz="4" w:space="0" w:color="000000"/>
              <w:left w:val="single" w:sz="4" w:space="0" w:color="000000"/>
              <w:bottom w:val="single" w:sz="4" w:space="0" w:color="000000"/>
            </w:tcBorders>
          </w:tcPr>
          <w:p w14:paraId="02693E2D" w14:textId="77777777" w:rsidR="00365C80" w:rsidRDefault="006D0332">
            <w:pPr>
              <w:widowControl w:val="0"/>
              <w:ind w:left="-108"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4020" w:type="dxa"/>
            <w:tcBorders>
              <w:top w:val="single" w:sz="4" w:space="0" w:color="000000"/>
              <w:left w:val="single" w:sz="4" w:space="0" w:color="000000"/>
              <w:bottom w:val="single" w:sz="4" w:space="0" w:color="000000"/>
            </w:tcBorders>
          </w:tcPr>
          <w:p w14:paraId="1A82EA1D" w14:textId="77777777" w:rsidR="00365C80" w:rsidRDefault="006D0332">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коштів інших джерел</w:t>
            </w:r>
          </w:p>
        </w:tc>
        <w:tc>
          <w:tcPr>
            <w:tcW w:w="4845" w:type="dxa"/>
            <w:tcBorders>
              <w:top w:val="single" w:sz="4" w:space="0" w:color="000000"/>
              <w:left w:val="single" w:sz="4" w:space="0" w:color="000000"/>
              <w:bottom w:val="single" w:sz="4" w:space="0" w:color="000000"/>
              <w:right w:val="single" w:sz="4" w:space="0" w:color="000000"/>
            </w:tcBorders>
          </w:tcPr>
          <w:p w14:paraId="2B5C22FF" w14:textId="77777777" w:rsidR="00365C80" w:rsidRDefault="006D0332">
            <w:pPr>
              <w:widowControl w:val="0"/>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7B270DE9" w14:textId="77777777" w:rsidR="00365C80" w:rsidRDefault="00365C80">
      <w:pPr>
        <w:pBdr>
          <w:top w:val="nil"/>
          <w:left w:val="nil"/>
          <w:bottom w:val="nil"/>
          <w:right w:val="nil"/>
          <w:between w:val="nil"/>
        </w:pBdr>
        <w:ind w:left="-1" w:firstLine="0"/>
        <w:rPr>
          <w:rFonts w:ascii="Times New Roman" w:eastAsia="Times New Roman" w:hAnsi="Times New Roman" w:cs="Times New Roman"/>
          <w:b/>
          <w:sz w:val="27"/>
          <w:szCs w:val="27"/>
        </w:rPr>
      </w:pPr>
    </w:p>
    <w:p w14:paraId="244D8EDE" w14:textId="77777777" w:rsidR="00365C80" w:rsidRDefault="00365C80">
      <w:pPr>
        <w:pBdr>
          <w:top w:val="nil"/>
          <w:left w:val="nil"/>
          <w:bottom w:val="nil"/>
          <w:right w:val="nil"/>
          <w:between w:val="nil"/>
        </w:pBdr>
        <w:ind w:left="-1" w:firstLine="0"/>
        <w:rPr>
          <w:rFonts w:ascii="Times New Roman" w:eastAsia="Times New Roman" w:hAnsi="Times New Roman" w:cs="Times New Roman"/>
          <w:b/>
          <w:sz w:val="27"/>
          <w:szCs w:val="27"/>
        </w:rPr>
      </w:pPr>
    </w:p>
    <w:p w14:paraId="4E6EB1CA" w14:textId="77777777" w:rsidR="00365C80" w:rsidRDefault="006D0332">
      <w:pPr>
        <w:pBdr>
          <w:top w:val="nil"/>
          <w:left w:val="nil"/>
          <w:bottom w:val="nil"/>
          <w:right w:val="nil"/>
          <w:between w:val="nil"/>
        </w:pBdr>
        <w:ind w:left="1" w:right="-142"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II. ЗАГАЛЬНА ХАРАКТЕРИСТИКА ПРОГРАМИ</w:t>
      </w:r>
    </w:p>
    <w:p w14:paraId="07A775BE" w14:textId="77777777" w:rsidR="00365C80" w:rsidRDefault="006D0332">
      <w:pPr>
        <w:pBdr>
          <w:top w:val="nil"/>
          <w:left w:val="nil"/>
          <w:bottom w:val="nil"/>
          <w:right w:val="nil"/>
          <w:between w:val="nil"/>
        </w:pBd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Законом України “Про залізничний транспорт” пільгові перевезення пасажирів, які відповідно до законодавства користуються такими правами, забезпечують перевізники, які здійснюють перевезення пасажирів на залізничному транспорті приміського сполучення.</w:t>
      </w:r>
    </w:p>
    <w:p w14:paraId="3E5CA7F4"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Статтею 91 Бюджетного кодексу України передбачено, що до видатків місцевих бюджетів, що можуть здійснюватися з усіх місцевих бюджетів, належать видатки  на місцеві програми соціального захисту окремих категорій населення та компенсаційні виплати за пільговий проїзд окремих категорій громадян. </w:t>
      </w:r>
    </w:p>
    <w:p w14:paraId="03A422BF"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Програма розроблена для забезпечення безоплатного проїзду пільгових категорій мешканців Боярської територіальної громади у зв’язку з відсутністю відшкодування компенсаційних виплат за пасажирські перевезення з Державного бюджету з 2016 року.</w:t>
      </w:r>
    </w:p>
    <w:p w14:paraId="4AD5AA77"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окремих категорій пасажирів,  які враховуються при проведенні розрахунків компенсаційних виплат за рахунок коштів місцевого бюджету, визначається у відповідності до замовлення на види та обсяги пільгових перевезень та порядку компенсації збитків перевізника від пільгових перевезень згідно з положеннями статті 9 Закону України «Про залізничний транспорт», а саме додатком «Перелік окремих категорій пасажирів, які мають право на пільговий проїзд залізничним транспортом приміського сполучення відповідно до чинного законодавства».</w:t>
      </w:r>
    </w:p>
    <w:p w14:paraId="01F97019" w14:textId="77777777" w:rsidR="00365C80" w:rsidRDefault="00365C80">
      <w:pPr>
        <w:pBdr>
          <w:top w:val="nil"/>
          <w:left w:val="nil"/>
          <w:bottom w:val="nil"/>
          <w:right w:val="nil"/>
          <w:between w:val="nil"/>
        </w:pBdr>
        <w:ind w:left="1" w:hanging="3"/>
        <w:jc w:val="both"/>
        <w:rPr>
          <w:rFonts w:ascii="Times New Roman" w:eastAsia="Times New Roman" w:hAnsi="Times New Roman" w:cs="Times New Roman"/>
          <w:sz w:val="28"/>
          <w:szCs w:val="28"/>
        </w:rPr>
      </w:pPr>
    </w:p>
    <w:p w14:paraId="594E32E4" w14:textId="77777777" w:rsidR="00365C80" w:rsidRDefault="006D0332">
      <w:pPr>
        <w:pStyle w:val="1"/>
        <w:keepLines/>
        <w:ind w:right="-1" w:firstLine="0"/>
        <w:rPr>
          <w:sz w:val="28"/>
          <w:szCs w:val="28"/>
        </w:rPr>
      </w:pPr>
      <w:bookmarkStart w:id="2" w:name="_heading=h.xfa9xgk9172" w:colFirst="0" w:colLast="0"/>
      <w:bookmarkEnd w:id="2"/>
      <w:r>
        <w:rPr>
          <w:sz w:val="28"/>
          <w:szCs w:val="28"/>
        </w:rPr>
        <w:lastRenderedPageBreak/>
        <w:t>ІІІ. ВИЗНАЧЕННЯ МЕТИ ПРОГРАМИ</w:t>
      </w:r>
    </w:p>
    <w:p w14:paraId="28033D6F"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Метою Програми є забезпечення реалізації прав окремих категорій громадян на пільговий проїзд на залізничному транспорті приміського сполучення та відшкодування компенсації філії «Приміська пасажирська компанія» АТ «Укрзалізниця» за перевезення окремих категорій громадян, за рахунок коштів місцевого бюджету.</w:t>
      </w:r>
    </w:p>
    <w:p w14:paraId="1F588552" w14:textId="77777777" w:rsidR="00365C80" w:rsidRDefault="00365C80">
      <w:pPr>
        <w:pBdr>
          <w:top w:val="nil"/>
          <w:left w:val="nil"/>
          <w:bottom w:val="nil"/>
          <w:right w:val="nil"/>
          <w:between w:val="nil"/>
        </w:pBdr>
        <w:ind w:left="1" w:firstLine="707"/>
        <w:jc w:val="both"/>
        <w:rPr>
          <w:rFonts w:ascii="Times New Roman" w:eastAsia="Times New Roman" w:hAnsi="Times New Roman" w:cs="Times New Roman"/>
          <w:sz w:val="28"/>
          <w:szCs w:val="28"/>
        </w:rPr>
      </w:pPr>
    </w:p>
    <w:p w14:paraId="21FF64E5" w14:textId="77777777" w:rsidR="00365C80" w:rsidRDefault="006D0332">
      <w:pPr>
        <w:ind w:right="-1"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ІV. НАПРЯМИ, ЗАВДАННЯ ТА ЗАХОДИ ЩОДО РЕАЛІЗАЦІЇ  ПРОГРАМИ</w:t>
      </w:r>
    </w:p>
    <w:p w14:paraId="5DCE7151"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Компенсація виплат за пільгові перевезення залізничним транспортом окремих категорій громадян у приміському сполученні, відповідно до укладеного договору з філією «Приміська пасажирська компанія» АТ «Укрзалізниця» за перевезення окремих категорій громадян, за рахунок коштів місцевого бюджету у зв’язку з відсутністю фінансування з Державного бюджету. </w:t>
      </w:r>
    </w:p>
    <w:p w14:paraId="53DE1F3E"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Зниження соціальної напруги серед населення Боярської міської територіальної громади, якому гарантовано право на пільговий проїзд в залізничному транспорті приміського сполучення законодавчими актами України.</w:t>
      </w:r>
    </w:p>
    <w:p w14:paraId="0B61802B" w14:textId="77777777" w:rsidR="00365C80" w:rsidRDefault="00365C80">
      <w:pPr>
        <w:pBdr>
          <w:top w:val="nil"/>
          <w:left w:val="nil"/>
          <w:bottom w:val="nil"/>
          <w:right w:val="nil"/>
          <w:between w:val="nil"/>
        </w:pBdr>
        <w:ind w:left="1" w:firstLine="707"/>
        <w:jc w:val="both"/>
        <w:rPr>
          <w:rFonts w:ascii="Times New Roman" w:eastAsia="Times New Roman" w:hAnsi="Times New Roman" w:cs="Times New Roman"/>
          <w:sz w:val="28"/>
          <w:szCs w:val="28"/>
        </w:rPr>
      </w:pPr>
    </w:p>
    <w:p w14:paraId="367EA1A7" w14:textId="77777777" w:rsidR="00365C80" w:rsidRDefault="006D0332">
      <w:pPr>
        <w:pBdr>
          <w:top w:val="nil"/>
          <w:left w:val="nil"/>
          <w:bottom w:val="nil"/>
          <w:right w:val="nil"/>
          <w:between w:val="nil"/>
        </w:pBd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 МЕХАНІЗМ РЕАЛІЗАЦІЇ ПРОГРАМИ</w:t>
      </w:r>
    </w:p>
    <w:p w14:paraId="330C47B4" w14:textId="77777777" w:rsidR="00365C80" w:rsidRDefault="006D0332">
      <w:pP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проведення розрахунку втрат доходів філією «Приміська пасажирська компанія» АТ «Укрзалізниця» за безоплатний проїзд на приміських поїздах окремих категорій громадян визначає процедуру прийняття від суб’єктів господарювання, які здійснюють перевезення громадян, щомісячних облікових форм про недоотримані кошти за перевезення залізничним транспортом окремих категорій громадян (мешканців Боярської міської територіальної громади), створених на основі відомостей продажу квитків та затверджується рішенням виконавчого комітету Боярської міської ради.</w:t>
      </w:r>
    </w:p>
    <w:p w14:paraId="79279B87" w14:textId="77777777" w:rsidR="00365C80" w:rsidRDefault="006D0332">
      <w:pP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здійснення компенсаційних виплат за пільговий проїзд окремих категорій громадян на залізничному транспорті приміського сполучення за рахунок коштів місцевого бюджету на 2025 рік (далі - Порядок) затверджується рішенням виконавчого комітету Боярської міської ради. </w:t>
      </w:r>
    </w:p>
    <w:p w14:paraId="7F8693C2" w14:textId="77777777" w:rsidR="00365C80" w:rsidRDefault="006D0332">
      <w:pP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рахунок коштів місцевого бюджету  здійснюється компенсація втрат доходу від безоплатних перевезень окремих категорій громадян  на залізничному транспорті приміського сполучення.</w:t>
      </w:r>
    </w:p>
    <w:p w14:paraId="68DF7448" w14:textId="77777777" w:rsidR="00365C80" w:rsidRDefault="006D0332">
      <w:pP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 грудня 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5F7CE344" w14:textId="77777777" w:rsidR="00365C80" w:rsidRDefault="006D0332">
      <w:pP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Пільги надаються мешканцям Боярської міської територіальної громади на підставі посвідчення, що підтверджує правовий статус окремої категорії пасажира-пільговика. </w:t>
      </w:r>
    </w:p>
    <w:p w14:paraId="5527A43C"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Компенсація втрат доходу філієї «Приміська пасажирська компанія» АТ «Укрзалізниця» за виконання безплатних перевезень окремих категорій пасажирів здійснюється на підставі укладеного договору підприємством - </w:t>
      </w:r>
      <w:r>
        <w:rPr>
          <w:rFonts w:ascii="Times New Roman" w:eastAsia="Times New Roman" w:hAnsi="Times New Roman" w:cs="Times New Roman"/>
          <w:sz w:val="28"/>
          <w:szCs w:val="28"/>
        </w:rPr>
        <w:lastRenderedPageBreak/>
        <w:t>перевізником з управлінням соціального захисту населення Боярської міської ради.</w:t>
      </w:r>
    </w:p>
    <w:p w14:paraId="6CD4674A"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отримання компенсації втрат доходу філія «Приміська пасажирська компанія» АТ «Укрзалізниця» від безоплатного перевезення окремих категорій пасажирів необхідно щомісяця до 10 числа місяця, наступного за звітним, надавати до управління соціального захисту населення Боярської міської ради звіт про втрати доходу від безоплатних перевезень окремих категорій пасажирів згідно додатку до Порядку затвердженого рішенням виконавчого комітету Боярської міської ради.</w:t>
      </w:r>
    </w:p>
    <w:p w14:paraId="2B8B6564"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Відшкодування компенсаційних виплат за пільговий проїзд окремих категорій громадян здійснюється головним розпорядником місцевого бюджету згідно з розрахунками, поданими підприємством-перевізником у межах бюджетних призначень на відповідний рік. </w:t>
      </w:r>
    </w:p>
    <w:p w14:paraId="1DBD6933"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Звіти про втрати доходу від безоплатних перевезень окремих категорій пасажирів підписуються та скріплюються печаткою суб’єктом господарювання та подаються до управління соціального захисту населення Боярської міської ради. </w:t>
      </w:r>
    </w:p>
    <w:p w14:paraId="06798207" w14:textId="77777777" w:rsidR="00365C80" w:rsidRDefault="00365C80">
      <w:pPr>
        <w:pBdr>
          <w:top w:val="nil"/>
          <w:left w:val="nil"/>
          <w:bottom w:val="nil"/>
          <w:right w:val="nil"/>
          <w:between w:val="nil"/>
        </w:pBdr>
        <w:ind w:left="1" w:hanging="3"/>
        <w:jc w:val="center"/>
        <w:rPr>
          <w:rFonts w:ascii="Times New Roman" w:eastAsia="Times New Roman" w:hAnsi="Times New Roman" w:cs="Times New Roman"/>
          <w:sz w:val="28"/>
          <w:szCs w:val="28"/>
        </w:rPr>
      </w:pPr>
    </w:p>
    <w:p w14:paraId="7E7DF85E" w14:textId="77777777" w:rsidR="00365C80" w:rsidRDefault="006D0332">
      <w:pPr>
        <w:ind w:right="-1"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VІ. ФІНАНСОВЕ ЗАБЕЗПЕЧЕННЯ</w:t>
      </w:r>
    </w:p>
    <w:p w14:paraId="41AE2655"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Фінансове забезпечення Програми здійснюється за рахунок коштів місцевого бюджету в межах видатків, затверджених на 2025 рік за відповідним напрямом, виходячи з фінансових можливостей місцевого бюджету.</w:t>
      </w:r>
    </w:p>
    <w:p w14:paraId="51017234" w14:textId="77777777" w:rsidR="00365C80" w:rsidRDefault="006D0332">
      <w:pPr>
        <w:pBdr>
          <w:top w:val="nil"/>
          <w:left w:val="nil"/>
          <w:bottom w:val="nil"/>
          <w:right w:val="nil"/>
          <w:between w:val="nil"/>
        </w:pBd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Виходячи з фінансових можливостей місцевого бюджету Боярської міської ради, для забезпечення реалізації Програми необхідно виділення коштів  в розмірі 2 000 000 (два мільйони) гривень 00 копійок.</w:t>
      </w:r>
    </w:p>
    <w:p w14:paraId="3F87213D" w14:textId="77777777" w:rsidR="00365C80" w:rsidRDefault="00365C80">
      <w:pPr>
        <w:pBdr>
          <w:top w:val="nil"/>
          <w:left w:val="nil"/>
          <w:bottom w:val="nil"/>
          <w:right w:val="nil"/>
          <w:between w:val="nil"/>
        </w:pBdr>
        <w:shd w:val="clear" w:color="auto" w:fill="FFFFFF"/>
        <w:ind w:left="1" w:hanging="3"/>
        <w:jc w:val="center"/>
        <w:rPr>
          <w:rFonts w:ascii="Times New Roman" w:eastAsia="Times New Roman" w:hAnsi="Times New Roman" w:cs="Times New Roman"/>
          <w:b/>
          <w:sz w:val="28"/>
          <w:szCs w:val="28"/>
        </w:rPr>
      </w:pPr>
    </w:p>
    <w:p w14:paraId="3E12EDAA" w14:textId="77777777" w:rsidR="00365C80" w:rsidRDefault="006D0332">
      <w:pPr>
        <w:ind w:right="-1"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VІІ. КООРДИНАЦІЯ ТА КОНТРОЛЬ ЗА ХОДОМ ВИКОНАННЯ  ПРОГРАМИ</w:t>
      </w:r>
    </w:p>
    <w:p w14:paraId="773457B0"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Координацію та контроль за виконанням Програми здійснює заступник міського голови згідно розподілу обов’язків та постійна комісія міської ради з питань соціального захисту населення, охорони здоров’я, учасників бойових дій, наслідків аварії на ЧАЕС, спільно з управлінням соціального захисту населення Боярської міської ради.</w:t>
      </w:r>
    </w:p>
    <w:p w14:paraId="2E14FF56" w14:textId="77777777" w:rsidR="00365C80" w:rsidRDefault="006D0332">
      <w:pPr>
        <w:pBdr>
          <w:top w:val="nil"/>
          <w:left w:val="nil"/>
          <w:bottom w:val="nil"/>
          <w:right w:val="nil"/>
          <w:between w:val="nil"/>
        </w:pBdr>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6945E94" w14:textId="77777777" w:rsidR="00365C80" w:rsidRDefault="006D0332">
      <w:pPr>
        <w:ind w:right="277"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VIII. ОЧІКУВАНІ РЕЗУЛЬТАТИ</w:t>
      </w:r>
    </w:p>
    <w:p w14:paraId="34FD59E3" w14:textId="77777777" w:rsidR="00365C80" w:rsidRDefault="006D0332">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Програми дасть змогу забезпечити окремі категорії громадян (мешканців Боярської міської територіальної громади),  пільговим проїздом на залізничному транспорті приміського сполучення та отримати підприємством-перевізником відшкодування втрачених доходів.</w:t>
      </w:r>
    </w:p>
    <w:p w14:paraId="766E38B2" w14:textId="77777777" w:rsidR="00365C80" w:rsidRDefault="00365C80">
      <w:pPr>
        <w:pBdr>
          <w:top w:val="nil"/>
          <w:left w:val="nil"/>
          <w:bottom w:val="nil"/>
          <w:right w:val="nil"/>
          <w:between w:val="nil"/>
        </w:pBdr>
        <w:ind w:left="1" w:firstLine="707"/>
        <w:jc w:val="both"/>
        <w:rPr>
          <w:rFonts w:ascii="Times New Roman" w:eastAsia="Times New Roman" w:hAnsi="Times New Roman" w:cs="Times New Roman"/>
          <w:sz w:val="28"/>
          <w:szCs w:val="28"/>
        </w:rPr>
      </w:pPr>
    </w:p>
    <w:p w14:paraId="7D81FFB1" w14:textId="77777777" w:rsidR="00365C80" w:rsidRDefault="006D0332">
      <w:pPr>
        <w:pBdr>
          <w:top w:val="nil"/>
          <w:left w:val="nil"/>
          <w:bottom w:val="nil"/>
          <w:right w:val="nil"/>
          <w:between w:val="nil"/>
        </w:pBdr>
        <w:shd w:val="clear" w:color="auto" w:fill="FFFFFF"/>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IX. ВНЕСЕННЯ ЗМІН ДО ПРОГРАМИ</w:t>
      </w:r>
    </w:p>
    <w:p w14:paraId="7F3B3364" w14:textId="77777777" w:rsidR="00365C80" w:rsidRDefault="006D0332">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Коригування плану заходів, обсягів та джерел фінансування Програми та термінів їх виконання здійснюватиметься за необхідністю.</w:t>
      </w:r>
    </w:p>
    <w:p w14:paraId="1D2F7A8B" w14:textId="77777777" w:rsidR="00365C80" w:rsidRDefault="006D0332">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про внесення змін до Програми приймається Боярською міською радою. </w:t>
      </w:r>
    </w:p>
    <w:p w14:paraId="417CD9AC" w14:textId="77777777" w:rsidR="00365C80" w:rsidRDefault="00365C80">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p>
    <w:p w14:paraId="6DB777A5" w14:textId="77777777" w:rsidR="00365C80" w:rsidRDefault="00365C80">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p>
    <w:p w14:paraId="3275DED1" w14:textId="77777777" w:rsidR="00365C80" w:rsidRDefault="00365C80">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p>
    <w:p w14:paraId="6EF1C4BA" w14:textId="77777777" w:rsidR="00365C80" w:rsidRDefault="006D0332">
      <w:pPr>
        <w:pBdr>
          <w:top w:val="nil"/>
          <w:left w:val="nil"/>
          <w:bottom w:val="nil"/>
          <w:right w:val="nil"/>
          <w:between w:val="nil"/>
        </w:pBdr>
        <w:shd w:val="clear" w:color="auto" w:fill="FFFFFF"/>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X. ПРИПИНЕННЯ ВИКОНАННЯ ПРОГРАМИ</w:t>
      </w:r>
    </w:p>
    <w:p w14:paraId="4C14F461" w14:textId="77777777" w:rsidR="00365C80" w:rsidRDefault="006D0332">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програми припиняється після закінчення встановленого строку її реалізації, а також у разі внесення змін до законодавчих актів України.</w:t>
      </w:r>
    </w:p>
    <w:p w14:paraId="5AEFFACA" w14:textId="77777777" w:rsidR="00365C80" w:rsidRDefault="006D0332">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Відповідальний виконавець складає заключний звіт про результати виконання Програми та подає його для розгляду профільній постійній депутатській комісії Боярської міської ради.</w:t>
      </w:r>
    </w:p>
    <w:p w14:paraId="4374F126" w14:textId="77777777" w:rsidR="00365C80" w:rsidRDefault="006D0332">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Програми припиняється достроково в разі:</w:t>
      </w:r>
    </w:p>
    <w:p w14:paraId="78540981" w14:textId="77777777" w:rsidR="00365C80" w:rsidRDefault="006D0332">
      <w:pPr>
        <w:pBdr>
          <w:top w:val="nil"/>
          <w:left w:val="nil"/>
          <w:bottom w:val="nil"/>
          <w:right w:val="nil"/>
          <w:between w:val="nil"/>
        </w:pBdr>
        <w:shd w:val="clear" w:color="auto" w:fill="FFFFFF"/>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оголошення надзвичайної ситуації регіонального масштабу, що унеможливлює виконання програм;</w:t>
      </w:r>
    </w:p>
    <w:p w14:paraId="4AFD9DBD" w14:textId="77777777" w:rsidR="00365C80" w:rsidRDefault="006D0332">
      <w:pPr>
        <w:pBdr>
          <w:top w:val="nil"/>
          <w:left w:val="nil"/>
          <w:bottom w:val="nil"/>
          <w:right w:val="nil"/>
          <w:between w:val="nil"/>
        </w:pBdr>
        <w:shd w:val="clear" w:color="auto" w:fill="FFFFFF"/>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втрати актуальності головної мети програми - на підставі спільного висновку виконавців програми. </w:t>
      </w:r>
    </w:p>
    <w:p w14:paraId="7E992982" w14:textId="77777777" w:rsidR="00365C80" w:rsidRDefault="006D0332">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дострокове припинення виконання Програми приймається Боярською міською радою.</w:t>
      </w:r>
    </w:p>
    <w:p w14:paraId="54DA55DD" w14:textId="77777777" w:rsidR="00365C80" w:rsidRDefault="00365C80">
      <w:pPr>
        <w:pBdr>
          <w:top w:val="nil"/>
          <w:left w:val="nil"/>
          <w:bottom w:val="nil"/>
          <w:right w:val="nil"/>
          <w:between w:val="nil"/>
        </w:pBdr>
        <w:spacing w:before="120"/>
        <w:ind w:firstLine="0"/>
        <w:rPr>
          <w:rFonts w:ascii="Times New Roman" w:eastAsia="Times New Roman" w:hAnsi="Times New Roman" w:cs="Times New Roman"/>
          <w:sz w:val="28"/>
          <w:szCs w:val="28"/>
        </w:rPr>
      </w:pPr>
    </w:p>
    <w:p w14:paraId="571CE004" w14:textId="77777777" w:rsidR="00365C80" w:rsidRDefault="006D0332">
      <w:pPr>
        <w:pBdr>
          <w:top w:val="nil"/>
          <w:left w:val="nil"/>
          <w:bottom w:val="nil"/>
          <w:right w:val="nil"/>
          <w:between w:val="nil"/>
        </w:pBdr>
        <w:ind w:left="1" w:hanging="3"/>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ЗАСТУПНИК </w:t>
      </w:r>
    </w:p>
    <w:p w14:paraId="09CAE667" w14:textId="0DF5B944" w:rsidR="00365C80" w:rsidRDefault="006D0332">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МІСЬКОГО ГОЛОВИ</w:t>
      </w:r>
      <w:r>
        <w:rPr>
          <w:rFonts w:ascii="Times New Roman" w:eastAsia="Times New Roman" w:hAnsi="Times New Roman" w:cs="Times New Roman"/>
          <w:b/>
          <w:sz w:val="28"/>
          <w:szCs w:val="28"/>
          <w:highlight w:val="white"/>
        </w:rPr>
        <w:tab/>
        <w:t xml:space="preserve">                                                       Наталія УЛЬЯНОВА</w:t>
      </w:r>
      <w:r>
        <w:rPr>
          <w:rFonts w:ascii="Times New Roman" w:eastAsia="Times New Roman" w:hAnsi="Times New Roman" w:cs="Times New Roman"/>
          <w:b/>
          <w:sz w:val="28"/>
          <w:szCs w:val="28"/>
          <w:highlight w:val="white"/>
        </w:rPr>
        <w:tab/>
      </w:r>
      <w:r>
        <w:rPr>
          <w:rFonts w:ascii="Times New Roman" w:eastAsia="Times New Roman" w:hAnsi="Times New Roman" w:cs="Times New Roman"/>
          <w:b/>
          <w:sz w:val="28"/>
          <w:szCs w:val="28"/>
          <w:highlight w:val="white"/>
        </w:rPr>
        <w:tab/>
      </w:r>
      <w:r>
        <w:rPr>
          <w:rFonts w:ascii="Times New Roman" w:eastAsia="Times New Roman" w:hAnsi="Times New Roman" w:cs="Times New Roman"/>
          <w:b/>
          <w:sz w:val="28"/>
          <w:szCs w:val="28"/>
          <w:highlight w:val="white"/>
        </w:rPr>
        <w:tab/>
        <w:t xml:space="preserve">                </w:t>
      </w:r>
    </w:p>
    <w:p w14:paraId="47F5B4F1" w14:textId="77777777" w:rsidR="00365C80" w:rsidRDefault="00365C80">
      <w:pPr>
        <w:pBdr>
          <w:top w:val="nil"/>
          <w:left w:val="nil"/>
          <w:bottom w:val="nil"/>
          <w:right w:val="nil"/>
          <w:between w:val="nil"/>
        </w:pBdr>
        <w:shd w:val="clear" w:color="auto" w:fill="FFFFFF"/>
        <w:spacing w:line="276" w:lineRule="auto"/>
        <w:ind w:hanging="2"/>
        <w:rPr>
          <w:rFonts w:ascii="Calibri" w:eastAsia="Calibri" w:hAnsi="Calibri" w:cs="Calibri"/>
          <w:sz w:val="22"/>
          <w:szCs w:val="22"/>
        </w:rPr>
      </w:pPr>
    </w:p>
    <w:sectPr w:rsidR="00365C80">
      <w:headerReference w:type="even" r:id="rId9"/>
      <w:headerReference w:type="default" r:id="rId10"/>
      <w:pgSz w:w="11906" w:h="16838"/>
      <w:pgMar w:top="0" w:right="718" w:bottom="568" w:left="1701" w:header="284" w:footer="386"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34F05" w14:textId="77777777" w:rsidR="006B31A2" w:rsidRDefault="006B31A2">
      <w:r>
        <w:separator/>
      </w:r>
    </w:p>
  </w:endnote>
  <w:endnote w:type="continuationSeparator" w:id="0">
    <w:p w14:paraId="59534CF0" w14:textId="77777777" w:rsidR="006B31A2" w:rsidRDefault="006B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54AAC" w14:textId="77777777" w:rsidR="006B31A2" w:rsidRDefault="006B31A2">
      <w:r>
        <w:separator/>
      </w:r>
    </w:p>
  </w:footnote>
  <w:footnote w:type="continuationSeparator" w:id="0">
    <w:p w14:paraId="76779BF3" w14:textId="77777777" w:rsidR="006B31A2" w:rsidRDefault="006B31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E71F" w14:textId="77777777" w:rsidR="00365C80" w:rsidRDefault="006D0332">
    <w:pPr>
      <w:pBdr>
        <w:top w:val="nil"/>
        <w:left w:val="nil"/>
        <w:bottom w:val="nil"/>
        <w:right w:val="nil"/>
        <w:between w:val="nil"/>
      </w:pBdr>
      <w:tabs>
        <w:tab w:val="center" w:pos="4677"/>
        <w:tab w:val="right" w:pos="9355"/>
      </w:tabs>
      <w:ind w:hanging="2"/>
      <w:jc w:val="center"/>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end"/>
    </w:r>
  </w:p>
  <w:p w14:paraId="01F1762C" w14:textId="77777777" w:rsidR="00365C80" w:rsidRDefault="00365C80">
    <w:pPr>
      <w:pBdr>
        <w:top w:val="nil"/>
        <w:left w:val="nil"/>
        <w:bottom w:val="nil"/>
        <w:right w:val="nil"/>
        <w:between w:val="nil"/>
      </w:pBdr>
      <w:tabs>
        <w:tab w:val="center" w:pos="4677"/>
        <w:tab w:val="right" w:pos="9355"/>
      </w:tabs>
      <w:ind w:hanging="2"/>
      <w:rPr>
        <w:rFonts w:ascii="Calibri" w:eastAsia="Calibri" w:hAnsi="Calibri" w:cs="Calibri"/>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71DFC" w14:textId="77777777" w:rsidR="00365C80" w:rsidRDefault="00365C80">
    <w:pPr>
      <w:pBdr>
        <w:top w:val="nil"/>
        <w:left w:val="nil"/>
        <w:bottom w:val="nil"/>
        <w:right w:val="nil"/>
        <w:between w:val="nil"/>
      </w:pBdr>
      <w:tabs>
        <w:tab w:val="center" w:pos="4677"/>
        <w:tab w:val="right" w:pos="9355"/>
      </w:tabs>
      <w:ind w:hanging="2"/>
      <w:rPr>
        <w:rFonts w:ascii="Calibri" w:eastAsia="Calibri" w:hAnsi="Calibri" w:cs="Calibri"/>
        <w:sz w:val="20"/>
        <w:szCs w:val="20"/>
      </w:rPr>
    </w:pPr>
  </w:p>
  <w:p w14:paraId="77A62230" w14:textId="77777777" w:rsidR="00365C80" w:rsidRDefault="00365C80">
    <w:pPr>
      <w:pBdr>
        <w:top w:val="nil"/>
        <w:left w:val="nil"/>
        <w:bottom w:val="nil"/>
        <w:right w:val="nil"/>
        <w:between w:val="nil"/>
      </w:pBdr>
      <w:tabs>
        <w:tab w:val="center" w:pos="4677"/>
        <w:tab w:val="right" w:pos="9355"/>
      </w:tabs>
      <w:ind w:hanging="2"/>
      <w:jc w:val="center"/>
      <w:rPr>
        <w:rFonts w:ascii="Calibri" w:eastAsia="Calibri" w:hAnsi="Calibri" w:cs="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80"/>
    <w:rsid w:val="00046EB1"/>
    <w:rsid w:val="00365C80"/>
    <w:rsid w:val="006B31A2"/>
    <w:rsid w:val="006D0332"/>
    <w:rsid w:val="00853031"/>
    <w:rsid w:val="00DF3CD0"/>
    <w:rsid w:val="00EC4C8A"/>
    <w:rsid w:val="00F22F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7A3C"/>
  <w15:docId w15:val="{5B30248C-3F7C-4394-A4F5-A2F5A78E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uk-UA"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jc w:val="center"/>
      <w:outlineLvl w:val="0"/>
    </w:pPr>
    <w:rPr>
      <w:rFonts w:ascii="Times New Roman" w:eastAsia="Times New Roman" w:hAnsi="Times New Roman" w:cs="Times New Roman"/>
      <w:b/>
      <w:color w:val="000000"/>
      <w:sz w:val="20"/>
      <w:szCs w:val="20"/>
    </w:rPr>
  </w:style>
  <w:style w:type="paragraph" w:styleId="2">
    <w:name w:val="heading 2"/>
    <w:basedOn w:val="a"/>
    <w:next w:val="a"/>
    <w:uiPriority w:val="9"/>
    <w:semiHidden/>
    <w:unhideWhenUsed/>
    <w:qFormat/>
    <w:pPr>
      <w:keepNext/>
      <w:pBdr>
        <w:top w:val="nil"/>
        <w:left w:val="nil"/>
        <w:bottom w:val="nil"/>
        <w:right w:val="nil"/>
        <w:between w:val="nil"/>
      </w:pBdr>
      <w:spacing w:before="240" w:after="60" w:line="276" w:lineRule="auto"/>
      <w:outlineLvl w:val="1"/>
    </w:pPr>
    <w:rPr>
      <w:rFonts w:ascii="Calibri" w:eastAsia="Calibri" w:hAnsi="Calibri" w:cs="Calibri"/>
      <w:b/>
      <w:i/>
      <w:color w:val="000000"/>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 w:type="dxa"/>
        <w:right w:w="10" w:type="dxa"/>
      </w:tblCellMar>
    </w:tblPr>
  </w:style>
  <w:style w:type="table" w:customStyle="1" w:styleId="a6">
    <w:basedOn w:val="TableNormal0"/>
    <w:tblPr>
      <w:tblStyleRowBandSize w:val="1"/>
      <w:tblStyleColBandSize w:val="1"/>
      <w:tblCellMar>
        <w:left w:w="10" w:type="dxa"/>
        <w:right w:w="10" w:type="dxa"/>
      </w:tblCellMar>
    </w:tblPr>
  </w:style>
  <w:style w:type="table" w:customStyle="1" w:styleId="a7">
    <w:basedOn w:val="TableNormal0"/>
    <w:tblPr>
      <w:tblStyleRowBandSize w:val="1"/>
      <w:tblStyleColBandSize w:val="1"/>
      <w:tblCellMar>
        <w:left w:w="10" w:type="dxa"/>
        <w:right w:w="10" w:type="dxa"/>
      </w:tblCellMar>
    </w:tblPr>
  </w:style>
  <w:style w:type="table" w:customStyle="1" w:styleId="a8">
    <w:basedOn w:val="TableNormal0"/>
    <w:tblPr>
      <w:tblStyleRowBandSize w:val="1"/>
      <w:tblStyleColBandSize w:val="1"/>
      <w:tblCellMar>
        <w:left w:w="10" w:type="dxa"/>
        <w:right w:w="10" w:type="dxa"/>
      </w:tblCellMar>
    </w:tblPr>
  </w:style>
  <w:style w:type="table" w:customStyle="1" w:styleId="a9">
    <w:basedOn w:val="TableNormal0"/>
    <w:tblPr>
      <w:tblStyleRowBandSize w:val="1"/>
      <w:tblStyleColBandSize w:val="1"/>
      <w:tblCellMar>
        <w:left w:w="10" w:type="dxa"/>
        <w:right w:w="10"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46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kkxq6jXiC867ZdVu3tDEzri9g==">CgMxLjAyDWgueGZhOXhnazkxNzI4AHIhMV93VUFmclBHWmc5WTRDeGNSTkFhQ3hoRkhGZkItSm1E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7057</Words>
  <Characters>4023</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Кляпка</dc:creator>
  <cp:lastModifiedBy>Марина Кляпка</cp:lastModifiedBy>
  <cp:revision>3</cp:revision>
  <dcterms:created xsi:type="dcterms:W3CDTF">2024-12-11T08:47:00Z</dcterms:created>
  <dcterms:modified xsi:type="dcterms:W3CDTF">2024-12-11T09:40:00Z</dcterms:modified>
</cp:coreProperties>
</file>