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330" w:rsidRPr="00544236" w:rsidRDefault="00440330" w:rsidP="00440330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Pr="00544236">
        <w:rPr>
          <w:rFonts w:ascii="Times New Roman" w:eastAsia="Batang" w:hAnsi="Times New Roman" w:cs="Times New Roman"/>
          <w:sz w:val="24"/>
          <w:szCs w:val="24"/>
          <w:lang w:val="ru-RU" w:eastAsia="ko-KR"/>
        </w:rPr>
        <w:t>2</w:t>
      </w:r>
    </w:p>
    <w:p w:rsidR="00440330" w:rsidRPr="00C301F4" w:rsidRDefault="00440330" w:rsidP="00440330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 рішення чергової 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61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440330" w:rsidRPr="00C301F4" w:rsidRDefault="00440330" w:rsidP="00440330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19.12.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2024 року № 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61/</w:t>
      </w:r>
      <w:r w:rsidR="00AB6856">
        <w:rPr>
          <w:rFonts w:ascii="Times New Roman" w:eastAsia="Batang" w:hAnsi="Times New Roman" w:cs="Times New Roman"/>
          <w:sz w:val="24"/>
          <w:szCs w:val="24"/>
          <w:lang w:val="uk-UA" w:eastAsia="ko-KR"/>
        </w:rPr>
        <w:t>3406</w:t>
      </w:r>
      <w:bookmarkStart w:id="0" w:name="_GoBack"/>
      <w:bookmarkEnd w:id="0"/>
    </w:p>
    <w:p w:rsidR="00440330" w:rsidRPr="00C301F4" w:rsidRDefault="00440330" w:rsidP="00440330">
      <w:pPr>
        <w:spacing w:after="0" w:line="240" w:lineRule="auto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  <w:lang w:val="uk-UA" w:eastAsia="ko-K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556"/>
        <w:gridCol w:w="3968"/>
        <w:gridCol w:w="2972"/>
      </w:tblGrid>
      <w:tr w:rsidR="003D5EA4" w:rsidRPr="00AB6856" w:rsidTr="003D5EA4">
        <w:trPr>
          <w:trHeight w:val="145"/>
          <w:jc w:val="center"/>
        </w:trPr>
        <w:tc>
          <w:tcPr>
            <w:tcW w:w="1138" w:type="dxa"/>
            <w:vAlign w:val="center"/>
          </w:tcPr>
          <w:p w:rsidR="003D5EA4" w:rsidRPr="00143187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3D5EA4" w:rsidRPr="00143187" w:rsidRDefault="003D5EA4" w:rsidP="003D5EA4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6" w:type="dxa"/>
            <w:vAlign w:val="center"/>
          </w:tcPr>
          <w:p w:rsidR="003D5EA4" w:rsidRPr="00143187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3968" w:type="dxa"/>
            <w:vAlign w:val="center"/>
          </w:tcPr>
          <w:p w:rsidR="003D5EA4" w:rsidRPr="00143187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2972" w:type="dxa"/>
          </w:tcPr>
          <w:p w:rsidR="003D5EA4" w:rsidRPr="007E45B5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E4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Інформація про хід виконання рішення</w:t>
            </w:r>
          </w:p>
        </w:tc>
      </w:tr>
      <w:tr w:rsidR="003D5EA4" w:rsidRPr="003D5EA4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1E3F68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3F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6" w:type="dxa"/>
            <w:vAlign w:val="center"/>
          </w:tcPr>
          <w:p w:rsidR="003D5EA4" w:rsidRPr="001E3F68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3F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57/3240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spacing w:after="0" w:line="240" w:lineRule="atLeast"/>
              <w:ind w:left="25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330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затвердження структури, загальної чисельності виконавчих органів Боярської міської ради на 2025 рік.</w:t>
            </w:r>
          </w:p>
        </w:tc>
        <w:tc>
          <w:tcPr>
            <w:tcW w:w="2972" w:type="dxa"/>
          </w:tcPr>
          <w:p w:rsidR="003D5EA4" w:rsidRPr="003D5EA4" w:rsidRDefault="003D5EA4" w:rsidP="003D5EA4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Затверджено</w:t>
            </w:r>
          </w:p>
        </w:tc>
      </w:tr>
      <w:tr w:rsidR="003D5EA4" w:rsidRPr="003D5EA4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470B5A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6" w:type="dxa"/>
            <w:vAlign w:val="center"/>
          </w:tcPr>
          <w:p w:rsidR="003D5EA4" w:rsidRPr="00610E95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57/3241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44033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4403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скликання.</w:t>
            </w:r>
          </w:p>
        </w:tc>
        <w:tc>
          <w:tcPr>
            <w:tcW w:w="2972" w:type="dxa"/>
          </w:tcPr>
          <w:p w:rsidR="003D5EA4" w:rsidRPr="00440330" w:rsidRDefault="006C17CC" w:rsidP="003D5E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прийнято до відома</w:t>
            </w:r>
          </w:p>
        </w:tc>
      </w:tr>
      <w:tr w:rsidR="006C17CC" w:rsidRPr="006C17CC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6" w:type="dxa"/>
            <w:vAlign w:val="center"/>
          </w:tcPr>
          <w:p w:rsidR="003D5EA4" w:rsidRPr="006C17CC" w:rsidRDefault="003D5EA4" w:rsidP="003D5EA4">
            <w:pPr>
              <w:jc w:val="center"/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57/3242</w:t>
            </w:r>
          </w:p>
        </w:tc>
        <w:tc>
          <w:tcPr>
            <w:tcW w:w="3968" w:type="dxa"/>
            <w:vAlign w:val="center"/>
          </w:tcPr>
          <w:p w:rsidR="003D5EA4" w:rsidRPr="006C17CC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6C17C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Про</w:t>
            </w:r>
            <w:proofErr w:type="spellEnd"/>
            <w:r w:rsidRPr="006C17C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відкликання</w:t>
            </w:r>
            <w:proofErr w:type="spellEnd"/>
            <w:r w:rsidRPr="006C17C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голови</w:t>
            </w:r>
            <w:proofErr w:type="spellEnd"/>
            <w:r w:rsidRPr="006C17C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VІІІ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з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питань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соціального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захисту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населення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охорони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здоров’я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учасників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бойових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дій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наслідків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аварії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proofErr w:type="spellEnd"/>
            <w:r w:rsidRPr="006C17C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ЧАЕС</w:t>
            </w:r>
            <w:r w:rsidRPr="006C1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</w:rPr>
              <w:t xml:space="preserve"> VІІІ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</w:rPr>
              <w:t>скликання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</w:rPr>
              <w:t xml:space="preserve">.  </w:t>
            </w:r>
          </w:p>
        </w:tc>
        <w:tc>
          <w:tcPr>
            <w:tcW w:w="2972" w:type="dxa"/>
          </w:tcPr>
          <w:p w:rsidR="003D5EA4" w:rsidRPr="006C17CC" w:rsidRDefault="003D5EA4" w:rsidP="003D5EA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C17CC" w:rsidRPr="006C17CC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6" w:type="dxa"/>
            <w:vAlign w:val="center"/>
          </w:tcPr>
          <w:p w:rsidR="003D5EA4" w:rsidRPr="006C17CC" w:rsidRDefault="003D5EA4" w:rsidP="003D5EA4">
            <w:pPr>
              <w:jc w:val="center"/>
              <w:rPr>
                <w:rFonts w:ascii="Times New Roman" w:hAnsi="Times New Roman" w:cs="Times New Roman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57/3243</w:t>
            </w:r>
          </w:p>
        </w:tc>
        <w:tc>
          <w:tcPr>
            <w:tcW w:w="3968" w:type="dxa"/>
            <w:vAlign w:val="center"/>
          </w:tcPr>
          <w:p w:rsidR="003D5EA4" w:rsidRPr="006C17CC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намір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отримати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позику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рамках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проєкту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Енергоефективність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громадських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будівель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Україні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Україною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Європейським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інвестиційним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банком.</w:t>
            </w:r>
          </w:p>
        </w:tc>
        <w:tc>
          <w:tcPr>
            <w:tcW w:w="2972" w:type="dxa"/>
          </w:tcPr>
          <w:p w:rsidR="003D5EA4" w:rsidRPr="006C17CC" w:rsidRDefault="006C17CC" w:rsidP="003D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C17CC" w:rsidRPr="006C17CC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6" w:type="dxa"/>
            <w:vAlign w:val="center"/>
          </w:tcPr>
          <w:p w:rsidR="003D5EA4" w:rsidRPr="006C17CC" w:rsidRDefault="003D5EA4" w:rsidP="003D5EA4">
            <w:pPr>
              <w:jc w:val="center"/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57/3244</w:t>
            </w:r>
          </w:p>
        </w:tc>
        <w:tc>
          <w:tcPr>
            <w:tcW w:w="3968" w:type="dxa"/>
            <w:vAlign w:val="center"/>
          </w:tcPr>
          <w:p w:rsidR="003D5EA4" w:rsidRPr="006C17CC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установи «Центр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2" w:type="dxa"/>
          </w:tcPr>
          <w:p w:rsidR="003D5EA4" w:rsidRPr="006C17CC" w:rsidRDefault="003D5EA4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6C17C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C17CC" w:rsidRPr="006C17CC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6" w:type="dxa"/>
            <w:vAlign w:val="center"/>
          </w:tcPr>
          <w:p w:rsidR="003D5EA4" w:rsidRPr="006C17CC" w:rsidRDefault="003D5EA4" w:rsidP="003D5EA4">
            <w:pPr>
              <w:jc w:val="center"/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57/3245</w:t>
            </w:r>
          </w:p>
        </w:tc>
        <w:tc>
          <w:tcPr>
            <w:tcW w:w="3968" w:type="dxa"/>
            <w:vAlign w:val="center"/>
          </w:tcPr>
          <w:p w:rsidR="003D5EA4" w:rsidRPr="006C17CC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 Про </w:t>
            </w:r>
            <w:proofErr w:type="spellStart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Положення</w:t>
            </w:r>
            <w:proofErr w:type="spellEnd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про порядок </w:t>
            </w:r>
            <w:proofErr w:type="spellStart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розгляду</w:t>
            </w:r>
            <w:proofErr w:type="spellEnd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електронних</w:t>
            </w:r>
            <w:proofErr w:type="spellEnd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петицій</w:t>
            </w:r>
            <w:proofErr w:type="spellEnd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Боярській</w:t>
            </w:r>
            <w:proofErr w:type="spellEnd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міській</w:t>
            </w:r>
            <w:proofErr w:type="spellEnd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територіальній</w:t>
            </w:r>
            <w:proofErr w:type="spellEnd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громаді</w:t>
            </w:r>
            <w:proofErr w:type="spellEnd"/>
            <w:r w:rsidRPr="006C17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972" w:type="dxa"/>
          </w:tcPr>
          <w:p w:rsidR="003D5EA4" w:rsidRPr="006C17CC" w:rsidRDefault="003D5EA4" w:rsidP="003D5E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32"/>
                <w:lang w:val="uk-UA" w:eastAsia="ru-RU"/>
              </w:rPr>
              <w:t>Затверджено</w:t>
            </w:r>
          </w:p>
        </w:tc>
      </w:tr>
      <w:tr w:rsidR="006C17CC" w:rsidRPr="006C17CC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6" w:type="dxa"/>
            <w:vAlign w:val="center"/>
          </w:tcPr>
          <w:p w:rsidR="003D5EA4" w:rsidRPr="006C17CC" w:rsidRDefault="003D5EA4" w:rsidP="003D5EA4">
            <w:pPr>
              <w:jc w:val="center"/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57/3246</w:t>
            </w:r>
          </w:p>
        </w:tc>
        <w:tc>
          <w:tcPr>
            <w:tcW w:w="3968" w:type="dxa"/>
            <w:vAlign w:val="center"/>
          </w:tcPr>
          <w:p w:rsidR="003D5EA4" w:rsidRPr="006C17CC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парк-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пам’ятку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садово-паркового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мистецтва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місцевого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значення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«Парк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Перемоги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2" w:type="dxa"/>
          </w:tcPr>
          <w:p w:rsidR="003D5EA4" w:rsidRPr="006C17CC" w:rsidRDefault="003D5EA4" w:rsidP="003D5EA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Затверджено</w:t>
            </w:r>
          </w:p>
        </w:tc>
      </w:tr>
      <w:tr w:rsidR="006C17CC" w:rsidRPr="006C17CC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1556" w:type="dxa"/>
            <w:vAlign w:val="center"/>
          </w:tcPr>
          <w:p w:rsidR="003D5EA4" w:rsidRPr="006C17CC" w:rsidRDefault="003D5EA4" w:rsidP="003D5EA4">
            <w:pPr>
              <w:jc w:val="center"/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57/3247</w:t>
            </w:r>
          </w:p>
        </w:tc>
        <w:tc>
          <w:tcPr>
            <w:tcW w:w="3968" w:type="dxa"/>
            <w:vAlign w:val="center"/>
          </w:tcPr>
          <w:p w:rsidR="003D5EA4" w:rsidRPr="006C17CC" w:rsidRDefault="003D5EA4" w:rsidP="003D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затвердження концепції розвитку велосипедної інфраструктури Боярської міської територіальної громади.</w:t>
            </w:r>
          </w:p>
        </w:tc>
        <w:tc>
          <w:tcPr>
            <w:tcW w:w="2972" w:type="dxa"/>
          </w:tcPr>
          <w:p w:rsidR="003D5EA4" w:rsidRPr="006C17CC" w:rsidRDefault="003D5EA4" w:rsidP="003D5EA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6C17CC" w:rsidRPr="00AB6856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6" w:type="dxa"/>
            <w:vAlign w:val="center"/>
          </w:tcPr>
          <w:p w:rsidR="003D5EA4" w:rsidRPr="006C17CC" w:rsidRDefault="003D5EA4" w:rsidP="003D5EA4">
            <w:pPr>
              <w:jc w:val="center"/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57/3248</w:t>
            </w:r>
          </w:p>
        </w:tc>
        <w:tc>
          <w:tcPr>
            <w:tcW w:w="3968" w:type="dxa"/>
            <w:vAlign w:val="center"/>
          </w:tcPr>
          <w:p w:rsidR="003D5EA4" w:rsidRPr="006C17CC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ветеранів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війни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сімей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сімей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загиблих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померлих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ветеранів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війни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Захисників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Захисниць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2" w:type="dxa"/>
          </w:tcPr>
          <w:p w:rsidR="003D5EA4" w:rsidRDefault="003D5EA4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6C17C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  <w:p w:rsidR="006C17CC" w:rsidRPr="006C17CC" w:rsidRDefault="006C17CC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Зміни до Програми вносяться протягом 2024 року.</w:t>
            </w:r>
          </w:p>
        </w:tc>
      </w:tr>
      <w:tr w:rsidR="006C17CC" w:rsidRPr="00AB6856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6" w:type="dxa"/>
            <w:vAlign w:val="center"/>
          </w:tcPr>
          <w:p w:rsidR="003D5EA4" w:rsidRPr="006C17CC" w:rsidRDefault="003D5EA4" w:rsidP="003D5EA4">
            <w:pPr>
              <w:jc w:val="center"/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57/3249</w:t>
            </w:r>
          </w:p>
        </w:tc>
        <w:tc>
          <w:tcPr>
            <w:tcW w:w="3968" w:type="dxa"/>
            <w:vAlign w:val="center"/>
          </w:tcPr>
          <w:p w:rsidR="003D5EA4" w:rsidRPr="006C17CC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культурно-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масових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Боярській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міській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територіальній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6C1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</w:tcPr>
          <w:p w:rsidR="006C17CC" w:rsidRPr="006C17CC" w:rsidRDefault="00874846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6C17C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  <w:r w:rsidR="006C17CC" w:rsidRPr="006C17C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  <w:p w:rsidR="003D5EA4" w:rsidRPr="006C17CC" w:rsidRDefault="006C17CC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Зміни до Програми вносяться протягом 2024 року.</w:t>
            </w:r>
          </w:p>
        </w:tc>
      </w:tr>
      <w:tr w:rsidR="003D5EA4" w:rsidRPr="00AB6856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470B5A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3250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 w:rsidRPr="00440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утримання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кладовищ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поховання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окремих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категорій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громадян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на</w:t>
            </w:r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2024</w:t>
            </w:r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у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новій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редакції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972" w:type="dxa"/>
          </w:tcPr>
          <w:p w:rsidR="003D5EA4" w:rsidRPr="006C17CC" w:rsidRDefault="00874846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6C17C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  <w:r w:rsidR="006C17CC" w:rsidRPr="006C17C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  <w:p w:rsidR="006C17CC" w:rsidRPr="00440330" w:rsidRDefault="006C17CC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Зміни до Програми вносяться протягом 2024 року.</w:t>
            </w:r>
          </w:p>
        </w:tc>
      </w:tr>
      <w:tr w:rsidR="006C17CC" w:rsidRPr="00AB6856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6" w:type="dxa"/>
            <w:vAlign w:val="center"/>
          </w:tcPr>
          <w:p w:rsidR="003D5EA4" w:rsidRPr="006C17CC" w:rsidRDefault="003D5EA4" w:rsidP="003D5EA4">
            <w:pPr>
              <w:jc w:val="center"/>
            </w:pP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C17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57/3251</w:t>
            </w:r>
          </w:p>
        </w:tc>
        <w:tc>
          <w:tcPr>
            <w:tcW w:w="3968" w:type="dxa"/>
            <w:vAlign w:val="center"/>
          </w:tcPr>
          <w:p w:rsidR="003D5EA4" w:rsidRPr="006C17CC" w:rsidRDefault="003D5EA4" w:rsidP="003D5EA4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zh-CN"/>
              </w:rPr>
            </w:pPr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заходів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їх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рік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новій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редакції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відповідно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Програми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розвитку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Боярської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міської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громади</w:t>
            </w:r>
            <w:proofErr w:type="spellEnd"/>
            <w:r w:rsidRPr="006C17CC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на 2022-2025 роки.</w:t>
            </w:r>
          </w:p>
        </w:tc>
        <w:tc>
          <w:tcPr>
            <w:tcW w:w="2972" w:type="dxa"/>
          </w:tcPr>
          <w:p w:rsidR="006C17CC" w:rsidRPr="006C17CC" w:rsidRDefault="00874846" w:rsidP="003D5EA4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6C17C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  <w:r w:rsidR="006C17CC" w:rsidRPr="006C17C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  <w:p w:rsidR="003D5EA4" w:rsidRPr="006C17CC" w:rsidRDefault="006C17CC" w:rsidP="006C17CC">
            <w:pP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6C17C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Зміни до Програми вносяться протягом 2024 року.</w:t>
            </w:r>
          </w:p>
        </w:tc>
      </w:tr>
      <w:tr w:rsidR="00C123CE" w:rsidRPr="00C123CE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C123CE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23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6" w:type="dxa"/>
            <w:vAlign w:val="center"/>
          </w:tcPr>
          <w:p w:rsidR="003D5EA4" w:rsidRPr="00C123CE" w:rsidRDefault="003D5EA4" w:rsidP="003D5EA4">
            <w:pPr>
              <w:jc w:val="center"/>
            </w:pPr>
            <w:r w:rsidRPr="00C123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123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57/3252</w:t>
            </w:r>
          </w:p>
        </w:tc>
        <w:tc>
          <w:tcPr>
            <w:tcW w:w="3968" w:type="dxa"/>
            <w:vAlign w:val="center"/>
          </w:tcPr>
          <w:p w:rsidR="003D5EA4" w:rsidRPr="00C123CE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внесення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змін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Додатку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Комплексної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ефективності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безпеки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учасників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судового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процесу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підтримання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громадського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порядку у судах,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охорони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приміщень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суду на 2023-2028 роки.</w:t>
            </w:r>
          </w:p>
        </w:tc>
        <w:tc>
          <w:tcPr>
            <w:tcW w:w="2972" w:type="dxa"/>
          </w:tcPr>
          <w:p w:rsidR="003D5EA4" w:rsidRPr="00C123CE" w:rsidRDefault="00C123CE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23CE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Внесено</w:t>
            </w:r>
            <w:proofErr w:type="spellEnd"/>
            <w:r w:rsidRPr="00C123CE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зміни</w:t>
            </w:r>
          </w:p>
        </w:tc>
      </w:tr>
      <w:tr w:rsidR="003D5EA4" w:rsidRPr="003D5EA4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470B5A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3253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pStyle w:val="a5"/>
              <w:spacing w:before="0" w:beforeAutospacing="0" w:after="0" w:afterAutospacing="0"/>
              <w:ind w:left="25" w:hanging="25"/>
              <w:jc w:val="both"/>
              <w:rPr>
                <w:bCs/>
                <w:iCs/>
                <w:sz w:val="28"/>
                <w:szCs w:val="28"/>
              </w:rPr>
            </w:pPr>
            <w:r w:rsidRPr="00440330">
              <w:rPr>
                <w:bCs/>
                <w:iCs/>
                <w:sz w:val="28"/>
                <w:szCs w:val="28"/>
              </w:rPr>
              <w:t xml:space="preserve">Про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внесення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змін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до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додатку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Програми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захисту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населення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і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територій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Боярської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міської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територіальної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громади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від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надзвичайних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ситуацій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техногенного та природного характеру,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забезпечення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пожежної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bCs/>
                <w:iCs/>
                <w:sz w:val="28"/>
                <w:szCs w:val="28"/>
              </w:rPr>
              <w:t>безпеки</w:t>
            </w:r>
            <w:proofErr w:type="spellEnd"/>
            <w:r w:rsidRPr="00440330">
              <w:rPr>
                <w:bCs/>
                <w:iCs/>
                <w:sz w:val="28"/>
                <w:szCs w:val="28"/>
              </w:rPr>
              <w:t xml:space="preserve"> на 2021-2024 роки.</w:t>
            </w:r>
          </w:p>
        </w:tc>
        <w:tc>
          <w:tcPr>
            <w:tcW w:w="2972" w:type="dxa"/>
          </w:tcPr>
          <w:p w:rsidR="003D5EA4" w:rsidRPr="00440330" w:rsidRDefault="00C123CE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C123CE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Внесено</w:t>
            </w:r>
            <w:proofErr w:type="spellEnd"/>
            <w:r w:rsidRPr="00C123CE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зміни</w:t>
            </w:r>
          </w:p>
        </w:tc>
      </w:tr>
      <w:tr w:rsidR="00C123CE" w:rsidRPr="00C123CE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C123CE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23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6" w:type="dxa"/>
            <w:vAlign w:val="center"/>
          </w:tcPr>
          <w:p w:rsidR="003D5EA4" w:rsidRPr="00C123CE" w:rsidRDefault="003D5EA4" w:rsidP="003D5EA4">
            <w:pPr>
              <w:jc w:val="center"/>
            </w:pPr>
            <w:r w:rsidRPr="00C123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123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57/3254</w:t>
            </w:r>
          </w:p>
        </w:tc>
        <w:tc>
          <w:tcPr>
            <w:tcW w:w="3968" w:type="dxa"/>
            <w:vAlign w:val="center"/>
          </w:tcPr>
          <w:p w:rsidR="003D5EA4" w:rsidRPr="00C123CE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затвердження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фінансової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закладу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ДУ «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Київський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обласний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центр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контролю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профілактики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хвороб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Міністерства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Фастівська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районна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філія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яка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здійснює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профілактичні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заходи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громадського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забезпечує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санітарне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епідемічне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благополуччя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2024 </w:t>
            </w:r>
            <w:proofErr w:type="spellStart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Pr="00C123C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2" w:type="dxa"/>
          </w:tcPr>
          <w:p w:rsidR="003D5EA4" w:rsidRPr="00C123CE" w:rsidRDefault="00874846" w:rsidP="003D5EA4">
            <w:pPr>
              <w:spacing w:after="0" w:line="240" w:lineRule="auto"/>
              <w:ind w:left="33" w:hanging="33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C123CE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3D5EA4" w:rsidRPr="00615092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8B6499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3255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внесення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змін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розвитку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функціонування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та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підтримки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фінансової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некомерційного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підприємства</w:t>
            </w:r>
            <w:proofErr w:type="spellEnd"/>
            <w:r w:rsidRPr="004403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«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Центр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первинної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медико-санітарної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допомоги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ради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 xml:space="preserve">»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на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 xml:space="preserve"> 2024 </w:t>
            </w:r>
            <w:proofErr w:type="spellStart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uk-UA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</w:tc>
        <w:tc>
          <w:tcPr>
            <w:tcW w:w="2972" w:type="dxa"/>
          </w:tcPr>
          <w:p w:rsidR="003D5EA4" w:rsidRPr="00440330" w:rsidRDefault="00B903AB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C123CE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Внесено</w:t>
            </w:r>
            <w:proofErr w:type="spellEnd"/>
            <w:r w:rsidRPr="00C123CE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зміни</w:t>
            </w:r>
          </w:p>
        </w:tc>
      </w:tr>
      <w:tr w:rsidR="00B903AB" w:rsidRPr="00B903AB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B903AB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6" w:type="dxa"/>
            <w:vAlign w:val="center"/>
          </w:tcPr>
          <w:p w:rsidR="003D5EA4" w:rsidRPr="00B903AB" w:rsidRDefault="003D5EA4" w:rsidP="003D5EA4">
            <w:pPr>
              <w:jc w:val="center"/>
            </w:pP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57/3256</w:t>
            </w:r>
          </w:p>
        </w:tc>
        <w:tc>
          <w:tcPr>
            <w:tcW w:w="3968" w:type="dxa"/>
            <w:vAlign w:val="center"/>
          </w:tcPr>
          <w:p w:rsidR="003D5EA4" w:rsidRPr="00B903AB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субвенції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Фастівської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районної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філії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ДУ «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Київський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центр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контролю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профілактики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хвороб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B903A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2" w:type="dxa"/>
          </w:tcPr>
          <w:p w:rsidR="003D5EA4" w:rsidRPr="00B903AB" w:rsidRDefault="00874846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D5EA4" w:rsidRPr="00615092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8B6499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18.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3257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субвенції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Територіального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Служби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судової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м.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Києві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Київській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4403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2" w:type="dxa"/>
          </w:tcPr>
          <w:p w:rsidR="003D5EA4" w:rsidRPr="00440330" w:rsidRDefault="003D5EA4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903AB" w:rsidRPr="00AB6856" w:rsidTr="00B903AB">
        <w:trPr>
          <w:trHeight w:val="2555"/>
          <w:jc w:val="center"/>
        </w:trPr>
        <w:tc>
          <w:tcPr>
            <w:tcW w:w="1138" w:type="dxa"/>
            <w:vAlign w:val="center"/>
          </w:tcPr>
          <w:p w:rsidR="003D5EA4" w:rsidRPr="00B903AB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6" w:type="dxa"/>
            <w:vAlign w:val="center"/>
          </w:tcPr>
          <w:p w:rsidR="003D5EA4" w:rsidRPr="00B903AB" w:rsidRDefault="003D5EA4" w:rsidP="003D5EA4">
            <w:pPr>
              <w:jc w:val="center"/>
            </w:pP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57/3258</w:t>
            </w:r>
          </w:p>
        </w:tc>
        <w:tc>
          <w:tcPr>
            <w:tcW w:w="3968" w:type="dxa"/>
            <w:vAlign w:val="center"/>
          </w:tcPr>
          <w:p w:rsidR="003D5EA4" w:rsidRPr="00B903AB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46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21.12.2023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№ 46/2628 «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2" w:type="dxa"/>
          </w:tcPr>
          <w:p w:rsidR="003D5EA4" w:rsidRPr="00B903AB" w:rsidRDefault="00874846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  <w:r w:rsidR="00B903AB"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  <w:p w:rsidR="00B903AB" w:rsidRPr="00B903AB" w:rsidRDefault="00B903AB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Зміни до рішення вносяться протягом року</w:t>
            </w:r>
            <w:r w:rsidR="006A6F26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03AB" w:rsidRPr="00B903AB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B903AB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6" w:type="dxa"/>
            <w:vAlign w:val="center"/>
          </w:tcPr>
          <w:p w:rsidR="003D5EA4" w:rsidRPr="00B903AB" w:rsidRDefault="003D5EA4" w:rsidP="003D5EA4">
            <w:pPr>
              <w:jc w:val="center"/>
            </w:pP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57/3259</w:t>
            </w:r>
          </w:p>
        </w:tc>
        <w:tc>
          <w:tcPr>
            <w:tcW w:w="3968" w:type="dxa"/>
            <w:vAlign w:val="center"/>
          </w:tcPr>
          <w:p w:rsidR="003D5EA4" w:rsidRPr="00B903AB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внесення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змін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відомостей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юридичну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особу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–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Комунальне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підприємство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«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Боярка-Водоканал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»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Боярської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міської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ради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що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містяться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Єдиному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державному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реєстрі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юридичних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осіб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,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фізичних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осіб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–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підприємців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та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громадських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формувань</w:t>
            </w:r>
            <w:proofErr w:type="spellEnd"/>
            <w:r w:rsidRPr="00B903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  <w:tc>
          <w:tcPr>
            <w:tcW w:w="2972" w:type="dxa"/>
          </w:tcPr>
          <w:p w:rsidR="003D5EA4" w:rsidRPr="00B903AB" w:rsidRDefault="00874846" w:rsidP="003D5EA4">
            <w:pPr>
              <w:spacing w:after="0" w:line="240" w:lineRule="auto"/>
              <w:ind w:left="33" w:hanging="33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D5EA4" w:rsidRPr="003D5EA4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8B6499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3260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збільшення</w:t>
            </w:r>
            <w:proofErr w:type="spellEnd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розміру</w:t>
            </w:r>
            <w:proofErr w:type="spellEnd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статутного </w:t>
            </w:r>
            <w:proofErr w:type="spellStart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капіталу</w:t>
            </w:r>
            <w:proofErr w:type="spellEnd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до Статуту КП «Громада» </w:t>
            </w:r>
            <w:proofErr w:type="spellStart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2972" w:type="dxa"/>
          </w:tcPr>
          <w:p w:rsidR="003D5EA4" w:rsidRPr="00440330" w:rsidRDefault="00B903AB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984A7A" w:rsidRPr="00984A7A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984A7A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56" w:type="dxa"/>
            <w:vAlign w:val="center"/>
          </w:tcPr>
          <w:p w:rsidR="003D5EA4" w:rsidRPr="00984A7A" w:rsidRDefault="003D5EA4" w:rsidP="003D5EA4">
            <w:pPr>
              <w:jc w:val="center"/>
            </w:pP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57/3261</w:t>
            </w:r>
          </w:p>
        </w:tc>
        <w:tc>
          <w:tcPr>
            <w:tcW w:w="3968" w:type="dxa"/>
            <w:vAlign w:val="center"/>
          </w:tcPr>
          <w:p w:rsidR="003D5EA4" w:rsidRPr="00984A7A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</w:pPr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надання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згоди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прийняття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у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комунальну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власність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ради основного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засобу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ТОВ «СМАЙЛ-КОНСТРАКШН» та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безоплатну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передачу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його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на баланс КП «Боярка-Водоканал»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ради.</w:t>
            </w:r>
          </w:p>
        </w:tc>
        <w:tc>
          <w:tcPr>
            <w:tcW w:w="2972" w:type="dxa"/>
          </w:tcPr>
          <w:p w:rsidR="003D5EA4" w:rsidRPr="00984A7A" w:rsidRDefault="00984A7A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984A7A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984A7A" w:rsidRPr="00984A7A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984A7A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56" w:type="dxa"/>
            <w:vAlign w:val="center"/>
          </w:tcPr>
          <w:p w:rsidR="003D5EA4" w:rsidRPr="00984A7A" w:rsidRDefault="003D5EA4" w:rsidP="003D5EA4">
            <w:pPr>
              <w:jc w:val="center"/>
            </w:pP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57/3262</w:t>
            </w:r>
          </w:p>
        </w:tc>
        <w:tc>
          <w:tcPr>
            <w:tcW w:w="3968" w:type="dxa"/>
            <w:vAlign w:val="center"/>
          </w:tcPr>
          <w:p w:rsidR="003D5EA4" w:rsidRPr="00984A7A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Забірському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опорному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автобуса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КП </w:t>
            </w:r>
            <w:r w:rsidRPr="00984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Транспортне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підприємство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2" w:type="dxa"/>
          </w:tcPr>
          <w:p w:rsidR="003D5EA4" w:rsidRPr="00984A7A" w:rsidRDefault="00984A7A" w:rsidP="003D5EA4">
            <w:pPr>
              <w:keepNext/>
              <w:spacing w:after="0"/>
              <w:ind w:hanging="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984A7A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B903AB" w:rsidRPr="00B903AB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B903AB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24.</w:t>
            </w:r>
          </w:p>
        </w:tc>
        <w:tc>
          <w:tcPr>
            <w:tcW w:w="1556" w:type="dxa"/>
            <w:vAlign w:val="center"/>
          </w:tcPr>
          <w:p w:rsidR="003D5EA4" w:rsidRPr="00B903AB" w:rsidRDefault="003D5EA4" w:rsidP="003D5EA4">
            <w:pPr>
              <w:jc w:val="center"/>
            </w:pP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903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57/3263</w:t>
            </w:r>
          </w:p>
        </w:tc>
        <w:tc>
          <w:tcPr>
            <w:tcW w:w="3968" w:type="dxa"/>
            <w:vAlign w:val="center"/>
          </w:tcPr>
          <w:p w:rsidR="003D5EA4" w:rsidRPr="00B903AB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безоплатну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передачу транспортного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засобу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 дизельного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палива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балансу КП «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Транспортне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підприємство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 на баланс КП «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Муніципальна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безпека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B90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2" w:type="dxa"/>
          </w:tcPr>
          <w:p w:rsidR="003D5EA4" w:rsidRPr="00B903AB" w:rsidRDefault="00874846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0B3CF1" w:rsidRPr="000B3CF1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0B3CF1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3C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56" w:type="dxa"/>
            <w:vAlign w:val="center"/>
          </w:tcPr>
          <w:p w:rsidR="003D5EA4" w:rsidRPr="000B3CF1" w:rsidRDefault="003D5EA4" w:rsidP="003D5EA4">
            <w:pPr>
              <w:jc w:val="center"/>
            </w:pPr>
            <w:r w:rsidRPr="000B3C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B3C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57/3264</w:t>
            </w:r>
          </w:p>
        </w:tc>
        <w:tc>
          <w:tcPr>
            <w:tcW w:w="3968" w:type="dxa"/>
            <w:vAlign w:val="center"/>
          </w:tcPr>
          <w:p w:rsidR="003D5EA4" w:rsidRPr="000B3CF1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Лікарня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інтенсивного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2" w:type="dxa"/>
          </w:tcPr>
          <w:p w:rsidR="003D5EA4" w:rsidRPr="000B3CF1" w:rsidRDefault="000B3CF1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0B3CF1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3D5EA4" w:rsidRPr="006C17CC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8B6499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3265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надання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згоди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на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прийняття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у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комунальну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власність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ради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електричного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скутера</w:t>
            </w: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</w:tcPr>
          <w:p w:rsidR="003D5EA4" w:rsidRPr="00440330" w:rsidRDefault="00B903AB" w:rsidP="003D5EA4">
            <w:pPr>
              <w:spacing w:after="0" w:line="240" w:lineRule="auto"/>
              <w:ind w:left="33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0033A8" w:rsidRPr="00AB6856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0033A8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3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003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vAlign w:val="center"/>
          </w:tcPr>
          <w:p w:rsidR="003D5EA4" w:rsidRPr="000033A8" w:rsidRDefault="003D5EA4" w:rsidP="003D5EA4">
            <w:pPr>
              <w:jc w:val="center"/>
            </w:pPr>
            <w:r w:rsidRPr="000033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033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57/3266</w:t>
            </w:r>
          </w:p>
        </w:tc>
        <w:tc>
          <w:tcPr>
            <w:tcW w:w="3968" w:type="dxa"/>
            <w:vAlign w:val="center"/>
          </w:tcPr>
          <w:p w:rsidR="003D5EA4" w:rsidRPr="000033A8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33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надання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згоди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прийняття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комунальну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власність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Боярської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міської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громади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квартири</w:t>
            </w:r>
            <w:proofErr w:type="spellEnd"/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№</w:t>
            </w:r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0033A8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154.</w:t>
            </w:r>
          </w:p>
        </w:tc>
        <w:tc>
          <w:tcPr>
            <w:tcW w:w="2972" w:type="dxa"/>
          </w:tcPr>
          <w:p w:rsidR="003D5EA4" w:rsidRPr="000033A8" w:rsidRDefault="000033A8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0033A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0033A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стадії</w:t>
            </w:r>
            <w:proofErr w:type="spellEnd"/>
            <w:r w:rsidRPr="000033A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33A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погодження</w:t>
            </w:r>
            <w:proofErr w:type="spellEnd"/>
            <w:r w:rsidRPr="000033A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складу </w:t>
            </w:r>
            <w:proofErr w:type="spellStart"/>
            <w:r w:rsidRPr="000033A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комісії</w:t>
            </w:r>
            <w:proofErr w:type="spellEnd"/>
          </w:p>
        </w:tc>
      </w:tr>
      <w:tr w:rsidR="003D5EA4" w:rsidRPr="00615092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8B6499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3267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погодження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передачі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нежитлового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приміщення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оренду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включення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Перелік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другого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типу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з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метою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розміщення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поліцейських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офіцерів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72" w:type="dxa"/>
          </w:tcPr>
          <w:p w:rsidR="003D5EA4" w:rsidRPr="00440330" w:rsidRDefault="00B903AB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429C3" w:rsidRPr="003429C3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3429C3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56" w:type="dxa"/>
            <w:vAlign w:val="center"/>
          </w:tcPr>
          <w:p w:rsidR="003D5EA4" w:rsidRPr="003429C3" w:rsidRDefault="003D5EA4" w:rsidP="003D5EA4">
            <w:pPr>
              <w:jc w:val="center"/>
            </w:pP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57/3268</w:t>
            </w:r>
          </w:p>
        </w:tc>
        <w:tc>
          <w:tcPr>
            <w:tcW w:w="3968" w:type="dxa"/>
            <w:vAlign w:val="center"/>
          </w:tcPr>
          <w:p w:rsidR="003D5EA4" w:rsidRPr="003429C3" w:rsidRDefault="003D5EA4" w:rsidP="003D5EA4">
            <w:pPr>
              <w:pStyle w:val="a3"/>
              <w:ind w:left="0" w:firstLine="0"/>
              <w:rPr>
                <w:sz w:val="28"/>
                <w:szCs w:val="28"/>
              </w:rPr>
            </w:pPr>
            <w:r w:rsidRPr="003429C3">
              <w:rPr>
                <w:sz w:val="28"/>
                <w:szCs w:val="28"/>
                <w:lang w:eastAsia="uk-UA"/>
              </w:rPr>
              <w:t xml:space="preserve">Про погодження </w:t>
            </w:r>
            <w:proofErr w:type="spellStart"/>
            <w:r w:rsidRPr="003429C3">
              <w:rPr>
                <w:sz w:val="28"/>
                <w:szCs w:val="28"/>
                <w:lang w:eastAsia="uk-UA"/>
              </w:rPr>
              <w:t>Забірському</w:t>
            </w:r>
            <w:proofErr w:type="spellEnd"/>
            <w:r w:rsidRPr="003429C3">
              <w:rPr>
                <w:sz w:val="28"/>
                <w:szCs w:val="28"/>
                <w:lang w:eastAsia="uk-UA"/>
              </w:rPr>
              <w:t xml:space="preserve"> опорному закладу освіти Боярської міської ради наміру передачі майна комунальної власності Боярської міської територіальної громади в оренду та включення в Перелік </w:t>
            </w:r>
            <w:r w:rsidRPr="003429C3">
              <w:rPr>
                <w:sz w:val="28"/>
                <w:szCs w:val="28"/>
                <w:lang w:eastAsia="uk-UA"/>
              </w:rPr>
              <w:lastRenderedPageBreak/>
              <w:t>першого типу.</w:t>
            </w:r>
          </w:p>
        </w:tc>
        <w:tc>
          <w:tcPr>
            <w:tcW w:w="2972" w:type="dxa"/>
          </w:tcPr>
          <w:p w:rsidR="003429C3" w:rsidRPr="003429C3" w:rsidRDefault="003429C3" w:rsidP="003429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На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стадії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підготовки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аукціону</w:t>
            </w:r>
            <w:proofErr w:type="spellEnd"/>
          </w:p>
          <w:p w:rsidR="003D5EA4" w:rsidRPr="003429C3" w:rsidRDefault="003D5EA4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5EA4" w:rsidRPr="00615092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8B6499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30.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3269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pStyle w:val="a3"/>
              <w:ind w:left="0" w:firstLine="0"/>
              <w:rPr>
                <w:sz w:val="28"/>
                <w:szCs w:val="28"/>
              </w:rPr>
            </w:pPr>
            <w:r w:rsidRPr="00440330">
              <w:rPr>
                <w:sz w:val="28"/>
                <w:szCs w:val="28"/>
                <w:lang w:eastAsia="uk-UA"/>
              </w:rPr>
              <w:t xml:space="preserve">Про визначення належності та права комунальної власності на об’єкт нерухомого майна – Опорний заклад освіти «Боярський академічний ліцей ім. Євгена Коновальця» БМР за </w:t>
            </w:r>
            <w:proofErr w:type="spellStart"/>
            <w:r w:rsidRPr="00440330">
              <w:rPr>
                <w:sz w:val="28"/>
                <w:szCs w:val="28"/>
                <w:lang w:eastAsia="uk-UA"/>
              </w:rPr>
              <w:t>адресою</w:t>
            </w:r>
            <w:proofErr w:type="spellEnd"/>
            <w:r w:rsidRPr="00440330">
              <w:rPr>
                <w:sz w:val="28"/>
                <w:szCs w:val="28"/>
                <w:lang w:eastAsia="uk-UA"/>
              </w:rPr>
              <w:t>: Київська область, Фастівський район, м. Боярка, вул. М. Грушевського, № 49.</w:t>
            </w:r>
          </w:p>
        </w:tc>
        <w:tc>
          <w:tcPr>
            <w:tcW w:w="2972" w:type="dxa"/>
          </w:tcPr>
          <w:p w:rsidR="003D5EA4" w:rsidRPr="00440330" w:rsidRDefault="00E13A8F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13A8F" w:rsidRPr="00E13A8F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E13A8F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13A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556" w:type="dxa"/>
            <w:vAlign w:val="center"/>
          </w:tcPr>
          <w:p w:rsidR="003D5EA4" w:rsidRPr="00E13A8F" w:rsidRDefault="003D5EA4" w:rsidP="003D5EA4">
            <w:pPr>
              <w:jc w:val="center"/>
            </w:pPr>
            <w:r w:rsidRPr="00E13A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13A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57/3270</w:t>
            </w:r>
          </w:p>
        </w:tc>
        <w:tc>
          <w:tcPr>
            <w:tcW w:w="3968" w:type="dxa"/>
            <w:vAlign w:val="center"/>
          </w:tcPr>
          <w:p w:rsidR="003D5EA4" w:rsidRPr="00E13A8F" w:rsidRDefault="003D5EA4" w:rsidP="003D5EA4">
            <w:pPr>
              <w:widowControl w:val="0"/>
              <w:spacing w:after="0" w:line="240" w:lineRule="auto"/>
              <w:ind w:left="25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13A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відомостей про Боярський академічний ліцей «Лідер» Боярської міської ради, що містяться в Єдиному державному реєстрі юридичних осіб, фізичних осіб-підприємців та громадських формувань та затвердження Статуту в новій редакції.</w:t>
            </w:r>
          </w:p>
        </w:tc>
        <w:tc>
          <w:tcPr>
            <w:tcW w:w="2972" w:type="dxa"/>
          </w:tcPr>
          <w:p w:rsidR="003D5EA4" w:rsidRPr="00E13A8F" w:rsidRDefault="00874846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E13A8F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D5EA4" w:rsidRPr="003D5EA4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8B6499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3271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pStyle w:val="a3"/>
              <w:ind w:left="0" w:firstLine="0"/>
              <w:rPr>
                <w:sz w:val="28"/>
                <w:szCs w:val="28"/>
              </w:rPr>
            </w:pPr>
            <w:r w:rsidRPr="00440330">
              <w:rPr>
                <w:sz w:val="28"/>
                <w:szCs w:val="28"/>
              </w:rPr>
              <w:t>Про надання дозволу Закладу дошкільної освіти (ясла-садок) «Даринка» Боярської міської ради на списання основних засобів.</w:t>
            </w:r>
          </w:p>
        </w:tc>
        <w:tc>
          <w:tcPr>
            <w:tcW w:w="2972" w:type="dxa"/>
          </w:tcPr>
          <w:p w:rsidR="003D5EA4" w:rsidRPr="00440330" w:rsidRDefault="00E13A8F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984A7A" w:rsidRPr="00984A7A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984A7A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6" w:type="dxa"/>
            <w:vAlign w:val="center"/>
          </w:tcPr>
          <w:p w:rsidR="003D5EA4" w:rsidRPr="00984A7A" w:rsidRDefault="003D5EA4" w:rsidP="003D5EA4">
            <w:pPr>
              <w:jc w:val="center"/>
            </w:pP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57/3272</w:t>
            </w:r>
          </w:p>
        </w:tc>
        <w:tc>
          <w:tcPr>
            <w:tcW w:w="3968" w:type="dxa"/>
            <w:vAlign w:val="center"/>
          </w:tcPr>
          <w:p w:rsidR="003D5EA4" w:rsidRPr="00984A7A" w:rsidRDefault="003D5EA4" w:rsidP="003D5EA4">
            <w:pPr>
              <w:pStyle w:val="a3"/>
              <w:ind w:left="0" w:firstLine="0"/>
              <w:rPr>
                <w:sz w:val="28"/>
                <w:szCs w:val="28"/>
              </w:rPr>
            </w:pPr>
            <w:r w:rsidRPr="00984A7A">
              <w:rPr>
                <w:bCs/>
                <w:sz w:val="28"/>
                <w:szCs w:val="28"/>
              </w:rPr>
              <w:t>Про безоплатну передачу матеріальних цінностей з комунальної власності Боярської міської ради у державну власність 33 ДПРЧ 9 ДПРЗ ГУ ДСНС України у Київській області.</w:t>
            </w:r>
          </w:p>
        </w:tc>
        <w:tc>
          <w:tcPr>
            <w:tcW w:w="2972" w:type="dxa"/>
          </w:tcPr>
          <w:p w:rsidR="003D5EA4" w:rsidRPr="00984A7A" w:rsidRDefault="00984A7A" w:rsidP="003D5EA4">
            <w:pPr>
              <w:spacing w:after="0" w:line="240" w:lineRule="auto"/>
              <w:ind w:left="33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984A7A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3D5EA4" w:rsidRPr="00615092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8B6499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56" w:type="dxa"/>
            <w:vAlign w:val="center"/>
          </w:tcPr>
          <w:p w:rsidR="003D5EA4" w:rsidRDefault="003D5EA4" w:rsidP="003D5EA4">
            <w:pPr>
              <w:jc w:val="center"/>
            </w:pP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13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3273</w:t>
            </w:r>
          </w:p>
        </w:tc>
        <w:tc>
          <w:tcPr>
            <w:tcW w:w="3968" w:type="dxa"/>
            <w:vAlign w:val="center"/>
          </w:tcPr>
          <w:p w:rsidR="003D5EA4" w:rsidRPr="00440330" w:rsidRDefault="003D5EA4" w:rsidP="003D5EA4">
            <w:pPr>
              <w:pStyle w:val="a3"/>
              <w:ind w:left="0" w:firstLine="0"/>
              <w:rPr>
                <w:sz w:val="28"/>
                <w:szCs w:val="28"/>
              </w:rPr>
            </w:pPr>
            <w:r w:rsidRPr="00440330">
              <w:rPr>
                <w:bCs/>
                <w:sz w:val="28"/>
                <w:szCs w:val="28"/>
              </w:rPr>
              <w:t xml:space="preserve">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</w:t>
            </w:r>
            <w:r w:rsidRPr="00440330">
              <w:rPr>
                <w:bCs/>
                <w:sz w:val="28"/>
                <w:szCs w:val="28"/>
              </w:rPr>
              <w:lastRenderedPageBreak/>
              <w:t>бюджетних коштів, коштів державних і комунальних підприємств, установ та організацій на території Боярської міської територіальної громади.</w:t>
            </w:r>
          </w:p>
        </w:tc>
        <w:tc>
          <w:tcPr>
            <w:tcW w:w="2972" w:type="dxa"/>
          </w:tcPr>
          <w:p w:rsidR="003D5EA4" w:rsidRPr="00440330" w:rsidRDefault="00B56535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6A6F26" w:rsidRPr="00AB6856" w:rsidTr="003D5EA4">
        <w:trPr>
          <w:trHeight w:val="780"/>
          <w:jc w:val="center"/>
        </w:trPr>
        <w:tc>
          <w:tcPr>
            <w:tcW w:w="1138" w:type="dxa"/>
            <w:vAlign w:val="center"/>
          </w:tcPr>
          <w:p w:rsidR="003D5EA4" w:rsidRPr="006A6F26" w:rsidRDefault="00874846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35</w:t>
            </w:r>
            <w:r w:rsidR="003D5EA4"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vAlign w:val="center"/>
          </w:tcPr>
          <w:p w:rsidR="003D5EA4" w:rsidRPr="006A6F26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58/3320</w:t>
            </w:r>
          </w:p>
        </w:tc>
        <w:tc>
          <w:tcPr>
            <w:tcW w:w="3968" w:type="dxa"/>
            <w:vAlign w:val="center"/>
          </w:tcPr>
          <w:p w:rsidR="003D5EA4" w:rsidRPr="006A6F26" w:rsidRDefault="003D5EA4" w:rsidP="003D5EA4">
            <w:pPr>
              <w:spacing w:after="0" w:line="240" w:lineRule="atLeast"/>
              <w:ind w:left="25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звернення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до Президента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Верховної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міст-партнерів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 перемоги,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представленого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Президентом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Володимиром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ЗЕЛЕНСЬКИМ.</w:t>
            </w:r>
          </w:p>
        </w:tc>
        <w:tc>
          <w:tcPr>
            <w:tcW w:w="2972" w:type="dxa"/>
          </w:tcPr>
          <w:p w:rsidR="003D5EA4" w:rsidRPr="006A6F26" w:rsidRDefault="00874846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6A6F26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  <w:r w:rsidR="006A6F26" w:rsidRPr="006A6F26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  <w:p w:rsidR="006A6F26" w:rsidRPr="006A6F26" w:rsidRDefault="006A6F26" w:rsidP="003D5EA4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6A6F26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Звернення надіслано за належністю.</w:t>
            </w:r>
          </w:p>
        </w:tc>
      </w:tr>
      <w:tr w:rsidR="003D5EA4" w:rsidRPr="00B00753" w:rsidTr="003D5EA4">
        <w:trPr>
          <w:trHeight w:val="709"/>
          <w:jc w:val="center"/>
        </w:trPr>
        <w:tc>
          <w:tcPr>
            <w:tcW w:w="1138" w:type="dxa"/>
            <w:vAlign w:val="center"/>
          </w:tcPr>
          <w:p w:rsidR="003D5EA4" w:rsidRPr="00B00753" w:rsidRDefault="00874846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  <w:r w:rsidR="003D5EA4" w:rsidRPr="00B007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vAlign w:val="center"/>
          </w:tcPr>
          <w:p w:rsidR="003D5EA4" w:rsidRPr="00B00753" w:rsidRDefault="003D5EA4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007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007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58/3321</w:t>
            </w:r>
          </w:p>
        </w:tc>
        <w:tc>
          <w:tcPr>
            <w:tcW w:w="3968" w:type="dxa"/>
            <w:vAlign w:val="center"/>
          </w:tcPr>
          <w:p w:rsidR="003D5EA4" w:rsidRPr="00B00753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00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надання субвенції з бюджету Боярської міської територіальної громади для Головного управління національної поліції в Київській області.</w:t>
            </w:r>
          </w:p>
        </w:tc>
        <w:tc>
          <w:tcPr>
            <w:tcW w:w="2972" w:type="dxa"/>
          </w:tcPr>
          <w:p w:rsidR="003D5EA4" w:rsidRPr="00B00753" w:rsidRDefault="00874846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Виконано</w:t>
            </w:r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vAlign w:val="center"/>
          </w:tcPr>
          <w:p w:rsidR="003D5EA4" w:rsidRPr="00B00753" w:rsidRDefault="00874846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3D5EA4" w:rsidRPr="00B007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vAlign w:val="center"/>
          </w:tcPr>
          <w:p w:rsidR="003D5EA4" w:rsidRPr="00B00753" w:rsidRDefault="003D5EA4" w:rsidP="003D5EA4">
            <w:pPr>
              <w:jc w:val="center"/>
              <w:rPr>
                <w:rFonts w:ascii="Times New Roman" w:hAnsi="Times New Roman" w:cs="Times New Roman"/>
              </w:rPr>
            </w:pPr>
            <w:r w:rsidRPr="00B007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007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58/3322</w:t>
            </w:r>
          </w:p>
        </w:tc>
        <w:tc>
          <w:tcPr>
            <w:tcW w:w="3968" w:type="dxa"/>
            <w:vAlign w:val="center"/>
          </w:tcPr>
          <w:p w:rsidR="003D5EA4" w:rsidRPr="00B00753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21.12.2023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№ 46/2628 «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B0075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2" w:type="dxa"/>
          </w:tcPr>
          <w:p w:rsidR="006A6F26" w:rsidRPr="00B903AB" w:rsidRDefault="006A6F26" w:rsidP="006A6F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874846" w:rsidRDefault="006A6F26" w:rsidP="006A6F26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Зміни до рішення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A6F26" w:rsidRPr="006A6F2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874846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3D5EA4"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чергової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57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сесії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r w:rsidRPr="006A6F2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ІІІ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скликання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24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жовтня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2024 року № 57/3243 «Про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намір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отримати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позику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рамках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проєкту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Енергоефективність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громадських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будівель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Україні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мж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Україною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Європейським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інвестиційним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банком».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6A6F26" w:rsidRDefault="006A6F26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F26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6A6F26" w:rsidRPr="006A6F2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874846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  <w:r w:rsidR="003D5EA4"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підготовки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проєктів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регуляторних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актів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6A6F26" w:rsidRDefault="002F2801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F26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3D5EA4" w:rsidRPr="003F3994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E333A1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40</w:t>
            </w:r>
            <w:r w:rsidR="003D5E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49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присвоєння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Почесний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житель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(посмертно).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440330" w:rsidRDefault="002F2801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6A6F26" w:rsidRPr="006A6F2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  <w:r w:rsidR="003D5EA4"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складу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Молодіжної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при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Боярській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міській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раді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6A6F26" w:rsidRDefault="002F2801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F26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6A6F26" w:rsidRPr="006A6F2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  <w:r w:rsidR="003D5EA4"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6F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6A6F26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упорядкування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погосподарського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населених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пунктах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6A6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6A6F26" w:rsidRDefault="006A6F26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6F26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3D5EA4" w:rsidRPr="00440330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F3994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  <w:r w:rsidR="003D5EA4"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припинення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«Бюро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технічної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інвентаризації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ради», шляхом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ліквідації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440330" w:rsidRDefault="006A6F26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F3994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  <w:r w:rsidR="003D5EA4"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співробітництва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міжрегіональної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співпраці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E5" w:rsidRPr="00B903AB" w:rsidRDefault="00A33EE5" w:rsidP="00A33E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A33EE5" w:rsidP="00A33EE5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Програми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F3994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="003D5EA4"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відзначення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державних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професійних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свят,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ювілейних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дат,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вшанування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заохочення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заслуги перед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Боярською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міською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територіальною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громадою,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представницьких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E5" w:rsidRPr="00B903AB" w:rsidRDefault="00A33EE5" w:rsidP="00A33E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A33EE5" w:rsidP="00A33EE5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Програми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F3994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  <w:r w:rsidR="003D5EA4"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функціонування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некомерційного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Стоматологічна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поліклініка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ради» на 2021-2025 роки.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E5" w:rsidRPr="00B903AB" w:rsidRDefault="00A33EE5" w:rsidP="00A33E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A33EE5" w:rsidP="00A33EE5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Програми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F3994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47</w:t>
            </w:r>
            <w:r w:rsidR="003D5EA4"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функціонування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некомерційного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Лікарня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інтенсивного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лікування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ради» на 2021-2025 роки.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6" w:rsidRPr="00B903AB" w:rsidRDefault="009315E6" w:rsidP="009315E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9315E6" w:rsidP="009315E6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Програми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F3994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  <w:r w:rsidR="003D5EA4"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39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спротиву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6" w:rsidRPr="00B903AB" w:rsidRDefault="009315E6" w:rsidP="009315E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9315E6" w:rsidP="009315E6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Програми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CC0CF9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  <w:r w:rsidR="003D5EA4" w:rsidRPr="00CC0C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C0C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2022-2025 роки.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6" w:rsidRPr="00B903AB" w:rsidRDefault="009315E6" w:rsidP="009315E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9315E6" w:rsidP="009315E6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Програми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CC0CF9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  <w:r w:rsidR="003D5EA4" w:rsidRPr="00CC0C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C0C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2022 - 2025 роки.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6" w:rsidRPr="00B903AB" w:rsidRDefault="009315E6" w:rsidP="009315E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9315E6" w:rsidP="009315E6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Програми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CC0CF9" w:rsidRDefault="003D5EA4" w:rsidP="0030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3018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CC0C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C0C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59/3336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кладовищ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поховання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окремих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категорій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</w:t>
            </w:r>
            <w:r w:rsidRPr="004403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  <w:r w:rsidRPr="004403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6" w:rsidRPr="00B903AB" w:rsidRDefault="009315E6" w:rsidP="009315E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9315E6" w:rsidP="009315E6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Програми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54439" w:rsidRPr="00354439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4439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44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="003D5EA4" w:rsidRPr="003544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4439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544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59/3337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4439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збільшення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розміру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статутного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капіталу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Статуту КП «БГВУЖКГ».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354439" w:rsidRDefault="00354439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439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A1F7D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53</w:t>
            </w:r>
            <w:r w:rsidR="003D5EA4" w:rsidRPr="004A1F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A1F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59/3338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регулювання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містобудівної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39" w:rsidRPr="00B903AB" w:rsidRDefault="00354439" w:rsidP="0035443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354439" w:rsidP="00354439">
            <w:pPr>
              <w:tabs>
                <w:tab w:val="left" w:pos="29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Програми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D5EA4" w:rsidRPr="007429F1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7429F1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="003D5EA4" w:rsidRPr="00742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429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59/3339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військовою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частиною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40330">
              <w:rPr>
                <w:rFonts w:ascii="Times New Roman" w:hAnsi="Times New Roman" w:cs="Times New Roman"/>
                <w:sz w:val="28"/>
                <w:szCs w:val="28"/>
              </w:rPr>
              <w:t xml:space="preserve">А 2399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</w:rPr>
              <w:t>оборони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440330" w:rsidRDefault="002F2801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3D5EA4" w:rsidRPr="007429F1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7429F1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  <w:r w:rsidR="003D5EA4" w:rsidRPr="00742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429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59/3340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7113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оборони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440330" w:rsidRDefault="002F2801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3D5EA4" w:rsidRPr="00440330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7429F1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  <w:r w:rsidR="003D5EA4" w:rsidRPr="007429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429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59/3341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пально-мастильними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матеріалами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гвардії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частина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3071).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440330" w:rsidRDefault="002F2801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A54D73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  <w:r w:rsidR="003D5EA4" w:rsidRPr="00A54D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4D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440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59/3342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440330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чергової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46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сесії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r w:rsidRPr="00A54D73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скликання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21.12.2023 року № 46/2628 «Про бюджет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440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39" w:rsidRPr="00B903AB" w:rsidRDefault="00354439" w:rsidP="0035443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440330" w:rsidRDefault="00354439" w:rsidP="00354439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рішення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84A7A" w:rsidRPr="00984A7A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984A7A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  <w:r w:rsidR="003D5EA4"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984A7A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84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59/3343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984A7A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прийняття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об’єктів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благоустрою (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пам’ятків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спадщини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до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984A7A" w:rsidRDefault="00984A7A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4A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</w:tr>
      <w:tr w:rsidR="00354439" w:rsidRPr="00354439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4439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44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  <w:r w:rsidR="003D5EA4" w:rsidRPr="003544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4439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544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59/3344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4439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закріплення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закладами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майна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праві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оперативного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354439" w:rsidRDefault="00354439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439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354439" w:rsidRPr="00354439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4439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44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60</w:t>
            </w:r>
            <w:r w:rsidR="003D5EA4" w:rsidRPr="003544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4439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544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59/3345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4439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закріплення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закладами </w:t>
            </w:r>
            <w:bookmarkStart w:id="1" w:name="_Hlk182208573"/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середньої</w:t>
            </w:r>
            <w:bookmarkEnd w:id="1"/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майна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праві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оперативного </w:t>
            </w:r>
            <w:proofErr w:type="spellStart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544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354439" w:rsidRDefault="00354439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4439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3429C3" w:rsidRPr="003429C3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429C3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="003D5EA4"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429C3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59/3346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429C3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передачу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нежитлового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адресою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Київська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область,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Фастівський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район, м. Боярка,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Білогородська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буд. 13, в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оренду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аукціону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включення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другого типу.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C3" w:rsidRPr="003429C3" w:rsidRDefault="003429C3" w:rsidP="003429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Підписано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договір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оренди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№ 32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27.11.2024 року</w:t>
            </w:r>
          </w:p>
          <w:p w:rsidR="003D5EA4" w:rsidRPr="003429C3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29C3" w:rsidRPr="003429C3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429C3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  <w:r w:rsidR="003D5EA4"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429C3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59/3347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429C3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передачу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нежитлового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адресою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Київська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область,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Фастівський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район, м. Боярка,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М.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Грушевського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буд. 39, в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оренду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аукціону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включення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другого типу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C3" w:rsidRPr="003429C3" w:rsidRDefault="003429C3" w:rsidP="003429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Підписано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договір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оренди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№ 33/275/09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28.11.2024 року</w:t>
            </w:r>
          </w:p>
          <w:p w:rsidR="003D5EA4" w:rsidRPr="003429C3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429C3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429C3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  <w:r w:rsidR="003D5EA4"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429C3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59/3348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429C3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погодження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Боярському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академічному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ліцею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Інтелект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наміру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передачі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нежитлового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оренду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проведенням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аукціону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та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включення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першого</w:t>
            </w:r>
            <w:proofErr w:type="spellEnd"/>
            <w:r w:rsidRPr="00342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типу.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3429C3" w:rsidRDefault="003429C3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 xml:space="preserve">На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стадії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підготовки</w:t>
            </w:r>
            <w:proofErr w:type="spellEnd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до </w:t>
            </w:r>
            <w:proofErr w:type="spellStart"/>
            <w:r w:rsidRPr="003429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аукціону</w:t>
            </w:r>
            <w:proofErr w:type="spellEnd"/>
          </w:p>
        </w:tc>
      </w:tr>
      <w:tr w:rsidR="00C73ABD" w:rsidRPr="00C73ABD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C73ABD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3A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64</w:t>
            </w:r>
            <w:r w:rsidR="003D5EA4" w:rsidRPr="00C73A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C73ABD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73A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59/3349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C73ABD" w:rsidRDefault="003D5EA4" w:rsidP="003D5EA4">
            <w:pPr>
              <w:tabs>
                <w:tab w:val="left" w:pos="29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погодження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Комунальному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некомерційному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підприємству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Лікарня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інтенсивного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лікування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ради»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наміру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передачі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нежитлового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оренду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аукціону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включення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</w:t>
            </w:r>
            <w:proofErr w:type="spellEnd"/>
            <w:r w:rsidRPr="00C73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другого типу.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D" w:rsidRPr="00C73ABD" w:rsidRDefault="00C73ABD" w:rsidP="00C73AB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73A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На </w:t>
            </w:r>
            <w:proofErr w:type="spellStart"/>
            <w:r w:rsidRPr="00C73A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стадії</w:t>
            </w:r>
            <w:proofErr w:type="spellEnd"/>
            <w:r w:rsidRPr="00C73A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C73A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підписання</w:t>
            </w:r>
            <w:proofErr w:type="spellEnd"/>
            <w:r w:rsidRPr="00C73A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договору </w:t>
            </w:r>
            <w:proofErr w:type="spellStart"/>
            <w:r w:rsidRPr="00C73A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оренди</w:t>
            </w:r>
            <w:proofErr w:type="spellEnd"/>
          </w:p>
          <w:p w:rsidR="003D5EA4" w:rsidRPr="00C73ABD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3CF1" w:rsidRPr="000B3CF1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0B3CF1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3C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  <w:r w:rsidR="003D5EA4" w:rsidRPr="000B3C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0B3CF1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3C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0B3CF1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погодження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передачі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майна,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будівельних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робіт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робіт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художнього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розпису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балансу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Боярський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інформаційний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центр»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на баланс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Боярська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публічна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бібліотека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0B3CF1" w:rsidRDefault="000B3CF1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B3C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50E87" w:rsidRPr="00350E87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0E87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0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  <w:r w:rsidR="003D5EA4" w:rsidRPr="00350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0E87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50E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59/3351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0E87" w:rsidRDefault="003D5EA4" w:rsidP="003D5EA4">
            <w:pPr>
              <w:tabs>
                <w:tab w:val="left" w:pos="29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Малютянській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гімназії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на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списання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основних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засобів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350E87" w:rsidRDefault="00490EAD" w:rsidP="00354439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</w:tr>
      <w:tr w:rsidR="00350E87" w:rsidRPr="00350E87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0E87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0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  <w:r w:rsidR="003D5EA4" w:rsidRPr="00350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0E87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50E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59/3352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0E87" w:rsidRDefault="003D5EA4" w:rsidP="003D5EA4">
            <w:pPr>
              <w:tabs>
                <w:tab w:val="left" w:pos="29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ліквідаційного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балансу Закладу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(дитячий садок) "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Лісова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казка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350E87" w:rsidRDefault="00490EAD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50E87" w:rsidRPr="00350E87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0E87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0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  <w:r w:rsidR="003D5EA4" w:rsidRPr="00350E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0E87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50E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59/3353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50E87" w:rsidRDefault="003D5EA4" w:rsidP="003D5EA4">
            <w:pPr>
              <w:tabs>
                <w:tab w:val="left" w:pos="29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передавального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акту Закладу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(дитячий садок) "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Лісова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казка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A4" w:rsidRPr="00350E87" w:rsidRDefault="00490EAD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50E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3D5EA4" w:rsidRPr="00AB6856" w:rsidTr="003D5EA4">
        <w:trPr>
          <w:trHeight w:val="91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D5EA4" w:rsidRDefault="003018C8" w:rsidP="003D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69</w:t>
            </w:r>
            <w:r w:rsidR="003D5EA4" w:rsidRPr="003D5E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D5EA4" w:rsidRDefault="003D5EA4" w:rsidP="003D5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5E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60/3404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4" w:rsidRPr="003D5EA4" w:rsidRDefault="003D5EA4" w:rsidP="003D5EA4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сесії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VIII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скликання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21.12.2023 року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46/2628 «Про бюджет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(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наступними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змінами</w:t>
            </w:r>
            <w:proofErr w:type="spellEnd"/>
            <w:r w:rsidRPr="003D5E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39" w:rsidRPr="00B903AB" w:rsidRDefault="00354439" w:rsidP="0035443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Виконано.</w:t>
            </w:r>
          </w:p>
          <w:p w:rsidR="003D5EA4" w:rsidRPr="003D5EA4" w:rsidRDefault="00354439" w:rsidP="00354439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Зміни до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рішення</w:t>
            </w:r>
            <w:r w:rsidRPr="00B903AB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 xml:space="preserve"> вносяться протягом року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440330" w:rsidRPr="00440330" w:rsidRDefault="00440330" w:rsidP="00440330">
      <w:pPr>
        <w:rPr>
          <w:lang w:val="ru-RU"/>
        </w:rPr>
      </w:pPr>
    </w:p>
    <w:p w:rsidR="00440330" w:rsidRPr="00440330" w:rsidRDefault="00440330" w:rsidP="00440330">
      <w:pPr>
        <w:rPr>
          <w:lang w:val="ru-RU"/>
        </w:rPr>
      </w:pPr>
    </w:p>
    <w:p w:rsidR="00440330" w:rsidRPr="00CA410A" w:rsidRDefault="00440330" w:rsidP="0044033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p w:rsidR="00916F4A" w:rsidRDefault="00AB6856"/>
    <w:sectPr w:rsidR="00916F4A" w:rsidSect="006150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30"/>
    <w:rsid w:val="000033A8"/>
    <w:rsid w:val="000B3CF1"/>
    <w:rsid w:val="00104D70"/>
    <w:rsid w:val="002F2801"/>
    <w:rsid w:val="003018C8"/>
    <w:rsid w:val="003429C3"/>
    <w:rsid w:val="00350E87"/>
    <w:rsid w:val="00354439"/>
    <w:rsid w:val="003D5EA4"/>
    <w:rsid w:val="00440330"/>
    <w:rsid w:val="00490EAD"/>
    <w:rsid w:val="005A789B"/>
    <w:rsid w:val="006A6F26"/>
    <w:rsid w:val="006C17CC"/>
    <w:rsid w:val="00874846"/>
    <w:rsid w:val="009315E6"/>
    <w:rsid w:val="00984A7A"/>
    <w:rsid w:val="009E3B40"/>
    <w:rsid w:val="00A33EE5"/>
    <w:rsid w:val="00AB6856"/>
    <w:rsid w:val="00B56535"/>
    <w:rsid w:val="00B903AB"/>
    <w:rsid w:val="00C123CE"/>
    <w:rsid w:val="00C73ABD"/>
    <w:rsid w:val="00DE4A29"/>
    <w:rsid w:val="00E13A8F"/>
    <w:rsid w:val="00E4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31F0"/>
  <w15:chartTrackingRefBased/>
  <w15:docId w15:val="{6147A4EC-D42E-4349-ADFC-9B17B782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3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330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character" w:styleId="a4">
    <w:name w:val="Strong"/>
    <w:basedOn w:val="a0"/>
    <w:uiPriority w:val="22"/>
    <w:qFormat/>
    <w:rsid w:val="00440330"/>
    <w:rPr>
      <w:b/>
      <w:bCs/>
    </w:rPr>
  </w:style>
  <w:style w:type="paragraph" w:styleId="a5">
    <w:name w:val="Normal (Web)"/>
    <w:basedOn w:val="a"/>
    <w:uiPriority w:val="99"/>
    <w:rsid w:val="0044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9596</Words>
  <Characters>5471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2024-12-23T11:33:00Z</dcterms:created>
  <dcterms:modified xsi:type="dcterms:W3CDTF">2024-12-23T11:33:00Z</dcterms:modified>
</cp:coreProperties>
</file>