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6"/>
      </w:tblGrid>
      <w:tr w:rsidR="008A20F5" w14:paraId="25E8C115" w14:textId="77777777" w:rsidTr="00A100D5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7FD2D" w14:textId="3B69BC1F" w:rsidR="008A20F5" w:rsidRDefault="008A20F5" w:rsidP="00A100D5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uk-UA" w:eastAsia="ru-RU"/>
              </w:rPr>
            </w:pPr>
            <w:r w:rsidRPr="00A067C0">
              <w:rPr>
                <w:sz w:val="28"/>
                <w:szCs w:val="28"/>
                <w:lang w:val="uk-UA" w:eastAsia="ru-RU"/>
              </w:rPr>
              <w:br w:type="page"/>
            </w:r>
            <w:r>
              <w:rPr>
                <w:sz w:val="28"/>
                <w:szCs w:val="28"/>
                <w:lang w:val="uk-UA" w:eastAsia="ru-RU"/>
              </w:rPr>
              <w:t>Додаток 1</w:t>
            </w:r>
          </w:p>
          <w:p w14:paraId="2AB87008" w14:textId="77777777" w:rsidR="008A20F5" w:rsidRDefault="008A20F5" w:rsidP="00A100D5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uk-UA" w:eastAsia="ru-RU"/>
              </w:rPr>
            </w:pPr>
          </w:p>
          <w:p w14:paraId="00AE9DBB" w14:textId="77777777" w:rsidR="008A20F5" w:rsidRDefault="008A20F5" w:rsidP="00A100D5">
            <w:pPr>
              <w:widowControl/>
              <w:suppressAutoHyphens w:val="0"/>
              <w:autoSpaceDE/>
              <w:ind w:left="40"/>
              <w:jc w:val="center"/>
              <w:rPr>
                <w:rFonts w:ascii="Calibri" w:eastAsia="Calibri" w:hAnsi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ЗАТВЕРДЖЕНО:      </w:t>
            </w:r>
          </w:p>
          <w:p w14:paraId="45E5B299" w14:textId="77777777" w:rsidR="008A20F5" w:rsidRDefault="008A20F5" w:rsidP="00A100D5">
            <w:pPr>
              <w:widowControl/>
              <w:suppressAutoHyphens w:val="0"/>
              <w:autoSpaceDE/>
              <w:ind w:left="4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рішенням чергової 61 сесії  </w:t>
            </w:r>
          </w:p>
          <w:p w14:paraId="1801831C" w14:textId="77777777" w:rsidR="008A20F5" w:rsidRDefault="008A20F5" w:rsidP="00A100D5">
            <w:pPr>
              <w:widowControl/>
              <w:suppressAutoHyphens w:val="0"/>
              <w:autoSpaceDE/>
              <w:ind w:left="4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Боярської міської ради VIIІ скликання  від 19 грудня 2024 року № 61/_______</w:t>
            </w:r>
          </w:p>
          <w:p w14:paraId="0D0F7ADA" w14:textId="77777777" w:rsidR="008A20F5" w:rsidRDefault="008A20F5" w:rsidP="00A100D5">
            <w:pPr>
              <w:widowControl/>
              <w:tabs>
                <w:tab w:val="left" w:pos="4110"/>
              </w:tabs>
              <w:suppressAutoHyphens w:val="0"/>
              <w:autoSpaceDN w:val="0"/>
              <w:adjustRightInd w:val="0"/>
              <w:jc w:val="both"/>
              <w:rPr>
                <w:rFonts w:ascii="Calibri" w:hAnsi="Calibri"/>
                <w:sz w:val="28"/>
                <w:szCs w:val="28"/>
                <w:lang w:val="uk-UA" w:eastAsia="ru-RU"/>
              </w:rPr>
            </w:pPr>
          </w:p>
        </w:tc>
      </w:tr>
    </w:tbl>
    <w:p w14:paraId="6D440BD5" w14:textId="2B5FB3C3" w:rsidR="008A20F5" w:rsidRPr="00C53218" w:rsidRDefault="00807EC8" w:rsidP="008A20F5">
      <w:pPr>
        <w:widowControl/>
        <w:suppressAutoHyphens w:val="0"/>
        <w:autoSpaceDE/>
        <w:jc w:val="right"/>
        <w:rPr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059A" wp14:editId="54DEDF61">
                <wp:simplePos x="0" y="0"/>
                <wp:positionH relativeFrom="column">
                  <wp:posOffset>1243330</wp:posOffset>
                </wp:positionH>
                <wp:positionV relativeFrom="paragraph">
                  <wp:posOffset>-1507490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EBE75" w14:textId="77777777" w:rsidR="00807EC8" w:rsidRDefault="00807EC8" w:rsidP="00807EC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Проект</w:t>
                            </w:r>
                          </w:p>
                          <w:p w14:paraId="3FDD83C5" w14:textId="77777777" w:rsidR="00807EC8" w:rsidRDefault="00807EC8" w:rsidP="00807EC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01-03/349</w:t>
                            </w:r>
                          </w:p>
                          <w:p w14:paraId="3014F150" w14:textId="77777777" w:rsidR="00807EC8" w:rsidRDefault="00807EC8" w:rsidP="00807EC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09.12.2024 р. </w:t>
                            </w:r>
                          </w:p>
                          <w:p w14:paraId="4BE96BF1" w14:textId="77777777" w:rsidR="00807EC8" w:rsidRDefault="00807EC8" w:rsidP="00807EC8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0059A" id="Прямоугольник 1" o:spid="_x0000_s1026" style="position:absolute;left:0;text-align:left;margin-left:97.9pt;margin-top:-118.7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" fillcolor="white [3201]" strokecolor="black [3200]" strokeweight="1pt">
                <v:textbox>
                  <w:txbxContent>
                    <w:p w14:paraId="58FEBE75" w14:textId="77777777" w:rsidR="00807EC8" w:rsidRDefault="00807EC8" w:rsidP="00807EC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Проект</w:t>
                      </w:r>
                    </w:p>
                    <w:p w14:paraId="3FDD83C5" w14:textId="77777777" w:rsidR="00807EC8" w:rsidRDefault="00807EC8" w:rsidP="00807EC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01-03/349</w:t>
                      </w:r>
                    </w:p>
                    <w:p w14:paraId="3014F150" w14:textId="77777777" w:rsidR="00807EC8" w:rsidRDefault="00807EC8" w:rsidP="00807EC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09.12.2024 р. </w:t>
                      </w:r>
                    </w:p>
                    <w:p w14:paraId="4BE96BF1" w14:textId="77777777" w:rsidR="00807EC8" w:rsidRDefault="00807EC8" w:rsidP="00807EC8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686D5F9" w14:textId="77777777" w:rsidR="008A20F5" w:rsidRPr="00C53218" w:rsidRDefault="008A20F5" w:rsidP="008A20F5">
      <w:pPr>
        <w:widowControl/>
        <w:suppressAutoHyphens w:val="0"/>
        <w:autoSpaceDE/>
        <w:jc w:val="right"/>
        <w:rPr>
          <w:sz w:val="28"/>
          <w:szCs w:val="28"/>
          <w:lang w:val="uk-UA" w:eastAsia="ru-RU"/>
        </w:rPr>
      </w:pPr>
    </w:p>
    <w:p w14:paraId="5DCBAB5D" w14:textId="77777777" w:rsidR="008A20F5" w:rsidRDefault="008A20F5" w:rsidP="008A20F5">
      <w:pPr>
        <w:widowControl/>
        <w:suppressAutoHyphens w:val="0"/>
        <w:autoSpaceDE/>
        <w:jc w:val="center"/>
        <w:rPr>
          <w:b/>
          <w:sz w:val="28"/>
          <w:szCs w:val="28"/>
          <w:lang w:val="uk-UA" w:eastAsia="ru-RU"/>
        </w:rPr>
      </w:pPr>
      <w:r w:rsidRPr="00C53218">
        <w:rPr>
          <w:b/>
          <w:sz w:val="28"/>
          <w:szCs w:val="28"/>
          <w:lang w:val="uk-UA" w:eastAsia="ru-RU"/>
        </w:rPr>
        <w:t xml:space="preserve">Основні заходи та видатки за Програмою охорони навколишнього природного середовища у Боярській територіальній громаді </w:t>
      </w:r>
    </w:p>
    <w:p w14:paraId="6979FCED" w14:textId="77777777" w:rsidR="008A20F5" w:rsidRPr="00C53218" w:rsidRDefault="008A20F5" w:rsidP="008A20F5">
      <w:pPr>
        <w:widowControl/>
        <w:suppressAutoHyphens w:val="0"/>
        <w:autoSpaceDE/>
        <w:jc w:val="center"/>
        <w:rPr>
          <w:b/>
          <w:sz w:val="28"/>
          <w:szCs w:val="28"/>
          <w:lang w:val="uk-UA" w:eastAsia="ru-RU"/>
        </w:rPr>
      </w:pPr>
      <w:r w:rsidRPr="00C53218">
        <w:rPr>
          <w:b/>
          <w:sz w:val="28"/>
          <w:szCs w:val="28"/>
          <w:lang w:val="uk-UA" w:eastAsia="ru-RU"/>
        </w:rPr>
        <w:t>на 202</w:t>
      </w:r>
      <w:r>
        <w:rPr>
          <w:b/>
          <w:sz w:val="28"/>
          <w:szCs w:val="28"/>
          <w:lang w:val="uk-UA" w:eastAsia="ru-RU"/>
        </w:rPr>
        <w:t>5</w:t>
      </w:r>
      <w:r w:rsidRPr="00C53218">
        <w:rPr>
          <w:b/>
          <w:sz w:val="28"/>
          <w:szCs w:val="28"/>
          <w:lang w:val="uk-UA" w:eastAsia="ru-RU"/>
        </w:rPr>
        <w:t xml:space="preserve"> р</w:t>
      </w:r>
      <w:r>
        <w:rPr>
          <w:b/>
          <w:sz w:val="28"/>
          <w:szCs w:val="28"/>
          <w:lang w:val="uk-UA" w:eastAsia="ru-RU"/>
        </w:rPr>
        <w:t>і</w:t>
      </w:r>
      <w:r w:rsidRPr="00C53218">
        <w:rPr>
          <w:b/>
          <w:sz w:val="28"/>
          <w:szCs w:val="28"/>
          <w:lang w:val="uk-UA" w:eastAsia="ru-RU"/>
        </w:rPr>
        <w:t>к</w:t>
      </w:r>
    </w:p>
    <w:p w14:paraId="07E910C1" w14:textId="77777777" w:rsidR="008A20F5" w:rsidRPr="00C53218" w:rsidRDefault="008A20F5" w:rsidP="008A20F5">
      <w:pPr>
        <w:widowControl/>
        <w:suppressAutoHyphens w:val="0"/>
        <w:autoSpaceDE/>
        <w:jc w:val="right"/>
        <w:rPr>
          <w:i/>
          <w:sz w:val="28"/>
          <w:szCs w:val="28"/>
          <w:lang w:val="uk-UA" w:eastAsia="ru-RU"/>
        </w:rPr>
      </w:pPr>
      <w:r w:rsidRPr="00C53218">
        <w:rPr>
          <w:i/>
          <w:sz w:val="28"/>
          <w:szCs w:val="28"/>
          <w:lang w:val="uk-UA" w:eastAsia="ru-RU"/>
        </w:rPr>
        <w:t xml:space="preserve">                                                                                                               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126"/>
        <w:gridCol w:w="1985"/>
      </w:tblGrid>
      <w:tr w:rsidR="008A20F5" w:rsidRPr="00C53218" w14:paraId="2BD429BB" w14:textId="77777777" w:rsidTr="00A100D5">
        <w:trPr>
          <w:trHeight w:val="6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6ADF" w14:textId="77777777" w:rsidR="008A20F5" w:rsidRPr="00C53218" w:rsidRDefault="008A20F5" w:rsidP="00A100D5">
            <w:pPr>
              <w:widowControl/>
              <w:suppressAutoHyphens w:val="0"/>
              <w:autoSpaceDE/>
              <w:jc w:val="center"/>
              <w:rPr>
                <w:bCs/>
                <w:sz w:val="24"/>
                <w:szCs w:val="24"/>
                <w:u w:val="single"/>
                <w:lang w:val="uk-UA" w:eastAsia="uk-UA"/>
              </w:rPr>
            </w:pPr>
            <w:r w:rsidRPr="00C53218">
              <w:rPr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ADAC" w14:textId="77777777" w:rsidR="008A20F5" w:rsidRPr="00C53218" w:rsidRDefault="008A20F5" w:rsidP="00A100D5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/>
                <w:bCs/>
                <w:sz w:val="24"/>
                <w:szCs w:val="24"/>
                <w:lang w:val="uk-UA" w:eastAsia="uk-UA"/>
              </w:rPr>
              <w:t>Учасник програми, відповідальний за реалізацію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9652" w14:textId="77777777" w:rsidR="008A20F5" w:rsidRPr="00C53218" w:rsidRDefault="008A20F5" w:rsidP="00A100D5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/>
                <w:bCs/>
                <w:sz w:val="24"/>
                <w:szCs w:val="24"/>
                <w:lang w:val="uk-UA" w:eastAsia="uk-UA"/>
              </w:rPr>
              <w:t>Обсяг фінансування,</w:t>
            </w:r>
          </w:p>
          <w:p w14:paraId="6B0EA4C6" w14:textId="77777777" w:rsidR="008A20F5" w:rsidRPr="00C53218" w:rsidRDefault="008A20F5" w:rsidP="00A100D5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2025</w:t>
            </w:r>
            <w:r w:rsidRPr="00C53218">
              <w:rPr>
                <w:b/>
                <w:bCs/>
                <w:sz w:val="24"/>
                <w:szCs w:val="24"/>
                <w:lang w:val="uk-UA" w:eastAsia="uk-UA"/>
              </w:rPr>
              <w:t>-й рік</w:t>
            </w:r>
          </w:p>
        </w:tc>
      </w:tr>
      <w:tr w:rsidR="008A20F5" w:rsidRPr="00C53218" w14:paraId="4F317CCD" w14:textId="77777777" w:rsidTr="00A100D5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B0B2" w14:textId="77777777" w:rsidR="008A20F5" w:rsidRPr="00C53218" w:rsidRDefault="008A20F5" w:rsidP="00A100D5">
            <w:pPr>
              <w:suppressAutoHyphens w:val="0"/>
              <w:autoSpaceDN w:val="0"/>
              <w:adjustRightInd w:val="0"/>
              <w:spacing w:line="322" w:lineRule="exact"/>
              <w:ind w:left="27" w:hanging="27"/>
              <w:rPr>
                <w:b/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/>
                <w:bCs/>
                <w:sz w:val="24"/>
                <w:szCs w:val="24"/>
                <w:lang w:val="uk-UA" w:eastAsia="ru-RU"/>
              </w:rPr>
              <w:t>Поводження із органічними відходами в комунальних закладах Боярської міської ради:</w:t>
            </w:r>
          </w:p>
          <w:p w14:paraId="29F45443" w14:textId="77777777" w:rsidR="008A20F5" w:rsidRPr="00C53218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t>Закупівля баків для збору органічних відходів на 120л.</w:t>
            </w:r>
          </w:p>
          <w:p w14:paraId="1D515FA4" w14:textId="77777777" w:rsidR="008A20F5" w:rsidRPr="00C53218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t>Закупівля пального для перевезення баків із відходами до місця, де їх прийматимуть</w:t>
            </w:r>
          </w:p>
          <w:p w14:paraId="55CECD20" w14:textId="77777777" w:rsidR="008A20F5" w:rsidRPr="00C53218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t>Компостери для збору листя та гілок на території комунальних закладів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02774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67D63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49D4F656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09FB2400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02A0D6EA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6F618A59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0C057325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481F11C1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6AF9059B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6E590C1C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За наявності коштів</w:t>
            </w:r>
          </w:p>
          <w:p w14:paraId="6932714D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A20F5" w:rsidRPr="00C53218" w14:paraId="59C8EF7B" w14:textId="77777777" w:rsidTr="00A100D5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88B" w14:textId="77777777" w:rsidR="008A20F5" w:rsidRPr="00C53218" w:rsidRDefault="008A20F5" w:rsidP="00A100D5">
            <w:pPr>
              <w:suppressAutoHyphens w:val="0"/>
              <w:autoSpaceDN w:val="0"/>
              <w:adjustRightInd w:val="0"/>
              <w:spacing w:line="322" w:lineRule="exact"/>
              <w:rPr>
                <w:b/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/>
                <w:bCs/>
                <w:sz w:val="24"/>
                <w:szCs w:val="24"/>
                <w:lang w:val="uk-UA" w:eastAsia="ru-RU"/>
              </w:rPr>
              <w:t>Роздільне сортування відходів в комунальних закладах Боярської міської ради:</w:t>
            </w:r>
          </w:p>
          <w:p w14:paraId="2B21DEB2" w14:textId="77777777" w:rsidR="008A20F5" w:rsidRPr="00C53218" w:rsidRDefault="008A20F5" w:rsidP="00A100D5">
            <w:pPr>
              <w:suppressAutoHyphens w:val="0"/>
              <w:autoSpaceDN w:val="0"/>
              <w:adjustRightInd w:val="0"/>
              <w:spacing w:line="322" w:lineRule="exact"/>
              <w:ind w:firstLine="34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t>- Придбання контейнерів для роздільного сортування в приміщенні, відповідно до типу сміття, картонні.</w:t>
            </w:r>
          </w:p>
          <w:p w14:paraId="4D69101B" w14:textId="77777777" w:rsidR="008A20F5" w:rsidRPr="00C53218" w:rsidRDefault="008A20F5" w:rsidP="00A100D5">
            <w:pPr>
              <w:suppressAutoHyphens w:val="0"/>
              <w:autoSpaceDN w:val="0"/>
              <w:adjustRightInd w:val="0"/>
              <w:spacing w:line="322" w:lineRule="exact"/>
              <w:ind w:firstLine="34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t xml:space="preserve"> -  Придбання вуличних</w:t>
            </w:r>
          </w:p>
          <w:p w14:paraId="529BB38C" w14:textId="77777777" w:rsidR="008A20F5" w:rsidRPr="00C53218" w:rsidRDefault="008A20F5" w:rsidP="00A100D5">
            <w:pPr>
              <w:suppressAutoHyphens w:val="0"/>
              <w:autoSpaceDN w:val="0"/>
              <w:adjustRightInd w:val="0"/>
              <w:spacing w:line="322" w:lineRule="exact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t>контейнерів для роздільного сортування, відповідно до типу сміття, пластикові.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3F699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82545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3C9AB22A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15B1D6E4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628DB64D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За наявності коштів</w:t>
            </w:r>
          </w:p>
          <w:p w14:paraId="7197A121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610D642D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A20F5" w:rsidRPr="00C53218" w14:paraId="670015F5" w14:textId="77777777" w:rsidTr="00A100D5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396C" w14:textId="77777777" w:rsidR="008A20F5" w:rsidRPr="00C53218" w:rsidRDefault="008A20F5" w:rsidP="00A100D5">
            <w:pPr>
              <w:suppressAutoHyphens w:val="0"/>
              <w:autoSpaceDN w:val="0"/>
              <w:adjustRightInd w:val="0"/>
              <w:spacing w:line="322" w:lineRule="exact"/>
              <w:ind w:firstLine="34"/>
              <w:jc w:val="both"/>
              <w:rPr>
                <w:b/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/>
                <w:bCs/>
                <w:sz w:val="24"/>
                <w:szCs w:val="24"/>
                <w:lang w:val="uk-UA" w:eastAsia="ru-RU"/>
              </w:rPr>
              <w:t>Поводження із небезпечними відходами</w:t>
            </w:r>
          </w:p>
          <w:p w14:paraId="46DFA1C0" w14:textId="77777777" w:rsidR="008A20F5" w:rsidRPr="00C53218" w:rsidRDefault="008A20F5" w:rsidP="00A100D5">
            <w:pPr>
              <w:suppressAutoHyphens w:val="0"/>
              <w:autoSpaceDN w:val="0"/>
              <w:adjustRightInd w:val="0"/>
              <w:spacing w:line="322" w:lineRule="exact"/>
              <w:ind w:firstLine="34"/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C5321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 xml:space="preserve">«Забезпечення екологічно безпечного збирання, </w:t>
            </w:r>
            <w:r w:rsidRPr="00C5321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br/>
            </w:r>
            <w:r w:rsidRPr="00C5321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 xml:space="preserve">перевезення, зберігання, оброблення, утилізації,  видалення, знешкодження і захоронення  відходів  та  небезпечних хімічних речовин, у тому числі непридатних або заборонених до використання </w:t>
            </w:r>
            <w:r w:rsidRPr="00C5321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br/>
            </w:r>
            <w:r w:rsidRPr="00C5321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>хімічних засобів захисту рослин, твердого ракетного палива».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D2176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- Виконавчий комітет БМР</w:t>
            </w:r>
          </w:p>
          <w:p w14:paraId="06097620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contextualSpacing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- КП «БГВУЖКГ»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55D54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За наявності коштів</w:t>
            </w:r>
          </w:p>
          <w:p w14:paraId="4CDA1FBB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A20F5" w:rsidRPr="00C53218" w14:paraId="5E4DBD2D" w14:textId="77777777" w:rsidTr="00A100D5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4DB8" w14:textId="77777777" w:rsidR="008A20F5" w:rsidRPr="00C53218" w:rsidRDefault="008A20F5" w:rsidP="00A100D5">
            <w:pPr>
              <w:suppressAutoHyphens w:val="0"/>
              <w:autoSpaceDN w:val="0"/>
              <w:adjustRightInd w:val="0"/>
              <w:spacing w:line="322" w:lineRule="exact"/>
              <w:ind w:firstLine="34"/>
              <w:jc w:val="both"/>
              <w:rPr>
                <w:b/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/>
                <w:bCs/>
                <w:sz w:val="24"/>
                <w:szCs w:val="24"/>
                <w:lang w:val="uk-UA" w:eastAsia="ru-RU"/>
              </w:rPr>
              <w:t xml:space="preserve">Проведення лабораторних досліджень ґрунту на наявність біологічного забруднення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D4D07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106CC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За наявності коштів</w:t>
            </w:r>
          </w:p>
          <w:p w14:paraId="23BE8053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A20F5" w:rsidRPr="00C53218" w14:paraId="380BCC27" w14:textId="77777777" w:rsidTr="00A100D5">
        <w:trPr>
          <w:trHeight w:val="8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D0F" w14:textId="77777777" w:rsidR="008A20F5" w:rsidRPr="00C53218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ind w:left="318" w:hanging="284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lastRenderedPageBreak/>
              <w:t>Виготовлення проекту капітального ремонту існуючої водойми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1F000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0AE4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За наявності коштів</w:t>
            </w:r>
          </w:p>
          <w:p w14:paraId="0B6B8CF8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A20F5" w:rsidRPr="00C53218" w14:paraId="32CAC9F8" w14:textId="77777777" w:rsidTr="00A100D5">
        <w:trPr>
          <w:trHeight w:val="17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7A4" w14:textId="77777777" w:rsidR="008A20F5" w:rsidRPr="00C53218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t xml:space="preserve">Проведення </w:t>
            </w:r>
            <w:proofErr w:type="spellStart"/>
            <w:r w:rsidRPr="00C53218">
              <w:rPr>
                <w:bCs/>
                <w:sz w:val="24"/>
                <w:szCs w:val="24"/>
                <w:lang w:val="uk-UA" w:eastAsia="ru-RU"/>
              </w:rPr>
              <w:t>інвентарізації</w:t>
            </w:r>
            <w:proofErr w:type="spellEnd"/>
            <w:r w:rsidRPr="00C53218">
              <w:rPr>
                <w:bCs/>
                <w:sz w:val="24"/>
                <w:szCs w:val="24"/>
                <w:lang w:val="uk-UA" w:eastAsia="ru-RU"/>
              </w:rPr>
              <w:t xml:space="preserve"> водойм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9F65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DBE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За наявності коштів</w:t>
            </w:r>
          </w:p>
          <w:p w14:paraId="30A13068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A20F5" w:rsidRPr="00C53218" w14:paraId="115806AF" w14:textId="77777777" w:rsidTr="00A100D5">
        <w:trPr>
          <w:trHeight w:val="17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EDCF" w14:textId="77777777" w:rsidR="008A20F5" w:rsidRPr="00C53218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ind w:left="318" w:hanging="284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t>Проведення аналізу біохімічного складу води в водоймах, які активно використовуються населенням</w:t>
            </w:r>
          </w:p>
          <w:p w14:paraId="7359F94F" w14:textId="77777777" w:rsidR="008A20F5" w:rsidRPr="00C53218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ind w:left="318" w:hanging="284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t>Проведення біохімічного складу води в джерелах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471B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- Виконавчий комітет БМР</w:t>
            </w:r>
          </w:p>
          <w:p w14:paraId="67BAB6F1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rPr>
                <w:bCs/>
                <w:sz w:val="24"/>
                <w:szCs w:val="24"/>
                <w:lang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- КП «БГВУЖКГ»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171E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14:paraId="54C88C06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За наявності коштів</w:t>
            </w:r>
          </w:p>
          <w:p w14:paraId="2CB0AFE1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A20F5" w:rsidRPr="00C53218" w14:paraId="1C950E49" w14:textId="77777777" w:rsidTr="00A100D5">
        <w:trPr>
          <w:trHeight w:val="7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2709" w14:textId="77777777" w:rsidR="008A20F5" w:rsidRPr="00C53218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ind w:left="318" w:hanging="284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t>Проведення санітарних заходів в водоймах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EB4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1BC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За наявності коштів</w:t>
            </w:r>
          </w:p>
          <w:p w14:paraId="27D7CB0A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A20F5" w:rsidRPr="00C53218" w14:paraId="3646EDD3" w14:textId="77777777" w:rsidTr="00A100D5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BD38" w14:textId="77777777" w:rsidR="008A20F5" w:rsidRPr="009B1CB7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9B1CB7">
              <w:rPr>
                <w:bCs/>
                <w:sz w:val="24"/>
                <w:szCs w:val="24"/>
                <w:lang w:val="uk-UA" w:eastAsia="ru-RU"/>
              </w:rPr>
              <w:t>Проведення інвентаризації зелених насаджень:</w:t>
            </w:r>
          </w:p>
          <w:p w14:paraId="63D4D7BF" w14:textId="77777777" w:rsidR="008A20F5" w:rsidRPr="00C53218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9B1CB7">
              <w:rPr>
                <w:bCs/>
                <w:sz w:val="24"/>
                <w:szCs w:val="24"/>
                <w:lang w:val="uk-UA" w:eastAsia="ru-RU"/>
              </w:rPr>
              <w:t>Парк - пам'ятка садово - паркового мистецтва місцевого значення "Парк Перемоги"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A262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9C0627">
              <w:rPr>
                <w:bCs/>
                <w:sz w:val="24"/>
                <w:szCs w:val="24"/>
                <w:lang w:val="uk-UA" w:eastAsia="uk-UA"/>
              </w:rPr>
              <w:t>Виконавчий комітет БМР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E4E" w14:textId="77777777" w:rsidR="008A20F5" w:rsidRPr="009B1CB7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rStyle w:val="FontStyle13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13"/>
                <w:b w:val="0"/>
                <w:sz w:val="24"/>
                <w:szCs w:val="24"/>
                <w:lang w:val="uk-UA" w:eastAsia="uk-UA"/>
              </w:rPr>
              <w:t>8</w:t>
            </w:r>
            <w:r w:rsidRPr="009B1CB7">
              <w:rPr>
                <w:rStyle w:val="FontStyle13"/>
                <w:b w:val="0"/>
                <w:sz w:val="24"/>
                <w:szCs w:val="24"/>
                <w:lang w:val="uk-UA" w:eastAsia="uk-UA"/>
              </w:rPr>
              <w:t>00</w:t>
            </w:r>
            <w:r>
              <w:rPr>
                <w:rStyle w:val="FontStyle13"/>
                <w:b w:val="0"/>
                <w:sz w:val="24"/>
                <w:szCs w:val="24"/>
                <w:lang w:val="uk-UA" w:eastAsia="uk-UA"/>
              </w:rPr>
              <w:t> 000,</w:t>
            </w:r>
            <w:r w:rsidRPr="009B1CB7">
              <w:rPr>
                <w:rStyle w:val="FontStyle13"/>
                <w:b w:val="0"/>
                <w:sz w:val="24"/>
                <w:szCs w:val="24"/>
                <w:lang w:val="uk-UA" w:eastAsia="uk-UA"/>
              </w:rPr>
              <w:t>00 грн</w:t>
            </w:r>
          </w:p>
        </w:tc>
      </w:tr>
      <w:tr w:rsidR="008A20F5" w:rsidRPr="00C53218" w14:paraId="7C425678" w14:textId="77777777" w:rsidTr="00A100D5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6ED" w14:textId="77777777" w:rsidR="008A20F5" w:rsidRPr="009B1CB7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9B1CB7">
              <w:rPr>
                <w:bCs/>
                <w:sz w:val="24"/>
                <w:szCs w:val="24"/>
                <w:lang w:val="uk-UA" w:eastAsia="ru-RU"/>
              </w:rPr>
              <w:t>Парк - пам'ятка садово - паркового мистецтва місцевого значення "Парк ім. Т. Шевченка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2AE" w14:textId="77777777" w:rsidR="008A20F5" w:rsidRPr="009C0627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C38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За наявності коштів</w:t>
            </w:r>
          </w:p>
        </w:tc>
      </w:tr>
      <w:tr w:rsidR="008A20F5" w:rsidRPr="00C53218" w14:paraId="51528A50" w14:textId="77777777" w:rsidTr="00A100D5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99D" w14:textId="77777777" w:rsidR="008A20F5" w:rsidRPr="007D2A37" w:rsidRDefault="008A20F5" w:rsidP="008A20F5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322" w:lineRule="exact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7D2A37">
              <w:rPr>
                <w:bCs/>
                <w:sz w:val="24"/>
                <w:szCs w:val="24"/>
                <w:lang w:val="uk-UA" w:eastAsia="ru-RU"/>
              </w:rPr>
              <w:t>Догляд за об’єктами зеленого господарства</w:t>
            </w:r>
          </w:p>
          <w:p w14:paraId="3FD534CA" w14:textId="77777777" w:rsidR="008A20F5" w:rsidRPr="00C53218" w:rsidRDefault="008A20F5" w:rsidP="00A100D5">
            <w:pPr>
              <w:suppressAutoHyphens w:val="0"/>
              <w:autoSpaceDN w:val="0"/>
              <w:adjustRightInd w:val="0"/>
              <w:spacing w:line="322" w:lineRule="exact"/>
              <w:ind w:left="720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7D2A37"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«Заходи з озеленення населених пунктів»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1188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- Виконавчий комітет БМР</w:t>
            </w:r>
          </w:p>
          <w:p w14:paraId="34487AAE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rPr>
                <w:bCs/>
                <w:sz w:val="24"/>
                <w:szCs w:val="24"/>
                <w:lang w:val="uk-UA" w:eastAsia="uk-UA"/>
              </w:rPr>
            </w:pPr>
            <w:r w:rsidRPr="00C53218">
              <w:rPr>
                <w:bCs/>
                <w:sz w:val="24"/>
                <w:szCs w:val="24"/>
                <w:lang w:val="uk-UA" w:eastAsia="uk-UA"/>
              </w:rPr>
              <w:t>- КП «БГВУЖКГ»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2AD1" w14:textId="77777777" w:rsidR="008A20F5" w:rsidRDefault="008A20F5" w:rsidP="00A100D5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lang w:val="uk-UA" w:eastAsia="uk-UA"/>
              </w:rPr>
            </w:pPr>
            <w:r>
              <w:rPr>
                <w:rStyle w:val="FontStyle13"/>
                <w:b w:val="0"/>
                <w:lang w:val="uk-UA" w:eastAsia="uk-UA"/>
              </w:rPr>
              <w:t>200 000,00 грн.</w:t>
            </w:r>
          </w:p>
        </w:tc>
      </w:tr>
      <w:tr w:rsidR="008A20F5" w:rsidRPr="00C53218" w14:paraId="06AA4F4E" w14:textId="77777777" w:rsidTr="00A100D5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F89A" w14:textId="77777777" w:rsidR="008A20F5" w:rsidRPr="00C53218" w:rsidRDefault="008A20F5" w:rsidP="00A100D5">
            <w:pPr>
              <w:suppressAutoHyphens w:val="0"/>
              <w:autoSpaceDN w:val="0"/>
              <w:adjustRightInd w:val="0"/>
              <w:spacing w:line="322" w:lineRule="exact"/>
              <w:ind w:left="318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C53218">
              <w:rPr>
                <w:bCs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081B" w14:textId="77777777" w:rsidR="008A20F5" w:rsidRPr="00C53218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DAE" w14:textId="77777777" w:rsidR="008A20F5" w:rsidRDefault="008A20F5" w:rsidP="00A100D5">
            <w:pPr>
              <w:widowControl/>
              <w:suppressAutoHyphens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1 000 000,00</w:t>
            </w:r>
          </w:p>
        </w:tc>
      </w:tr>
    </w:tbl>
    <w:p w14:paraId="4EB116D0" w14:textId="77777777" w:rsidR="008A20F5" w:rsidRPr="00C53218" w:rsidRDefault="008A20F5" w:rsidP="008A20F5">
      <w:pPr>
        <w:widowControl/>
        <w:suppressAutoHyphens w:val="0"/>
        <w:autoSpaceDE/>
        <w:jc w:val="both"/>
        <w:rPr>
          <w:b/>
          <w:sz w:val="24"/>
          <w:szCs w:val="28"/>
          <w:lang w:eastAsia="ru-RU"/>
        </w:rPr>
      </w:pPr>
    </w:p>
    <w:p w14:paraId="7AC4FB3B" w14:textId="77777777" w:rsidR="008A20F5" w:rsidRPr="00C53218" w:rsidRDefault="008A20F5" w:rsidP="008A20F5">
      <w:pPr>
        <w:widowControl/>
        <w:suppressAutoHyphens w:val="0"/>
        <w:autoSpaceDE/>
        <w:jc w:val="both"/>
        <w:rPr>
          <w:b/>
          <w:sz w:val="24"/>
          <w:szCs w:val="28"/>
          <w:lang w:eastAsia="ru-RU"/>
        </w:rPr>
      </w:pPr>
    </w:p>
    <w:p w14:paraId="71E7062F" w14:textId="77777777" w:rsidR="008A20F5" w:rsidRPr="00C53218" w:rsidRDefault="008A20F5" w:rsidP="008A20F5">
      <w:pPr>
        <w:widowControl/>
        <w:suppressAutoHyphens w:val="0"/>
        <w:autoSpaceDE/>
        <w:jc w:val="both"/>
        <w:rPr>
          <w:b/>
          <w:sz w:val="24"/>
          <w:szCs w:val="28"/>
          <w:lang w:eastAsia="ru-RU"/>
        </w:rPr>
      </w:pPr>
    </w:p>
    <w:p w14:paraId="46E52DBD" w14:textId="77777777" w:rsidR="008A20F5" w:rsidRPr="00C53218" w:rsidRDefault="008A20F5" w:rsidP="008A20F5">
      <w:pPr>
        <w:widowControl/>
        <w:suppressAutoHyphens w:val="0"/>
        <w:autoSpaceDE/>
        <w:jc w:val="both"/>
        <w:rPr>
          <w:b/>
          <w:sz w:val="24"/>
          <w:szCs w:val="28"/>
          <w:lang w:eastAsia="ru-RU"/>
        </w:rPr>
      </w:pPr>
    </w:p>
    <w:p w14:paraId="61187E74" w14:textId="77777777" w:rsidR="008A20F5" w:rsidRPr="00C53218" w:rsidRDefault="008A20F5" w:rsidP="008A20F5">
      <w:pPr>
        <w:widowControl/>
        <w:suppressAutoHyphens w:val="0"/>
        <w:autoSpaceDE/>
        <w:jc w:val="both"/>
        <w:rPr>
          <w:b/>
          <w:sz w:val="24"/>
          <w:szCs w:val="28"/>
          <w:lang w:eastAsia="ru-RU"/>
        </w:rPr>
      </w:pPr>
    </w:p>
    <w:p w14:paraId="03B81D55" w14:textId="77777777" w:rsidR="008A20F5" w:rsidRPr="000B7BFA" w:rsidRDefault="008A20F5" w:rsidP="008A20F5">
      <w:pPr>
        <w:widowControl/>
        <w:suppressAutoHyphens w:val="0"/>
        <w:autoSpaceDE/>
        <w:jc w:val="both"/>
        <w:rPr>
          <w:bCs/>
          <w:sz w:val="28"/>
          <w:szCs w:val="28"/>
          <w:lang w:val="uk-UA" w:eastAsia="ru-RU"/>
        </w:rPr>
      </w:pPr>
      <w:r w:rsidRPr="000B7BFA">
        <w:rPr>
          <w:bCs/>
          <w:sz w:val="28"/>
          <w:szCs w:val="28"/>
          <w:lang w:val="uk-UA" w:eastAsia="ru-RU"/>
        </w:rPr>
        <w:t>Секретар ради                                                        Олексій ПЕРФІЛОВ</w:t>
      </w:r>
    </w:p>
    <w:p w14:paraId="4949FCA7" w14:textId="77777777" w:rsidR="008A20F5" w:rsidRPr="00C53218" w:rsidRDefault="008A20F5" w:rsidP="008A20F5">
      <w:pPr>
        <w:widowControl/>
        <w:suppressAutoHyphens w:val="0"/>
        <w:autoSpaceDE/>
        <w:jc w:val="both"/>
        <w:rPr>
          <w:b/>
          <w:sz w:val="28"/>
          <w:szCs w:val="28"/>
          <w:lang w:val="uk-UA" w:eastAsia="ru-RU"/>
        </w:rPr>
      </w:pPr>
    </w:p>
    <w:p w14:paraId="366E640A" w14:textId="77777777" w:rsidR="008A20F5" w:rsidRPr="00C53218" w:rsidRDefault="008A20F5" w:rsidP="008A20F5">
      <w:pPr>
        <w:widowControl/>
        <w:suppressAutoHyphens w:val="0"/>
        <w:autoSpaceDE/>
        <w:jc w:val="both"/>
        <w:rPr>
          <w:b/>
          <w:sz w:val="28"/>
          <w:szCs w:val="28"/>
          <w:lang w:val="uk-UA" w:eastAsia="ru-RU"/>
        </w:rPr>
      </w:pPr>
    </w:p>
    <w:p w14:paraId="4400B783" w14:textId="77777777" w:rsidR="008A20F5" w:rsidRPr="00C53218" w:rsidRDefault="008A20F5" w:rsidP="008A20F5">
      <w:pPr>
        <w:widowControl/>
        <w:suppressAutoHyphens w:val="0"/>
        <w:autoSpaceDE/>
        <w:jc w:val="both"/>
        <w:rPr>
          <w:b/>
          <w:sz w:val="28"/>
          <w:szCs w:val="28"/>
          <w:lang w:val="uk-UA" w:eastAsia="ru-RU"/>
        </w:rPr>
      </w:pPr>
    </w:p>
    <w:p w14:paraId="6A8CFB4C" w14:textId="77777777" w:rsidR="008A20F5" w:rsidRPr="00C53218" w:rsidRDefault="008A20F5" w:rsidP="008A20F5">
      <w:pPr>
        <w:widowControl/>
        <w:suppressAutoHyphens w:val="0"/>
        <w:autoSpaceDE/>
        <w:jc w:val="both"/>
        <w:rPr>
          <w:b/>
          <w:sz w:val="28"/>
          <w:szCs w:val="28"/>
          <w:lang w:val="uk-UA" w:eastAsia="ru-RU"/>
        </w:rPr>
      </w:pPr>
    </w:p>
    <w:p w14:paraId="3D91833A" w14:textId="77777777" w:rsidR="008A20F5" w:rsidRPr="00C53218" w:rsidRDefault="008A20F5" w:rsidP="008A20F5">
      <w:pPr>
        <w:widowControl/>
        <w:suppressAutoHyphens w:val="0"/>
        <w:autoSpaceDE/>
        <w:jc w:val="center"/>
        <w:rPr>
          <w:i/>
          <w:color w:val="FF0000"/>
          <w:sz w:val="28"/>
          <w:szCs w:val="28"/>
          <w:lang w:val="uk-UA" w:eastAsia="ru-RU"/>
        </w:rPr>
      </w:pPr>
    </w:p>
    <w:p w14:paraId="12642223" w14:textId="77777777" w:rsidR="008A20F5" w:rsidRDefault="008A20F5" w:rsidP="008A20F5">
      <w:pPr>
        <w:widowControl/>
        <w:suppressAutoHyphens w:val="0"/>
        <w:autoSpaceDE/>
        <w:ind w:firstLine="851"/>
        <w:jc w:val="both"/>
        <w:rPr>
          <w:sz w:val="28"/>
          <w:szCs w:val="28"/>
          <w:lang w:val="uk-UA" w:eastAsia="ru-RU"/>
        </w:rPr>
      </w:pPr>
    </w:p>
    <w:p w14:paraId="138364FD" w14:textId="77777777" w:rsidR="00401182" w:rsidRDefault="00401182"/>
    <w:sectPr w:rsidR="004011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03DAB"/>
    <w:multiLevelType w:val="hybridMultilevel"/>
    <w:tmpl w:val="FFC0FAD0"/>
    <w:lvl w:ilvl="0" w:tplc="55529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F5"/>
    <w:rsid w:val="00217C0C"/>
    <w:rsid w:val="00401182"/>
    <w:rsid w:val="00700EBF"/>
    <w:rsid w:val="007A1991"/>
    <w:rsid w:val="00807EC8"/>
    <w:rsid w:val="008A20F5"/>
    <w:rsid w:val="00A6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B3F1"/>
  <w15:chartTrackingRefBased/>
  <w15:docId w15:val="{AE5E8EFA-003B-484C-BCB5-6675F2E6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0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8A20F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8A20F5"/>
    <w:pPr>
      <w:suppressAutoHyphens w:val="0"/>
      <w:autoSpaceDN w:val="0"/>
      <w:adjustRightInd w:val="0"/>
      <w:spacing w:line="322" w:lineRule="exact"/>
      <w:ind w:firstLine="1272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 Севериненко</dc:creator>
  <cp:keywords/>
  <dc:description/>
  <cp:lastModifiedBy>Марина Кляпка</cp:lastModifiedBy>
  <cp:revision>3</cp:revision>
  <dcterms:created xsi:type="dcterms:W3CDTF">2024-12-11T08:32:00Z</dcterms:created>
  <dcterms:modified xsi:type="dcterms:W3CDTF">2024-12-11T09:25:00Z</dcterms:modified>
</cp:coreProperties>
</file>