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409"/>
      </w:tblGrid>
      <w:tr w:rsidR="007C16D2" w:rsidRPr="0024133D" w:rsidTr="00D835E8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9038" w:type="dxa"/>
          </w:tcPr>
          <w:p w:rsidR="007C16D2" w:rsidRPr="0024133D" w:rsidRDefault="007C16D2" w:rsidP="00D835E8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6D2" w:rsidRPr="0024133D" w:rsidRDefault="007C16D2" w:rsidP="00D835E8">
            <w:pPr>
              <w:jc w:val="center"/>
              <w:rPr>
                <w:sz w:val="28"/>
                <w:szCs w:val="28"/>
              </w:rPr>
            </w:pPr>
          </w:p>
        </w:tc>
      </w:tr>
      <w:tr w:rsidR="007C16D2" w:rsidRPr="0024133D" w:rsidTr="00D835E8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038" w:type="dxa"/>
          </w:tcPr>
          <w:tbl>
            <w:tblPr>
              <w:tblW w:w="9194" w:type="dxa"/>
              <w:tblLook w:val="0000"/>
            </w:tblPr>
            <w:tblGrid>
              <w:gridCol w:w="9194"/>
            </w:tblGrid>
            <w:tr w:rsidR="007C16D2" w:rsidRPr="0024133D" w:rsidTr="00D835E8">
              <w:tblPrEx>
                <w:tblCellMar>
                  <w:top w:w="0" w:type="dxa"/>
                  <w:bottom w:w="0" w:type="dxa"/>
                </w:tblCellMar>
              </w:tblPrEx>
              <w:trPr>
                <w:trHeight w:val="1260"/>
              </w:trPr>
              <w:tc>
                <w:tcPr>
                  <w:tcW w:w="9194" w:type="dxa"/>
                </w:tcPr>
                <w:p w:rsidR="007C16D2" w:rsidRPr="0024133D" w:rsidRDefault="007C16D2" w:rsidP="00D835E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24133D">
                    <w:rPr>
                      <w:b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7C16D2" w:rsidRPr="0024133D" w:rsidRDefault="007C16D2" w:rsidP="00D835E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24133D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24133D">
                    <w:rPr>
                      <w:b/>
                      <w:color w:val="000000"/>
                      <w:sz w:val="28"/>
                      <w:szCs w:val="28"/>
                    </w:rPr>
                    <w:t>ІІ СКЛИКАННЯ</w:t>
                  </w:r>
                </w:p>
                <w:p w:rsidR="007C16D2" w:rsidRPr="0024133D" w:rsidRDefault="007C16D2" w:rsidP="00D835E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24133D">
                    <w:rPr>
                      <w:b/>
                      <w:color w:val="000000"/>
                      <w:sz w:val="28"/>
                      <w:szCs w:val="28"/>
                    </w:rPr>
                    <w:t xml:space="preserve">чергова 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49</w:t>
                  </w:r>
                  <w:r w:rsidRPr="0024133D">
                    <w:rPr>
                      <w:b/>
                      <w:color w:val="000000"/>
                      <w:sz w:val="28"/>
                      <w:szCs w:val="28"/>
                    </w:rPr>
                    <w:t xml:space="preserve">  сесія </w:t>
                  </w:r>
                </w:p>
                <w:p w:rsidR="007C16D2" w:rsidRPr="0024133D" w:rsidRDefault="007C16D2" w:rsidP="00D835E8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4133D">
                    <w:rPr>
                      <w:b/>
                      <w:color w:val="FF0000"/>
                      <w:sz w:val="28"/>
                      <w:szCs w:val="28"/>
                    </w:rPr>
                    <w:t xml:space="preserve">                                                                                                  </w:t>
                  </w:r>
                </w:p>
                <w:p w:rsidR="007C16D2" w:rsidRPr="0024133D" w:rsidRDefault="007C16D2" w:rsidP="00D835E8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 xml:space="preserve">ІШЕННЯ №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>49/1624</w:t>
                  </w:r>
                </w:p>
              </w:tc>
            </w:tr>
            <w:tr w:rsidR="007C16D2" w:rsidRPr="0024133D" w:rsidTr="00D835E8">
              <w:tblPrEx>
                <w:tblCellMar>
                  <w:top w:w="0" w:type="dxa"/>
                  <w:bottom w:w="0" w:type="dxa"/>
                </w:tblCellMar>
              </w:tblPrEx>
              <w:trPr>
                <w:trHeight w:val="533"/>
              </w:trPr>
              <w:tc>
                <w:tcPr>
                  <w:tcW w:w="9194" w:type="dxa"/>
                </w:tcPr>
                <w:p w:rsidR="007C16D2" w:rsidRPr="0024133D" w:rsidRDefault="007C16D2" w:rsidP="00D835E8">
                  <w:pPr>
                    <w:ind w:left="-128"/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>від</w:t>
                  </w:r>
                  <w:proofErr w:type="spellEnd"/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24133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«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>13</w:t>
                  </w:r>
                  <w:r w:rsidRPr="0024133D">
                    <w:rPr>
                      <w:rFonts w:eastAsia="Arial Unicode MS"/>
                      <w:b/>
                      <w:sz w:val="28"/>
                      <w:szCs w:val="28"/>
                    </w:rPr>
                    <w:t>»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вересня </w:t>
                  </w:r>
                  <w:r w:rsidRPr="0024133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 xml:space="preserve">2018 року                                                        </w:t>
                  </w:r>
                  <w:proofErr w:type="gramStart"/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>м</w:t>
                  </w:r>
                  <w:proofErr w:type="gramEnd"/>
                  <w:r w:rsidRPr="0024133D">
                    <w:rPr>
                      <w:rFonts w:eastAsia="Arial Unicode MS"/>
                      <w:b/>
                      <w:sz w:val="28"/>
                      <w:szCs w:val="28"/>
                      <w:lang w:val="ru-RU"/>
                    </w:rPr>
                    <w:t>. Боярка</w:t>
                  </w:r>
                </w:p>
              </w:tc>
            </w:tr>
          </w:tbl>
          <w:p w:rsidR="007C16D2" w:rsidRPr="0024133D" w:rsidRDefault="007C16D2" w:rsidP="00D835E8"/>
        </w:tc>
      </w:tr>
    </w:tbl>
    <w:p w:rsidR="007C16D2" w:rsidRPr="0024133D" w:rsidRDefault="007C16D2" w:rsidP="007C16D2">
      <w:pPr>
        <w:pStyle w:val="BodyText"/>
        <w:rPr>
          <w:b/>
          <w:szCs w:val="26"/>
        </w:rPr>
      </w:pPr>
    </w:p>
    <w:p w:rsidR="007C16D2" w:rsidRPr="0024133D" w:rsidRDefault="007C16D2" w:rsidP="007C16D2">
      <w:pPr>
        <w:pStyle w:val="BodyText"/>
        <w:rPr>
          <w:b/>
        </w:rPr>
      </w:pPr>
      <w:r w:rsidRPr="0024133D">
        <w:rPr>
          <w:b/>
          <w:szCs w:val="26"/>
        </w:rPr>
        <w:t>П</w:t>
      </w:r>
      <w:r w:rsidRPr="0024133D">
        <w:rPr>
          <w:b/>
        </w:rPr>
        <w:t xml:space="preserve">ро встановлення ставок податку на нерухоме </w:t>
      </w:r>
    </w:p>
    <w:p w:rsidR="007C16D2" w:rsidRPr="0024133D" w:rsidRDefault="007C16D2" w:rsidP="007C16D2">
      <w:pPr>
        <w:pStyle w:val="BodyText"/>
        <w:rPr>
          <w:b/>
          <w:szCs w:val="26"/>
        </w:rPr>
      </w:pPr>
      <w:r w:rsidRPr="0024133D">
        <w:rPr>
          <w:b/>
        </w:rPr>
        <w:t xml:space="preserve">майно, відмінне від земельної ділянки </w:t>
      </w:r>
      <w:r w:rsidRPr="0024133D">
        <w:rPr>
          <w:b/>
          <w:szCs w:val="28"/>
        </w:rPr>
        <w:t>на 2019 рік</w:t>
      </w:r>
    </w:p>
    <w:p w:rsidR="007C16D2" w:rsidRPr="0024133D" w:rsidRDefault="007C16D2" w:rsidP="007C16D2">
      <w:pPr>
        <w:pStyle w:val="BodyText"/>
        <w:ind w:left="709"/>
        <w:rPr>
          <w:b/>
          <w:i/>
          <w:sz w:val="26"/>
          <w:szCs w:val="26"/>
        </w:rPr>
      </w:pPr>
    </w:p>
    <w:p w:rsidR="007C16D2" w:rsidRPr="0024133D" w:rsidRDefault="007C16D2" w:rsidP="007C16D2">
      <w:pPr>
        <w:ind w:firstLine="708"/>
        <w:jc w:val="both"/>
      </w:pPr>
      <w:r w:rsidRPr="0024133D">
        <w:t xml:space="preserve">               </w:t>
      </w:r>
    </w:p>
    <w:p w:rsidR="007C16D2" w:rsidRPr="0024133D" w:rsidRDefault="007C16D2" w:rsidP="007C16D2">
      <w:pPr>
        <w:ind w:firstLine="720"/>
        <w:jc w:val="both"/>
        <w:rPr>
          <w:sz w:val="28"/>
          <w:szCs w:val="28"/>
        </w:rPr>
      </w:pPr>
      <w:r w:rsidRPr="0024133D">
        <w:rPr>
          <w:sz w:val="28"/>
          <w:szCs w:val="26"/>
        </w:rPr>
        <w:t>Керуючись ст. 266 Податкового кодексу України, пунктом 24 частини першої ст. 26 Закону України «Про місцеве самоврядування в Україні», Постановою Кабінету Міністрів України від 24.05.2017 №483</w:t>
      </w:r>
      <w:r w:rsidRPr="0024133D">
        <w:rPr>
          <w:rFonts w:eastAsia="SimSun"/>
          <w:kern w:val="1"/>
          <w:sz w:val="28"/>
          <w:szCs w:val="28"/>
          <w:lang w:bidi="hi-IN"/>
        </w:rPr>
        <w:t>«Про затвердження форм типових рішень про встановлення ставок та пільг із сплати земельного податку та податку на нерухоме майно, відмінне від земельної ділянки»</w:t>
      </w:r>
      <w:r w:rsidRPr="0024133D">
        <w:rPr>
          <w:sz w:val="28"/>
          <w:szCs w:val="26"/>
        </w:rPr>
        <w:t xml:space="preserve">, Податковим Кодексом України, </w:t>
      </w:r>
      <w:r w:rsidRPr="0024133D">
        <w:rPr>
          <w:sz w:val="28"/>
          <w:szCs w:val="28"/>
        </w:rPr>
        <w:t>-</w:t>
      </w:r>
    </w:p>
    <w:p w:rsidR="007C16D2" w:rsidRPr="0024133D" w:rsidRDefault="007C16D2" w:rsidP="007C16D2">
      <w:pPr>
        <w:ind w:firstLine="720"/>
        <w:jc w:val="both"/>
        <w:rPr>
          <w:color w:val="000000"/>
        </w:rPr>
      </w:pPr>
      <w:r w:rsidRPr="0024133D">
        <w:rPr>
          <w:rFonts w:ascii="Trebuchet MS" w:hAnsi="Trebuchet MS"/>
          <w:color w:val="000000"/>
          <w:sz w:val="19"/>
          <w:szCs w:val="19"/>
          <w:shd w:val="clear" w:color="auto" w:fill="FFFFFF"/>
        </w:rPr>
        <w:br/>
      </w:r>
    </w:p>
    <w:p w:rsidR="007C16D2" w:rsidRPr="0024133D" w:rsidRDefault="007C16D2" w:rsidP="007C16D2">
      <w:pPr>
        <w:pStyle w:val="2"/>
        <w:rPr>
          <w:noProof w:val="0"/>
          <w:color w:val="000000"/>
          <w:szCs w:val="28"/>
        </w:rPr>
      </w:pPr>
      <w:r w:rsidRPr="0024133D">
        <w:rPr>
          <w:noProof w:val="0"/>
          <w:color w:val="000000"/>
          <w:szCs w:val="28"/>
        </w:rPr>
        <w:t>БОЯРСЬКА МІСЬКА РАДА</w:t>
      </w:r>
    </w:p>
    <w:p w:rsidR="007C16D2" w:rsidRPr="0024133D" w:rsidRDefault="007C16D2" w:rsidP="007C16D2">
      <w:pPr>
        <w:jc w:val="center"/>
        <w:rPr>
          <w:b/>
          <w:color w:val="000000"/>
          <w:sz w:val="28"/>
          <w:szCs w:val="28"/>
        </w:rPr>
      </w:pPr>
      <w:r w:rsidRPr="0024133D">
        <w:rPr>
          <w:b/>
          <w:color w:val="000000"/>
          <w:sz w:val="28"/>
          <w:szCs w:val="28"/>
        </w:rPr>
        <w:t>В И Р І Ш И Л А:</w:t>
      </w:r>
    </w:p>
    <w:p w:rsidR="007C16D2" w:rsidRPr="0024133D" w:rsidRDefault="007C16D2" w:rsidP="007C16D2">
      <w:pPr>
        <w:jc w:val="center"/>
        <w:rPr>
          <w:b/>
          <w:color w:val="000000"/>
          <w:sz w:val="28"/>
          <w:szCs w:val="28"/>
        </w:rPr>
      </w:pPr>
    </w:p>
    <w:p w:rsidR="007C16D2" w:rsidRPr="0024133D" w:rsidRDefault="007C16D2" w:rsidP="007C16D2">
      <w:pPr>
        <w:ind w:firstLine="567"/>
        <w:jc w:val="both"/>
        <w:rPr>
          <w:sz w:val="28"/>
          <w:szCs w:val="28"/>
        </w:rPr>
      </w:pPr>
      <w:r w:rsidRPr="0024133D">
        <w:rPr>
          <w:sz w:val="28"/>
          <w:szCs w:val="28"/>
        </w:rPr>
        <w:t xml:space="preserve">1. Установити на території міста Боярка: </w:t>
      </w:r>
    </w:p>
    <w:p w:rsidR="007C16D2" w:rsidRPr="0024133D" w:rsidRDefault="007C16D2" w:rsidP="007C16D2">
      <w:pPr>
        <w:ind w:firstLine="567"/>
        <w:jc w:val="both"/>
        <w:rPr>
          <w:bCs/>
          <w:sz w:val="28"/>
          <w:szCs w:val="28"/>
        </w:rPr>
      </w:pPr>
      <w:r w:rsidRPr="0024133D">
        <w:rPr>
          <w:sz w:val="28"/>
          <w:szCs w:val="28"/>
        </w:rPr>
        <w:t xml:space="preserve">1.1. Ставки податку </w:t>
      </w:r>
      <w:r w:rsidRPr="0024133D">
        <w:rPr>
          <w:bCs/>
          <w:sz w:val="28"/>
          <w:szCs w:val="28"/>
        </w:rPr>
        <w:t xml:space="preserve"> на нерухоме майно, відмінне від земельної ділянки, згідно з додатком 1;</w:t>
      </w:r>
    </w:p>
    <w:p w:rsidR="007C16D2" w:rsidRPr="0024133D" w:rsidRDefault="007C16D2" w:rsidP="007C16D2">
      <w:pPr>
        <w:ind w:firstLine="567"/>
        <w:jc w:val="both"/>
        <w:rPr>
          <w:sz w:val="28"/>
          <w:szCs w:val="28"/>
        </w:rPr>
      </w:pPr>
      <w:r w:rsidRPr="0024133D">
        <w:rPr>
          <w:bCs/>
          <w:sz w:val="28"/>
          <w:szCs w:val="28"/>
        </w:rPr>
        <w:t>1.2. П</w:t>
      </w:r>
      <w:r w:rsidRPr="0024133D">
        <w:rPr>
          <w:sz w:val="28"/>
          <w:szCs w:val="28"/>
        </w:rPr>
        <w:t xml:space="preserve">ільги для фізичних та юридичних осіб надаються відповідно до </w:t>
      </w:r>
      <w:hyperlink r:id="rId5" w:tgtFrame="_top" w:history="1">
        <w:r w:rsidRPr="0024133D">
          <w:rPr>
            <w:sz w:val="28"/>
            <w:szCs w:val="28"/>
          </w:rPr>
          <w:t>підпункту 266.4.2 пункту 266.4 статті 266 Податкового кодексу України</w:t>
        </w:r>
      </w:hyperlink>
      <w:r w:rsidRPr="0024133D">
        <w:rPr>
          <w:sz w:val="28"/>
          <w:szCs w:val="28"/>
        </w:rPr>
        <w:t>.</w:t>
      </w:r>
    </w:p>
    <w:p w:rsidR="007C16D2" w:rsidRPr="0024133D" w:rsidRDefault="007C16D2" w:rsidP="007C16D2">
      <w:pPr>
        <w:ind w:firstLine="567"/>
        <w:jc w:val="both"/>
        <w:rPr>
          <w:bCs/>
          <w:sz w:val="28"/>
          <w:szCs w:val="28"/>
        </w:rPr>
      </w:pPr>
      <w:r w:rsidRPr="0024133D">
        <w:rPr>
          <w:bCs/>
          <w:sz w:val="28"/>
          <w:szCs w:val="28"/>
        </w:rPr>
        <w:t>2.  З</w:t>
      </w:r>
      <w:r w:rsidRPr="0024133D">
        <w:rPr>
          <w:sz w:val="28"/>
          <w:szCs w:val="28"/>
        </w:rPr>
        <w:t xml:space="preserve">атвердити </w:t>
      </w:r>
      <w:r w:rsidRPr="0024133D">
        <w:rPr>
          <w:bCs/>
          <w:sz w:val="28"/>
          <w:szCs w:val="28"/>
        </w:rPr>
        <w:t xml:space="preserve">Положення </w:t>
      </w:r>
      <w:r w:rsidRPr="0024133D">
        <w:rPr>
          <w:sz w:val="28"/>
          <w:szCs w:val="28"/>
        </w:rPr>
        <w:t>про податок на нерухоме майно, відмінне від земельної ділянки, на території міста Боярка на 2019 рік згідно з д</w:t>
      </w:r>
      <w:r w:rsidRPr="0024133D">
        <w:rPr>
          <w:bCs/>
          <w:sz w:val="28"/>
          <w:szCs w:val="28"/>
        </w:rPr>
        <w:t>одатком 2.</w:t>
      </w:r>
    </w:p>
    <w:p w:rsidR="007C16D2" w:rsidRPr="0024133D" w:rsidRDefault="007C16D2" w:rsidP="007C16D2">
      <w:pPr>
        <w:ind w:firstLine="567"/>
        <w:jc w:val="both"/>
        <w:rPr>
          <w:sz w:val="28"/>
          <w:szCs w:val="28"/>
        </w:rPr>
      </w:pPr>
      <w:r w:rsidRPr="0024133D">
        <w:rPr>
          <w:bCs/>
          <w:sz w:val="28"/>
          <w:szCs w:val="28"/>
        </w:rPr>
        <w:t>3. О</w:t>
      </w:r>
      <w:r w:rsidRPr="0024133D">
        <w:rPr>
          <w:sz w:val="28"/>
          <w:szCs w:val="28"/>
        </w:rPr>
        <w:t>прилюднити рішення в місцевих засобах масової інформації та на офіційному порталі Боярської міської ради.</w:t>
      </w:r>
    </w:p>
    <w:p w:rsidR="007C16D2" w:rsidRPr="0024133D" w:rsidRDefault="007C16D2" w:rsidP="007C16D2">
      <w:pPr>
        <w:ind w:firstLine="567"/>
        <w:jc w:val="both"/>
        <w:rPr>
          <w:b/>
          <w:color w:val="000000"/>
          <w:sz w:val="28"/>
          <w:szCs w:val="28"/>
        </w:rPr>
      </w:pPr>
      <w:r w:rsidRPr="0024133D">
        <w:rPr>
          <w:sz w:val="28"/>
          <w:szCs w:val="28"/>
        </w:rPr>
        <w:t>4. Контроль за виконанням рішення покласти на першого заступника міського голови  В.В.Шульгу.</w:t>
      </w:r>
    </w:p>
    <w:p w:rsidR="007C16D2" w:rsidRPr="0024133D" w:rsidRDefault="007C16D2" w:rsidP="007C16D2">
      <w:pPr>
        <w:pStyle w:val="BodyText"/>
        <w:jc w:val="both"/>
        <w:rPr>
          <w:b/>
          <w:color w:val="000000"/>
          <w:szCs w:val="28"/>
        </w:rPr>
      </w:pPr>
      <w:r w:rsidRPr="0024133D">
        <w:rPr>
          <w:szCs w:val="28"/>
        </w:rPr>
        <w:t xml:space="preserve">        5. Рішення Боярської міської ради від 25.01.2018 року №40/1330 «</w:t>
      </w:r>
      <w:r w:rsidRPr="0024133D">
        <w:rPr>
          <w:szCs w:val="26"/>
        </w:rPr>
        <w:t>П</w:t>
      </w:r>
      <w:r w:rsidRPr="0024133D">
        <w:t xml:space="preserve">ро встановлення ставок податку на нерухоме  майно, відмінне від земельної ділянки </w:t>
      </w:r>
      <w:r w:rsidRPr="0024133D">
        <w:rPr>
          <w:szCs w:val="28"/>
        </w:rPr>
        <w:t>на 2018 рік» визнати таким, що втратило чинність.</w:t>
      </w:r>
    </w:p>
    <w:p w:rsidR="007C16D2" w:rsidRPr="0024133D" w:rsidRDefault="007C16D2" w:rsidP="007C16D2">
      <w:pPr>
        <w:ind w:right="-1" w:firstLine="567"/>
        <w:jc w:val="both"/>
        <w:outlineLvl w:val="0"/>
        <w:rPr>
          <w:color w:val="000000"/>
          <w:sz w:val="28"/>
          <w:szCs w:val="28"/>
        </w:rPr>
      </w:pPr>
      <w:r w:rsidRPr="0024133D">
        <w:rPr>
          <w:color w:val="000000"/>
          <w:sz w:val="28"/>
          <w:szCs w:val="28"/>
        </w:rPr>
        <w:t>6. Рішення набирає чинності з 01.01.2019 року.</w:t>
      </w:r>
    </w:p>
    <w:p w:rsidR="007C16D2" w:rsidRDefault="007C16D2" w:rsidP="007C16D2">
      <w:pPr>
        <w:ind w:right="-1" w:firstLine="567"/>
        <w:jc w:val="both"/>
        <w:outlineLvl w:val="0"/>
        <w:rPr>
          <w:color w:val="000000"/>
          <w:sz w:val="28"/>
          <w:szCs w:val="28"/>
        </w:rPr>
      </w:pPr>
    </w:p>
    <w:p w:rsidR="007C16D2" w:rsidRPr="0024133D" w:rsidRDefault="007C16D2" w:rsidP="007C16D2">
      <w:pPr>
        <w:ind w:left="426"/>
        <w:rPr>
          <w:b/>
          <w:sz w:val="28"/>
          <w:szCs w:val="28"/>
        </w:rPr>
      </w:pPr>
      <w:r w:rsidRPr="0024133D">
        <w:rPr>
          <w:b/>
          <w:sz w:val="28"/>
          <w:szCs w:val="28"/>
        </w:rPr>
        <w:t xml:space="preserve">МІСЬКИЙ ГОЛОВА                                                  </w:t>
      </w:r>
      <w:r>
        <w:rPr>
          <w:b/>
          <w:sz w:val="28"/>
          <w:szCs w:val="28"/>
        </w:rPr>
        <w:t xml:space="preserve">         </w:t>
      </w:r>
      <w:r w:rsidRPr="0024133D">
        <w:rPr>
          <w:b/>
          <w:sz w:val="28"/>
          <w:szCs w:val="28"/>
        </w:rPr>
        <w:t>О.О.ЗАРУБІН</w:t>
      </w:r>
    </w:p>
    <w:tbl>
      <w:tblPr>
        <w:tblW w:w="9910" w:type="dxa"/>
        <w:tblInd w:w="519" w:type="dxa"/>
        <w:tblLook w:val="01E0"/>
      </w:tblPr>
      <w:tblGrid>
        <w:gridCol w:w="5623"/>
        <w:gridCol w:w="4287"/>
      </w:tblGrid>
      <w:tr w:rsidR="007C16D2" w:rsidRPr="00C57208" w:rsidTr="00D835E8">
        <w:trPr>
          <w:trHeight w:val="595"/>
        </w:trPr>
        <w:tc>
          <w:tcPr>
            <w:tcW w:w="5150" w:type="dxa"/>
            <w:shd w:val="clear" w:color="auto" w:fill="auto"/>
          </w:tcPr>
          <w:p w:rsidR="007C16D2" w:rsidRPr="00C57208" w:rsidRDefault="007C16D2" w:rsidP="00D835E8">
            <w:pPr>
              <w:pStyle w:val="a3"/>
              <w:ind w:left="-243" w:firstLine="243"/>
              <w:jc w:val="left"/>
              <w:rPr>
                <w:rFonts w:ascii="Calibri" w:hAnsi="Calibri"/>
                <w:b/>
                <w:color w:val="FFFFFF"/>
                <w:szCs w:val="28"/>
              </w:rPr>
            </w:pPr>
          </w:p>
          <w:p w:rsidR="007C16D2" w:rsidRPr="00C57208" w:rsidRDefault="007C16D2" w:rsidP="00D835E8">
            <w:pPr>
              <w:pStyle w:val="a3"/>
              <w:ind w:left="-101"/>
              <w:jc w:val="left"/>
              <w:rPr>
                <w:b/>
                <w:color w:val="FFFFFF"/>
                <w:szCs w:val="28"/>
              </w:rPr>
            </w:pPr>
            <w:r w:rsidRPr="00C57208">
              <w:rPr>
                <w:b/>
                <w:color w:val="FFFFFF"/>
                <w:szCs w:val="28"/>
              </w:rPr>
              <w:t>Згідно з оригіналом:</w:t>
            </w:r>
          </w:p>
          <w:p w:rsidR="007C16D2" w:rsidRPr="00C57208" w:rsidRDefault="007C16D2" w:rsidP="00D835E8">
            <w:pPr>
              <w:ind w:left="-101"/>
              <w:rPr>
                <w:b/>
                <w:color w:val="FFFFFF"/>
                <w:sz w:val="28"/>
                <w:szCs w:val="28"/>
              </w:rPr>
            </w:pPr>
            <w:r w:rsidRPr="00C57208">
              <w:rPr>
                <w:b/>
                <w:color w:val="FFFFFF"/>
                <w:sz w:val="28"/>
                <w:szCs w:val="28"/>
              </w:rPr>
              <w:lastRenderedPageBreak/>
              <w:t xml:space="preserve">Секретар ради </w:t>
            </w:r>
          </w:p>
        </w:tc>
        <w:tc>
          <w:tcPr>
            <w:tcW w:w="3927" w:type="dxa"/>
            <w:shd w:val="clear" w:color="auto" w:fill="auto"/>
          </w:tcPr>
          <w:p w:rsidR="007C16D2" w:rsidRPr="00C57208" w:rsidRDefault="007C16D2" w:rsidP="00D835E8">
            <w:pPr>
              <w:ind w:left="426"/>
              <w:rPr>
                <w:b/>
                <w:color w:val="FFFFFF"/>
                <w:sz w:val="28"/>
                <w:szCs w:val="28"/>
              </w:rPr>
            </w:pPr>
          </w:p>
          <w:p w:rsidR="007C16D2" w:rsidRPr="00C57208" w:rsidRDefault="007C16D2" w:rsidP="00D835E8">
            <w:pPr>
              <w:ind w:left="426"/>
              <w:rPr>
                <w:b/>
                <w:color w:val="FFFFFF"/>
                <w:sz w:val="28"/>
                <w:szCs w:val="28"/>
              </w:rPr>
            </w:pPr>
            <w:r w:rsidRPr="00C57208">
              <w:rPr>
                <w:b/>
                <w:color w:val="FFFFFF"/>
                <w:sz w:val="28"/>
                <w:szCs w:val="28"/>
              </w:rPr>
              <w:t xml:space="preserve">  </w:t>
            </w:r>
          </w:p>
          <w:p w:rsidR="007C16D2" w:rsidRPr="00C57208" w:rsidRDefault="007C16D2" w:rsidP="00D835E8">
            <w:pPr>
              <w:ind w:left="426"/>
              <w:rPr>
                <w:b/>
                <w:color w:val="FFFFFF"/>
                <w:sz w:val="28"/>
                <w:szCs w:val="28"/>
              </w:rPr>
            </w:pPr>
            <w:r w:rsidRPr="00C57208">
              <w:rPr>
                <w:b/>
                <w:color w:val="FFFFFF"/>
                <w:sz w:val="28"/>
                <w:szCs w:val="28"/>
              </w:rPr>
              <w:lastRenderedPageBreak/>
              <w:t xml:space="preserve">           О.Г. Скринник</w:t>
            </w:r>
          </w:p>
        </w:tc>
      </w:tr>
    </w:tbl>
    <w:p w:rsidR="00F601B3" w:rsidRDefault="00F601B3" w:rsidP="007C16D2"/>
    <w:sectPr w:rsidR="00F601B3" w:rsidSect="00F6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C16D2"/>
    <w:rsid w:val="007C16D2"/>
    <w:rsid w:val="00F6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C16D2"/>
    <w:pPr>
      <w:keepNext/>
      <w:jc w:val="center"/>
      <w:outlineLvl w:val="1"/>
    </w:pPr>
    <w:rPr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16D2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7C16D2"/>
    <w:pPr>
      <w:jc w:val="both"/>
    </w:pPr>
    <w:rPr>
      <w:rFonts w:ascii="Journal" w:hAnsi="Journal"/>
      <w:sz w:val="28"/>
      <w:lang/>
    </w:rPr>
  </w:style>
  <w:style w:type="character" w:customStyle="1" w:styleId="a4">
    <w:name w:val="Основной текст Знак"/>
    <w:basedOn w:val="a0"/>
    <w:link w:val="a3"/>
    <w:rsid w:val="007C16D2"/>
    <w:rPr>
      <w:rFonts w:ascii="Journal" w:eastAsia="Times New Roman" w:hAnsi="Journal" w:cs="Times New Roman"/>
      <w:sz w:val="28"/>
      <w:szCs w:val="20"/>
      <w:lang w:val="uk-UA"/>
    </w:rPr>
  </w:style>
  <w:style w:type="paragraph" w:customStyle="1" w:styleId="BodyText">
    <w:name w:val="Body Text"/>
    <w:basedOn w:val="a"/>
    <w:rsid w:val="007C16D2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7C16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6D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T10_2755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Попадюк</dc:creator>
  <cp:keywords/>
  <dc:description/>
  <cp:lastModifiedBy>Любомир Попадюк</cp:lastModifiedBy>
  <cp:revision>3</cp:revision>
  <dcterms:created xsi:type="dcterms:W3CDTF">2018-09-21T14:18:00Z</dcterms:created>
  <dcterms:modified xsi:type="dcterms:W3CDTF">2018-09-21T14:20:00Z</dcterms:modified>
</cp:coreProperties>
</file>