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EB2" w:rsidRPr="00CD66A0" w:rsidRDefault="001F1EB2" w:rsidP="001F1EB2">
      <w:pPr>
        <w:tabs>
          <w:tab w:val="left" w:pos="994"/>
        </w:tabs>
        <w:ind w:right="-381" w:firstLine="567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              Протокол № 01-02/33</w:t>
      </w:r>
    </w:p>
    <w:p w:rsidR="001F1EB2" w:rsidRPr="00CD66A0" w:rsidRDefault="001F1EB2" w:rsidP="001F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постійн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ої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депутатської комісії </w:t>
      </w:r>
    </w:p>
    <w:p w:rsidR="001F1EB2" w:rsidRPr="00CD66A0" w:rsidRDefault="001F1EB2" w:rsidP="001F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Боярської міської Ради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V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скликання з питань </w:t>
      </w:r>
    </w:p>
    <w:p w:rsidR="001F1EB2" w:rsidRPr="00CD66A0" w:rsidRDefault="001F1EB2" w:rsidP="001F1EB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Реалізації державної регуляторної політики у сфері господарської діяльності, фінансів, бюджету, соціально-економічного розвитку</w:t>
      </w:r>
    </w:p>
    <w:p w:rsidR="001F1EB2" w:rsidRPr="00CD66A0" w:rsidRDefault="001F1EB2" w:rsidP="001F1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м. Боярка       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16 березня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2023</w:t>
      </w: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1F1EB2" w:rsidRDefault="001F1EB2" w:rsidP="001F1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F1EB2" w:rsidRPr="00CD66A0" w:rsidRDefault="001F1EB2" w:rsidP="001F1EB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D66A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Члени комісії: </w:t>
      </w:r>
    </w:p>
    <w:p w:rsidR="001F1EB2" w:rsidRDefault="001F1EB2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Юрченко Віталій Васильович</w:t>
      </w:r>
      <w:r w:rsidR="00A353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 голова комісії.</w:t>
      </w:r>
    </w:p>
    <w:p w:rsidR="001F1EB2" w:rsidRDefault="001F1EB2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Мілевський Валерій Валерійович  – заступник голови комісії.</w:t>
      </w:r>
    </w:p>
    <w:p w:rsidR="001F1EB2" w:rsidRDefault="001F1EB2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Михальов Євген Валентинович – секретар комісії.</w:t>
      </w:r>
    </w:p>
    <w:p w:rsidR="001F1EB2" w:rsidRDefault="001F1EB2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Отрішко В’ячеслав Петрович</w:t>
      </w:r>
    </w:p>
    <w:p w:rsidR="001F1EB2" w:rsidRDefault="001F1EB2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Назаренко Андрій Олегович</w:t>
      </w:r>
    </w:p>
    <w:p w:rsidR="001F1EB2" w:rsidRDefault="001F1EB2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Відсутні</w:t>
      </w:r>
      <w:r w:rsidR="00F22F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 Назаренко А.О.</w:t>
      </w:r>
    </w:p>
    <w:p w:rsidR="00F22F00" w:rsidRPr="00F22F00" w:rsidRDefault="00F22F00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22F0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Присутні депутати: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Перфілов О.Л., Сидор О.С.</w:t>
      </w:r>
    </w:p>
    <w:p w:rsidR="001F1EB2" w:rsidRDefault="001F1EB2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Запрошені:</w:t>
      </w:r>
      <w:r w:rsidR="001354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Козяровська А.О., Петренко Т.С., Горбачов О.Ю., Савчук М.В., Гринюк С.В., Севериненко Т.О..</w:t>
      </w:r>
    </w:p>
    <w:p w:rsidR="001F1EB2" w:rsidRDefault="001354F9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Комісія розпочала роботу о 09 год 00 </w:t>
      </w:r>
      <w:r w:rsidR="001F1EB2"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хв.</w:t>
      </w:r>
    </w:p>
    <w:p w:rsidR="001F1EB2" w:rsidRPr="001F1EB2" w:rsidRDefault="001F1EB2" w:rsidP="001F1E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Слухали: </w:t>
      </w:r>
    </w:p>
    <w:p w:rsidR="001F1EB2" w:rsidRPr="001F1EB2" w:rsidRDefault="001F1EB2" w:rsidP="001F1EB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</w:t>
      </w: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 </w:t>
      </w:r>
      <w:r w:rsidRPr="001F1E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Про встановлення побратимських відносин,</w:t>
      </w:r>
      <w:r w:rsidRPr="001F1E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Pr="001F1E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дружбу і співробітництво між Боярською міською територіальною громадою і громадою міста Карпі (провінція Модена, Італія)</w:t>
      </w:r>
      <w:r w:rsidRPr="001F1EB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1354F9" w:rsidRDefault="001354F9" w:rsidP="001F1EB2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uk-UA"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Перфілов О.Л.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доповів.</w:t>
      </w:r>
    </w:p>
    <w:p w:rsidR="001354F9" w:rsidRPr="001354F9" w:rsidRDefault="001354F9" w:rsidP="001F1EB2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F1EB2" w:rsidRPr="001F1EB2" w:rsidRDefault="001F1EB2" w:rsidP="001F1EB2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 w:rsidR="001354F9"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011BEC" w:rsidRPr="001F1EB2" w:rsidRDefault="001F1EB2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 w:rsidR="001354F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 «</w:t>
      </w:r>
      <w:r w:rsidR="001354F9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 встановлення ставок та пільг із сплати земельного податку на 2023 рік на території Боярської міської територіальної громади у новій редакції.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Севериненко Т.О.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011BEC" w:rsidRPr="001F1EB2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position w:val="-1"/>
          <w:sz w:val="28"/>
          <w:szCs w:val="28"/>
          <w:lang w:val="uk-UA" w:eastAsia="ru-RU"/>
        </w:rPr>
        <w:t>3.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Савчук М.В.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1354F9" w:rsidRPr="001F1EB2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lastRenderedPageBreak/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Савчук М.В.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1354F9" w:rsidRPr="001F1EB2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5. Про делегування функцій замовника робіт поточного ремонту вулично-дорожньої мережі.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Савчук М.В.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011BEC" w:rsidRPr="001F1EB2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 Про погодження КП «БГВУЖКГ» на передачу документів (експертних звітів, проєктів щодо ремонту автомобільних доріг Боярської міської територіальної громади) Управлінню капітального будівництва Боярської міської ради.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Савчук М.В.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1F1EB2" w:rsidRPr="001354F9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 Про затвердження Програми національного спротиву Боярської міської територіальної громади на 2023 рік у новій редакції.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Савчук М.В.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1F1EB2" w:rsidRPr="001354F9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8. Про затвердження Програми «</w:t>
      </w: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Поліцейський офіцер громади</w:t>
      </w:r>
      <w:r w:rsidRPr="001F1E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 на 2022-2025 роки у новій редакції.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Савчук М.В.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1354F9" w:rsidRPr="001F1EB2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hd w:val="clear" w:color="auto" w:fill="FFFFFF"/>
        <w:spacing w:after="0" w:line="240" w:lineRule="auto"/>
        <w:ind w:left="-426" w:firstLine="426"/>
        <w:jc w:val="both"/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</w:pPr>
      <w:r w:rsidRPr="001F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lastRenderedPageBreak/>
        <w:t>9. Про затвердження Програми розвитку, функціонування та підтримки (фінансової) комунального некомерційного підприємства</w:t>
      </w:r>
      <w:r w:rsidRPr="001F1EB2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 xml:space="preserve"> </w:t>
      </w:r>
      <w:r w:rsidRPr="001F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«Лікарня інтенсивного лікування Боярської міської ради»</w:t>
      </w:r>
      <w:r w:rsidRPr="001F1EB2">
        <w:rPr>
          <w:rFonts w:ascii="Arial" w:eastAsia="Times New Roman" w:hAnsi="Arial" w:cs="Arial"/>
          <w:color w:val="000000"/>
          <w:sz w:val="28"/>
          <w:szCs w:val="28"/>
          <w:lang w:val="ru-RU" w:eastAsia="ru-RU"/>
        </w:rPr>
        <w:t xml:space="preserve"> </w:t>
      </w:r>
      <w:r w:rsidRPr="001F1E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на 2021-2025 роки у новій редакції. 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Гринюк С.В.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доповів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1354F9" w:rsidRPr="001F1EB2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Pr="001F1EB2" w:rsidRDefault="001F1EB2" w:rsidP="001F1EB2">
      <w:pPr>
        <w:spacing w:after="0" w:line="240" w:lineRule="auto"/>
        <w:ind w:left="-425" w:firstLine="42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Петренко Т.М.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доповіла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:rsid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задав питання про виділення коштів на облаштування овочесховища, а саме:</w:t>
      </w:r>
      <w:r w:rsidR="0083521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яким чином проводився розрахунок, чи надходила комерційна пропозиція?</w:t>
      </w:r>
    </w:p>
    <w:p w:rsidR="00835213" w:rsidRPr="001354F9" w:rsidRDefault="00835213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Петренко Т.</w:t>
      </w:r>
      <w:r w:rsidRPr="008352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– про те, що пропозиція надійшла від Управління освіти Боярської міської ради.</w:t>
      </w:r>
    </w:p>
    <w:p w:rsidR="001354F9" w:rsidRPr="001354F9" w:rsidRDefault="001354F9" w:rsidP="001354F9">
      <w:pPr>
        <w:spacing w:after="120" w:line="240" w:lineRule="auto"/>
        <w:ind w:left="-340" w:right="-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    Юрченко В.В. – </w:t>
      </w:r>
      <w:r w:rsidRPr="001354F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запропонував погодити проєкт рішення до розгляду на сесії.</w:t>
      </w:r>
    </w:p>
    <w:p w:rsidR="001354F9" w:rsidRPr="001F1EB2" w:rsidRDefault="001354F9" w:rsidP="001354F9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погодити проєкт рішення до розгляду на сесії.</w:t>
      </w:r>
    </w:p>
    <w:p w:rsidR="001354F9" w:rsidRPr="001F1EB2" w:rsidRDefault="001354F9" w:rsidP="001354F9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- 0, «утримались»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1F1EB2" w:rsidRDefault="001F1EB2" w:rsidP="001F1EB2">
      <w:pPr>
        <w:spacing w:after="120" w:line="276" w:lineRule="auto"/>
        <w:ind w:left="-426" w:firstLine="284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1F1EB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Pr="001F1E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 Різне.</w:t>
      </w:r>
    </w:p>
    <w:p w:rsidR="00CB7438" w:rsidRPr="001F1EB2" w:rsidRDefault="00CB7438" w:rsidP="00CB7438">
      <w:pPr>
        <w:spacing w:after="120" w:line="276" w:lineRule="auto"/>
        <w:ind w:lef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Pr="00CB743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Юрченко В.В.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про подання звіту про витрачання коштів резервного фонду за лютий 2023 року.  Витрачання коштів резервного фонду бюджету Боярської міської територіальної громади </w:t>
      </w:r>
      <w:r w:rsidR="00FD3EE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вказаний період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 проводилося. Запропонував прийняти звіт до відома.</w:t>
      </w:r>
    </w:p>
    <w:p w:rsidR="00011BEC" w:rsidRPr="001F1EB2" w:rsidRDefault="00011BEC" w:rsidP="00011BEC">
      <w:pPr>
        <w:spacing w:after="120" w:line="240" w:lineRule="auto"/>
        <w:ind w:left="-340" w:right="-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r w:rsidRPr="001F1EB2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Вирішили:</w:t>
      </w:r>
      <w:r w:rsidRPr="001F1EB2">
        <w:rPr>
          <w:b/>
          <w:sz w:val="28"/>
          <w:szCs w:val="28"/>
          <w:lang w:val="ru-RU"/>
        </w:rPr>
        <w:t xml:space="preserve"> </w:t>
      </w:r>
      <w:r w:rsidR="00CB7438">
        <w:rPr>
          <w:rFonts w:ascii="Times New Roman" w:hAnsi="Times New Roman" w:cs="Times New Roman"/>
          <w:sz w:val="28"/>
          <w:szCs w:val="28"/>
          <w:lang w:val="ru-RU"/>
        </w:rPr>
        <w:t>прийняти звіт до відома.</w:t>
      </w:r>
    </w:p>
    <w:p w:rsidR="00011BEC" w:rsidRDefault="00011BEC" w:rsidP="00011BEC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Проголосували:</w:t>
      </w:r>
      <w:r w:rsidR="00CB74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 «за» - 4, «проти»  - 0</w:t>
      </w:r>
      <w:r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, «</w:t>
      </w:r>
      <w:r w:rsidR="00CB7438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>утримались» - 0, «не проголосували» - 0</w:t>
      </w:r>
      <w:r w:rsidRPr="001F1EB2">
        <w:rPr>
          <w:rFonts w:ascii="Times New Roman" w:eastAsia="Times New Roman" w:hAnsi="Times New Roman" w:cs="Times New Roman"/>
          <w:i/>
          <w:sz w:val="28"/>
          <w:szCs w:val="28"/>
          <w:lang w:val="uk-UA"/>
        </w:rPr>
        <w:t xml:space="preserve">,  </w:t>
      </w:r>
      <w:r w:rsidRPr="001F1EB2"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  <w:t>рішення прийнято.</w:t>
      </w:r>
    </w:p>
    <w:p w:rsidR="00011BEC" w:rsidRPr="001F1EB2" w:rsidRDefault="00011BEC" w:rsidP="00011BEC">
      <w:pPr>
        <w:spacing w:after="0" w:line="240" w:lineRule="auto"/>
        <w:ind w:left="-340" w:right="-5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/>
        </w:rPr>
      </w:pPr>
    </w:p>
    <w:p w:rsidR="00011BEC" w:rsidRPr="00011BEC" w:rsidRDefault="00CB7438" w:rsidP="00011BEC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Комісія закінчила роботу о 09 год 25</w:t>
      </w:r>
      <w:r w:rsidR="00011BEC" w:rsidRPr="00011BEC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хв.</w:t>
      </w:r>
    </w:p>
    <w:p w:rsidR="00011BEC" w:rsidRPr="00011BEC" w:rsidRDefault="00011BEC" w:rsidP="00011BEC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011BEC" w:rsidRPr="00011BEC" w:rsidRDefault="00011BEC" w:rsidP="00011BEC">
      <w:pPr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1B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Голова комісії ____________________ / Юрченко В.В.         </w:t>
      </w:r>
    </w:p>
    <w:p w:rsidR="00011BEC" w:rsidRPr="00011BEC" w:rsidRDefault="00011BEC" w:rsidP="00011BEC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11BEC" w:rsidRPr="00011BEC" w:rsidRDefault="00011BEC" w:rsidP="00011BEC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1B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011BEC" w:rsidRPr="00011BEC" w:rsidRDefault="00011BEC" w:rsidP="00011BEC">
      <w:pPr>
        <w:rPr>
          <w:sz w:val="28"/>
          <w:szCs w:val="28"/>
        </w:rPr>
      </w:pPr>
      <w:r w:rsidRPr="00011BEC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 Михальов Є.В.         </w:t>
      </w:r>
    </w:p>
    <w:p w:rsidR="00AD53B9" w:rsidRPr="001F1EB2" w:rsidRDefault="00AD53B9" w:rsidP="00011BEC">
      <w:pPr>
        <w:rPr>
          <w:sz w:val="28"/>
          <w:szCs w:val="28"/>
        </w:rPr>
      </w:pPr>
    </w:p>
    <w:sectPr w:rsidR="00AD53B9" w:rsidRPr="001F1EB2">
      <w:footerReference w:type="default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666" w:rsidRDefault="00865666" w:rsidP="00011BEC">
      <w:pPr>
        <w:spacing w:after="0" w:line="240" w:lineRule="auto"/>
      </w:pPr>
      <w:r>
        <w:separator/>
      </w:r>
    </w:p>
  </w:endnote>
  <w:endnote w:type="continuationSeparator" w:id="0">
    <w:p w:rsidR="00865666" w:rsidRDefault="00865666" w:rsidP="00011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5630633"/>
      <w:docPartObj>
        <w:docPartGallery w:val="Page Numbers (Bottom of Page)"/>
        <w:docPartUnique/>
      </w:docPartObj>
    </w:sdtPr>
    <w:sdtEndPr/>
    <w:sdtContent>
      <w:p w:rsidR="00011BEC" w:rsidRDefault="00011BE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5D84" w:rsidRPr="00135D84">
          <w:rPr>
            <w:noProof/>
            <w:lang w:val="ru-RU"/>
          </w:rPr>
          <w:t>1</w:t>
        </w:r>
        <w:r>
          <w:fldChar w:fldCharType="end"/>
        </w:r>
      </w:p>
    </w:sdtContent>
  </w:sdt>
  <w:p w:rsidR="00011BEC" w:rsidRDefault="00011B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666" w:rsidRDefault="00865666" w:rsidP="00011BEC">
      <w:pPr>
        <w:spacing w:after="0" w:line="240" w:lineRule="auto"/>
      </w:pPr>
      <w:r>
        <w:separator/>
      </w:r>
    </w:p>
  </w:footnote>
  <w:footnote w:type="continuationSeparator" w:id="0">
    <w:p w:rsidR="00865666" w:rsidRDefault="00865666" w:rsidP="00011B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B2"/>
    <w:rsid w:val="00011BEC"/>
    <w:rsid w:val="00093CF3"/>
    <w:rsid w:val="001354F9"/>
    <w:rsid w:val="00135D84"/>
    <w:rsid w:val="001F1EB2"/>
    <w:rsid w:val="0051088F"/>
    <w:rsid w:val="006870AC"/>
    <w:rsid w:val="00835213"/>
    <w:rsid w:val="00865666"/>
    <w:rsid w:val="00A353D9"/>
    <w:rsid w:val="00AD53B9"/>
    <w:rsid w:val="00B27289"/>
    <w:rsid w:val="00CB7438"/>
    <w:rsid w:val="00D262F8"/>
    <w:rsid w:val="00F22F00"/>
    <w:rsid w:val="00FD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7B6F2-F623-4678-86B5-DD5D0E1A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EB2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B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1BEC"/>
    <w:rPr>
      <w:lang w:val="en-US"/>
    </w:rPr>
  </w:style>
  <w:style w:type="paragraph" w:styleId="a5">
    <w:name w:val="footer"/>
    <w:basedOn w:val="a"/>
    <w:link w:val="a6"/>
    <w:uiPriority w:val="99"/>
    <w:unhideWhenUsed/>
    <w:rsid w:val="00011BE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1BEC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5108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1088F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3875</Words>
  <Characters>2209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2</cp:revision>
  <cp:lastPrinted>2023-03-16T13:05:00Z</cp:lastPrinted>
  <dcterms:created xsi:type="dcterms:W3CDTF">2023-09-06T06:36:00Z</dcterms:created>
  <dcterms:modified xsi:type="dcterms:W3CDTF">2023-09-06T06:36:00Z</dcterms:modified>
</cp:coreProperties>
</file>