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CellSpacing w:w="0" w:type="dxa"/>
        <w:tblLook w:val="04A0" w:firstRow="1" w:lastRow="0" w:firstColumn="1" w:lastColumn="0" w:noHBand="0" w:noVBand="1"/>
      </w:tblPr>
      <w:tblGrid>
        <w:gridCol w:w="9781"/>
      </w:tblGrid>
      <w:tr w:rsidR="00AC61AB" w14:paraId="4D560FB1" w14:textId="77777777" w:rsidTr="000D3651">
        <w:trPr>
          <w:trHeight w:val="1065"/>
          <w:tblCellSpacing w:w="0" w:type="dxa"/>
        </w:trPr>
        <w:tc>
          <w:tcPr>
            <w:tcW w:w="9781" w:type="dxa"/>
            <w:vAlign w:val="center"/>
            <w:hideMark/>
          </w:tcPr>
          <w:p w14:paraId="39C243A5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52865254" wp14:editId="06114D2A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9E8D4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11E2E505" w14:textId="77777777" w:rsidTr="000D3651">
        <w:trPr>
          <w:trHeight w:val="2421"/>
          <w:tblCellSpacing w:w="0" w:type="dxa"/>
        </w:trPr>
        <w:tc>
          <w:tcPr>
            <w:tcW w:w="9781" w:type="dxa"/>
            <w:vAlign w:val="center"/>
          </w:tcPr>
          <w:p w14:paraId="79A4CABF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202EC3C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052D948A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82456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0D86C58C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6553839" w14:textId="35978AC7" w:rsidR="00AC61AB" w:rsidRPr="00EF4DE8" w:rsidRDefault="000D3651" w:rsidP="000D3651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="00DE4BDC" w:rsidRPr="00EF4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РІШЕННЯ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14:paraId="0E5A8434" w14:textId="77777777" w:rsidR="00DE4BDC" w:rsidRDefault="00DE4BDC" w:rsidP="00DE4BDC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8E79C9" w14:textId="7EFAD2CB" w:rsidR="00DE4BDC" w:rsidRPr="00DE4BDC" w:rsidRDefault="00B65757" w:rsidP="00AB4546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ід </w:t>
            </w:r>
            <w:r w:rsidR="00AB45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AB45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08</w:t>
            </w:r>
            <w:r w:rsidR="00DE4BDC" w:rsidRP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D36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B45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AB45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2/8</w:t>
            </w:r>
          </w:p>
        </w:tc>
      </w:tr>
    </w:tbl>
    <w:p w14:paraId="594BEB82" w14:textId="77777777" w:rsidR="00DE4BDC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096C8F8" w14:textId="2761E775" w:rsidR="00AC61AB" w:rsidRPr="00AC61AB" w:rsidRDefault="00AC61AB" w:rsidP="000D3651">
      <w:pPr>
        <w:spacing w:after="0" w:line="259" w:lineRule="auto"/>
        <w:ind w:right="467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FE54C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внесення змін до Рішення виконавчого комітету Боярської міської ради </w:t>
      </w:r>
      <w:r w:rsidR="000D36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«Про </w:t>
      </w:r>
      <w:r w:rsidR="005C79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встановлення розміру стимулюючих виплат працівникам закладів освіти Боярської міської ради </w:t>
      </w:r>
      <w:r w:rsidR="005551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</w:t>
      </w:r>
      <w:r w:rsidR="005C79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2024 р</w:t>
      </w:r>
      <w:r w:rsidR="005551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ік</w:t>
      </w:r>
      <w:r w:rsidR="000D36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 від 11.01.2024 р. № 3/17</w:t>
      </w:r>
    </w:p>
    <w:p w14:paraId="43A8BDC4" w14:textId="77777777" w:rsidR="00AC61AB" w:rsidRPr="00AC61AB" w:rsidRDefault="00AC61A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B84E2B8" w14:textId="49ADD94C" w:rsidR="002A3154" w:rsidRPr="00782A6D" w:rsidRDefault="00457D8B" w:rsidP="00EF4DE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79C6">
        <w:rPr>
          <w:rFonts w:ascii="Times New Roman" w:eastAsiaTheme="minorHAnsi" w:hAnsi="Times New Roman" w:cs="Times New Roman"/>
          <w:sz w:val="28"/>
          <w:szCs w:val="28"/>
          <w:lang w:eastAsia="en-US"/>
        </w:rPr>
        <w:t>ст.51 Бюджетного кодексу України, ст.32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 місцеве самоврядування в Україні», </w:t>
      </w:r>
      <w:r w:rsidR="005C79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освіту», </w:t>
      </w:r>
      <w:r w:rsidR="005C79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</w:t>
      </w:r>
      <w:r w:rsidR="00566B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повну загальну середню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освіту»,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79C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України «Про дошкільну освіту»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Постановою Кабінету Міністрів України «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встановлення надбавки пе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дагогічним працівникам закладів 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дошкільної, позашкільної, за</w:t>
      </w:r>
      <w:r w:rsidR="00FE54C7">
        <w:rPr>
          <w:rFonts w:ascii="Times New Roman" w:eastAsiaTheme="minorHAnsi" w:hAnsi="Times New Roman" w:cs="Times New Roman"/>
          <w:sz w:val="28"/>
          <w:szCs w:val="28"/>
          <w:lang w:eastAsia="en-US"/>
        </w:rPr>
        <w:t>гальної середньої, професійної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(професійно-технічної), вищої ос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віти, інших установ і закладів 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незалежно від їх підпорядкування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 23 березня 2011 р. 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373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Наказом Міністерства освіти і науки України «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» від 26.09.2005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557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, з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ареєстровано</w:t>
      </w:r>
      <w:r w:rsid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в Міністерстві юстиції України 03 жовтня 2005 р. за №</w:t>
      </w:r>
      <w:r w:rsidR="00A55552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1130/11410</w:t>
      </w:r>
      <w:r w:rsidR="00782A6D" w:rsidRPr="00A5555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551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51CB" w:rsidRPr="005551CB">
        <w:rPr>
          <w:rFonts w:ascii="Times New Roman" w:hAnsi="Times New Roman" w:cs="Times New Roman"/>
          <w:sz w:val="28"/>
          <w:szCs w:val="28"/>
        </w:rPr>
        <w:t>з метою впорядкування умов оплати праці працівникам закладів освіти Боярської міської ради</w:t>
      </w:r>
      <w:r w:rsidR="005551CB" w:rsidRPr="00FA220C">
        <w:rPr>
          <w:sz w:val="28"/>
          <w:szCs w:val="28"/>
        </w:rPr>
        <w:t xml:space="preserve"> -</w:t>
      </w:r>
    </w:p>
    <w:p w14:paraId="73FA7080" w14:textId="77777777" w:rsidR="003522AD" w:rsidRDefault="00AC61AB" w:rsidP="00AC61AB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69BADF86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411E0FCA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7AC0FEE9" w14:textId="0A1384CA" w:rsidR="00723CE1" w:rsidRDefault="000D3651" w:rsidP="000D3651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D3651">
        <w:rPr>
          <w:rFonts w:ascii="Times New Roman" w:hAnsi="Times New Roman"/>
          <w:sz w:val="28"/>
          <w:szCs w:val="28"/>
          <w:shd w:val="clear" w:color="auto" w:fill="FFFFFF"/>
        </w:rPr>
        <w:t>Внести</w:t>
      </w:r>
      <w:proofErr w:type="spellEnd"/>
      <w:r w:rsidRPr="000D3651">
        <w:rPr>
          <w:rFonts w:ascii="Times New Roman" w:hAnsi="Times New Roman"/>
          <w:sz w:val="28"/>
          <w:szCs w:val="28"/>
          <w:shd w:val="clear" w:color="auto" w:fill="FFFFFF"/>
        </w:rPr>
        <w:t xml:space="preserve"> зміни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 п.5 </w:t>
      </w:r>
      <w:r w:rsidRPr="000D3651">
        <w:rPr>
          <w:rFonts w:ascii="Times New Roman" w:hAnsi="Times New Roman"/>
          <w:sz w:val="28"/>
          <w:szCs w:val="28"/>
          <w:shd w:val="clear" w:color="auto" w:fill="FFFFFF"/>
        </w:rPr>
        <w:t>Рішення виконавчого комітету Боярської міської ради «Про встановлення розміру стимулюючих виплат працівникам закладів освіти Боярської міської ради на 2024 рік» від 11.01.2024 р. № 3/17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викласти його в наступній редакції: «</w:t>
      </w:r>
      <w:r w:rsidRPr="00723CE1">
        <w:rPr>
          <w:rFonts w:ascii="Times New Roman" w:eastAsia="Times New Roman" w:hAnsi="Times New Roman"/>
          <w:sz w:val="28"/>
          <w:szCs w:val="28"/>
        </w:rPr>
        <w:t>Преміювання керівників закладів освіти здійснюється виключно за рахунок економії фонду заробітної плати за місяць по кожному закладу освіти за розпорядчим документом керівника органу управління.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732987E1" w14:textId="0C327CB0" w:rsidR="005551CB" w:rsidRDefault="000D3651" w:rsidP="000D3651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Дане Рішення набуває чинності з моменту прийняття</w:t>
      </w:r>
      <w:r w:rsidR="00723CE1">
        <w:rPr>
          <w:rFonts w:ascii="Times New Roman" w:eastAsia="Times New Roman" w:hAnsi="Times New Roman"/>
          <w:sz w:val="28"/>
          <w:szCs w:val="28"/>
        </w:rPr>
        <w:t>.</w:t>
      </w:r>
    </w:p>
    <w:p w14:paraId="37A2042E" w14:textId="28842126" w:rsidR="00723CE1" w:rsidRPr="00723CE1" w:rsidRDefault="00723CE1" w:rsidP="000D3651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50EA7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Контроль за виконанням даного рішення покласти на заступника міського голови</w:t>
      </w:r>
      <w:r w:rsidR="00523AB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питань діяльності виконавчих органів, згідно з розподілом обов’язків</w:t>
      </w:r>
      <w:r w:rsidRPr="00750EA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78F07FC1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6202A7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0C9E1A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231A38B1" w14:textId="77777777" w:rsidR="009F2FA9" w:rsidRDefault="009F2FA9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78C19" w14:textId="77777777" w:rsidR="00F7560E" w:rsidRDefault="00F7560E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7151F" w14:textId="77777777" w:rsidR="00F70BE4" w:rsidRPr="009F2FA9" w:rsidRDefault="00F70BE4" w:rsidP="00F70B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FA9">
        <w:rPr>
          <w:rFonts w:ascii="Times New Roman" w:hAnsi="Times New Roman" w:cs="Times New Roman"/>
          <w:b/>
          <w:sz w:val="28"/>
          <w:szCs w:val="28"/>
        </w:rPr>
        <w:t>Згідно з оригіналом:</w:t>
      </w:r>
    </w:p>
    <w:p w14:paraId="0BA1F924" w14:textId="2B5734D9" w:rsidR="00F70BE4" w:rsidRPr="009F2FA9" w:rsidRDefault="00AB4546" w:rsidP="00F70B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                                                  Наталія УЛЬЯНОВА</w:t>
      </w:r>
    </w:p>
    <w:p w14:paraId="7CD6627C" w14:textId="77777777" w:rsidR="00F7560E" w:rsidRDefault="00F7560E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D3338" w14:textId="77777777" w:rsidR="00F7560E" w:rsidRDefault="00F7560E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2D512" w14:textId="77777777" w:rsidR="00F7560E" w:rsidRDefault="00F7560E" w:rsidP="00F7560E">
      <w:pPr>
        <w:jc w:val="both"/>
      </w:pPr>
    </w:p>
    <w:p w14:paraId="14E4D255" w14:textId="77777777" w:rsidR="00BD2BF8" w:rsidRDefault="00BD2BF8" w:rsidP="00AC61AB">
      <w:pPr>
        <w:spacing w:after="0"/>
      </w:pPr>
    </w:p>
    <w:p w14:paraId="2965C299" w14:textId="77777777" w:rsidR="003C7F09" w:rsidRDefault="003C7F09" w:rsidP="00AC61AB">
      <w:pPr>
        <w:spacing w:after="0"/>
      </w:pPr>
    </w:p>
    <w:p w14:paraId="3FE73881" w14:textId="77777777" w:rsidR="003C7F09" w:rsidRDefault="003C7F09" w:rsidP="00AC61AB">
      <w:pPr>
        <w:spacing w:after="0"/>
      </w:pPr>
    </w:p>
    <w:p w14:paraId="246F8D4C" w14:textId="77777777" w:rsidR="003C7F09" w:rsidRDefault="003C7F09" w:rsidP="00AC61AB">
      <w:pPr>
        <w:spacing w:after="0"/>
      </w:pPr>
    </w:p>
    <w:p w14:paraId="668C6DAE" w14:textId="77777777" w:rsidR="003C7F09" w:rsidRDefault="003C7F09" w:rsidP="00AC61AB">
      <w:pPr>
        <w:spacing w:after="0"/>
      </w:pPr>
    </w:p>
    <w:p w14:paraId="34589A95" w14:textId="77777777" w:rsidR="003C7F09" w:rsidRDefault="003C7F09" w:rsidP="00AC61AB">
      <w:pPr>
        <w:spacing w:after="0"/>
      </w:pPr>
    </w:p>
    <w:p w14:paraId="462F0EF6" w14:textId="77777777" w:rsidR="003C7F09" w:rsidRDefault="003C7F09" w:rsidP="00AC61AB">
      <w:pPr>
        <w:spacing w:after="0"/>
      </w:pPr>
    </w:p>
    <w:p w14:paraId="165DBC20" w14:textId="77777777" w:rsidR="003C7F09" w:rsidRDefault="003C7F09" w:rsidP="00AC61AB">
      <w:pPr>
        <w:spacing w:after="0"/>
      </w:pPr>
    </w:p>
    <w:p w14:paraId="2506D96A" w14:textId="77777777" w:rsidR="003C7F09" w:rsidRDefault="003C7F09" w:rsidP="00AC61AB">
      <w:pPr>
        <w:spacing w:after="0"/>
      </w:pPr>
    </w:p>
    <w:p w14:paraId="12CF7D6B" w14:textId="77777777" w:rsidR="003C7F09" w:rsidRDefault="003C7F09" w:rsidP="00AC61AB">
      <w:pPr>
        <w:spacing w:after="0"/>
      </w:pPr>
    </w:p>
    <w:p w14:paraId="3D0B3768" w14:textId="77777777" w:rsidR="003C7F09" w:rsidRDefault="003C7F09" w:rsidP="00AC61AB">
      <w:pPr>
        <w:spacing w:after="0"/>
      </w:pPr>
    </w:p>
    <w:p w14:paraId="725959D5" w14:textId="2E7F5290" w:rsidR="003C7F09" w:rsidRDefault="003C7F09" w:rsidP="002C2850">
      <w:pPr>
        <w:tabs>
          <w:tab w:val="left" w:pos="2064"/>
        </w:tabs>
        <w:spacing w:after="0"/>
      </w:pPr>
    </w:p>
    <w:p w14:paraId="658F21E5" w14:textId="3F144840" w:rsidR="00F70BE4" w:rsidRDefault="00F70BE4" w:rsidP="002C2850">
      <w:pPr>
        <w:tabs>
          <w:tab w:val="left" w:pos="2064"/>
        </w:tabs>
        <w:spacing w:after="0"/>
      </w:pPr>
    </w:p>
    <w:p w14:paraId="082494F9" w14:textId="7E73C023" w:rsidR="00F70BE4" w:rsidRDefault="00F70BE4" w:rsidP="002C2850">
      <w:pPr>
        <w:tabs>
          <w:tab w:val="left" w:pos="2064"/>
        </w:tabs>
        <w:spacing w:after="0"/>
      </w:pPr>
    </w:p>
    <w:p w14:paraId="399EFAF2" w14:textId="230DF60D" w:rsidR="00F70BE4" w:rsidRDefault="00F70BE4" w:rsidP="002C2850">
      <w:pPr>
        <w:tabs>
          <w:tab w:val="left" w:pos="2064"/>
        </w:tabs>
        <w:spacing w:after="0"/>
      </w:pPr>
    </w:p>
    <w:p w14:paraId="69A505EB" w14:textId="7AE10739" w:rsidR="00F70BE4" w:rsidRDefault="00F70BE4" w:rsidP="002C2850">
      <w:pPr>
        <w:tabs>
          <w:tab w:val="left" w:pos="2064"/>
        </w:tabs>
        <w:spacing w:after="0"/>
      </w:pPr>
    </w:p>
    <w:p w14:paraId="25DF0367" w14:textId="77925D42" w:rsidR="00F70BE4" w:rsidRDefault="00F70BE4" w:rsidP="002C2850">
      <w:pPr>
        <w:tabs>
          <w:tab w:val="left" w:pos="2064"/>
        </w:tabs>
        <w:spacing w:after="0"/>
      </w:pPr>
    </w:p>
    <w:p w14:paraId="45109AD2" w14:textId="29104F38" w:rsidR="00F70BE4" w:rsidRDefault="00F70BE4" w:rsidP="002C2850">
      <w:pPr>
        <w:tabs>
          <w:tab w:val="left" w:pos="2064"/>
        </w:tabs>
        <w:spacing w:after="0"/>
      </w:pPr>
    </w:p>
    <w:p w14:paraId="71BBE484" w14:textId="503A9F9A" w:rsidR="00F70BE4" w:rsidRDefault="00F70BE4" w:rsidP="002C2850">
      <w:pPr>
        <w:tabs>
          <w:tab w:val="left" w:pos="2064"/>
        </w:tabs>
        <w:spacing w:after="0"/>
      </w:pPr>
    </w:p>
    <w:p w14:paraId="7409B654" w14:textId="33A4971F" w:rsidR="00F70BE4" w:rsidRDefault="00F70BE4" w:rsidP="002C2850">
      <w:pPr>
        <w:tabs>
          <w:tab w:val="left" w:pos="2064"/>
        </w:tabs>
        <w:spacing w:after="0"/>
      </w:pPr>
    </w:p>
    <w:p w14:paraId="4C465B99" w14:textId="795E6524" w:rsidR="00F70BE4" w:rsidRDefault="00F70BE4" w:rsidP="002C2850">
      <w:pPr>
        <w:tabs>
          <w:tab w:val="left" w:pos="2064"/>
        </w:tabs>
        <w:spacing w:after="0"/>
      </w:pPr>
    </w:p>
    <w:p w14:paraId="355B1C80" w14:textId="03612F3F" w:rsidR="0016424E" w:rsidRDefault="0016424E" w:rsidP="002C2850">
      <w:pPr>
        <w:tabs>
          <w:tab w:val="left" w:pos="2064"/>
        </w:tabs>
        <w:spacing w:after="0"/>
      </w:pPr>
    </w:p>
    <w:p w14:paraId="425E4812" w14:textId="35FFBF9E" w:rsidR="0016424E" w:rsidRDefault="0016424E" w:rsidP="002C2850">
      <w:pPr>
        <w:tabs>
          <w:tab w:val="left" w:pos="2064"/>
        </w:tabs>
        <w:spacing w:after="0"/>
      </w:pPr>
    </w:p>
    <w:p w14:paraId="2F66EB83" w14:textId="1A65D5A3" w:rsidR="0016424E" w:rsidRDefault="0016424E" w:rsidP="002C2850">
      <w:pPr>
        <w:tabs>
          <w:tab w:val="left" w:pos="2064"/>
        </w:tabs>
        <w:spacing w:after="0"/>
      </w:pPr>
    </w:p>
    <w:p w14:paraId="4FC187E9" w14:textId="4E87CA3D" w:rsidR="0016424E" w:rsidRDefault="0016424E" w:rsidP="002C2850">
      <w:pPr>
        <w:tabs>
          <w:tab w:val="left" w:pos="2064"/>
        </w:tabs>
        <w:spacing w:after="0"/>
      </w:pPr>
    </w:p>
    <w:p w14:paraId="4A6662C5" w14:textId="54E80CE3" w:rsidR="0016424E" w:rsidRDefault="0016424E" w:rsidP="002C2850">
      <w:pPr>
        <w:tabs>
          <w:tab w:val="left" w:pos="2064"/>
        </w:tabs>
        <w:spacing w:after="0"/>
      </w:pPr>
    </w:p>
    <w:p w14:paraId="65433AD4" w14:textId="5F34B31A" w:rsidR="0016424E" w:rsidRDefault="0016424E" w:rsidP="002C2850">
      <w:pPr>
        <w:tabs>
          <w:tab w:val="left" w:pos="2064"/>
        </w:tabs>
        <w:spacing w:after="0"/>
      </w:pPr>
    </w:p>
    <w:p w14:paraId="03C7CF5B" w14:textId="236A808C" w:rsidR="0016424E" w:rsidRDefault="0016424E" w:rsidP="002C2850">
      <w:pPr>
        <w:tabs>
          <w:tab w:val="left" w:pos="2064"/>
        </w:tabs>
        <w:spacing w:after="0"/>
      </w:pPr>
    </w:p>
    <w:p w14:paraId="47D22DF6" w14:textId="653A0B8F" w:rsidR="0016424E" w:rsidRDefault="0016424E" w:rsidP="002C2850">
      <w:pPr>
        <w:tabs>
          <w:tab w:val="left" w:pos="2064"/>
        </w:tabs>
        <w:spacing w:after="0"/>
      </w:pPr>
    </w:p>
    <w:p w14:paraId="7EDA5AF1" w14:textId="19DFC245" w:rsidR="0016424E" w:rsidRDefault="0016424E" w:rsidP="002C2850">
      <w:pPr>
        <w:tabs>
          <w:tab w:val="left" w:pos="2064"/>
        </w:tabs>
        <w:spacing w:after="0"/>
      </w:pPr>
    </w:p>
    <w:p w14:paraId="382C8824" w14:textId="1F6F93F6" w:rsidR="0016424E" w:rsidRDefault="0016424E" w:rsidP="002C2850">
      <w:pPr>
        <w:tabs>
          <w:tab w:val="left" w:pos="2064"/>
        </w:tabs>
        <w:spacing w:after="0"/>
      </w:pPr>
    </w:p>
    <w:p w14:paraId="168C17C4" w14:textId="1778740D" w:rsidR="0016424E" w:rsidRDefault="0016424E" w:rsidP="002C2850">
      <w:pPr>
        <w:tabs>
          <w:tab w:val="left" w:pos="2064"/>
        </w:tabs>
        <w:spacing w:after="0"/>
      </w:pPr>
    </w:p>
    <w:p w14:paraId="0308D2E5" w14:textId="048F4934" w:rsidR="0016424E" w:rsidRDefault="0016424E" w:rsidP="002C2850">
      <w:pPr>
        <w:tabs>
          <w:tab w:val="left" w:pos="2064"/>
        </w:tabs>
        <w:spacing w:after="0"/>
      </w:pPr>
    </w:p>
    <w:p w14:paraId="07F7F13D" w14:textId="4DEE751C" w:rsidR="0016424E" w:rsidRDefault="0016424E" w:rsidP="002C2850">
      <w:pPr>
        <w:tabs>
          <w:tab w:val="left" w:pos="2064"/>
        </w:tabs>
        <w:spacing w:after="0"/>
      </w:pPr>
    </w:p>
    <w:p w14:paraId="2EB7B9B6" w14:textId="77777777" w:rsidR="00F01112" w:rsidRPr="007B1B9A" w:rsidRDefault="00F01112" w:rsidP="00F01112">
      <w:pPr>
        <w:pStyle w:val="a6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uk-UA" w:eastAsia="uk-UA"/>
        </w:rPr>
      </w:pPr>
      <w:bookmarkStart w:id="0" w:name="_GoBack"/>
      <w:bookmarkEnd w:id="0"/>
      <w:r w:rsidRPr="007B1B9A">
        <w:rPr>
          <w:b/>
          <w:color w:val="000000"/>
          <w:sz w:val="28"/>
          <w:szCs w:val="27"/>
          <w:lang w:val="uk-UA"/>
        </w:rPr>
        <w:lastRenderedPageBreak/>
        <w:t>ПОЯСНЮВАЛЬНА ЗАПИСКА</w:t>
      </w:r>
    </w:p>
    <w:p w14:paraId="43CFC839" w14:textId="198B44FB" w:rsidR="00F01112" w:rsidRPr="007B1B9A" w:rsidRDefault="00F01112" w:rsidP="00F01112">
      <w:pPr>
        <w:pStyle w:val="a6"/>
        <w:spacing w:before="0" w:beforeAutospacing="0" w:after="0" w:afterAutospacing="0"/>
        <w:ind w:right="141"/>
        <w:jc w:val="center"/>
        <w:rPr>
          <w:b/>
          <w:color w:val="000000"/>
          <w:sz w:val="28"/>
          <w:szCs w:val="27"/>
          <w:lang w:val="uk-UA"/>
        </w:rPr>
      </w:pPr>
      <w:r w:rsidRPr="007B1B9A">
        <w:rPr>
          <w:b/>
          <w:color w:val="000000"/>
          <w:sz w:val="28"/>
          <w:szCs w:val="27"/>
          <w:lang w:val="uk-UA"/>
        </w:rPr>
        <w:t xml:space="preserve">до Рішення </w:t>
      </w:r>
      <w:r>
        <w:rPr>
          <w:b/>
          <w:color w:val="000000"/>
          <w:sz w:val="28"/>
          <w:szCs w:val="27"/>
          <w:lang w:val="uk-UA"/>
        </w:rPr>
        <w:t>виконавчого комітету</w:t>
      </w:r>
      <w:r w:rsidRPr="007B1B9A">
        <w:rPr>
          <w:b/>
          <w:color w:val="000000"/>
          <w:sz w:val="28"/>
          <w:szCs w:val="27"/>
          <w:lang w:val="uk-UA"/>
        </w:rPr>
        <w:t xml:space="preserve"> Боярської міської ради від </w:t>
      </w:r>
      <w:r w:rsidR="00AB4546">
        <w:rPr>
          <w:b/>
          <w:color w:val="000000"/>
          <w:sz w:val="28"/>
          <w:szCs w:val="27"/>
          <w:lang w:val="uk-UA"/>
        </w:rPr>
        <w:t>09</w:t>
      </w:r>
      <w:r w:rsidRPr="007B1B9A">
        <w:rPr>
          <w:b/>
          <w:color w:val="000000"/>
          <w:sz w:val="28"/>
          <w:szCs w:val="27"/>
          <w:lang w:val="uk-UA"/>
        </w:rPr>
        <w:t>.</w:t>
      </w:r>
      <w:r w:rsidR="00AB4546">
        <w:rPr>
          <w:b/>
          <w:color w:val="000000"/>
          <w:sz w:val="28"/>
          <w:szCs w:val="27"/>
          <w:lang w:val="uk-UA"/>
        </w:rPr>
        <w:t>08</w:t>
      </w:r>
      <w:r w:rsidRPr="007B1B9A">
        <w:rPr>
          <w:b/>
          <w:color w:val="000000"/>
          <w:sz w:val="28"/>
          <w:szCs w:val="27"/>
          <w:lang w:val="uk-UA"/>
        </w:rPr>
        <w:t xml:space="preserve">.2024 року </w:t>
      </w:r>
      <w:r w:rsidR="00AB4546">
        <w:rPr>
          <w:b/>
          <w:color w:val="000000"/>
          <w:sz w:val="28"/>
          <w:szCs w:val="27"/>
          <w:lang w:val="uk-UA"/>
        </w:rPr>
        <w:t xml:space="preserve">№ 2/8 </w:t>
      </w:r>
      <w:r w:rsidRPr="007B1B9A">
        <w:rPr>
          <w:b/>
          <w:color w:val="000000"/>
          <w:sz w:val="28"/>
          <w:szCs w:val="27"/>
          <w:lang w:val="uk-UA"/>
        </w:rPr>
        <w:t>«</w:t>
      </w:r>
      <w:r w:rsidRPr="00F01112">
        <w:rPr>
          <w:b/>
          <w:color w:val="000000"/>
          <w:sz w:val="28"/>
          <w:szCs w:val="27"/>
          <w:lang w:val="uk-UA"/>
        </w:rPr>
        <w:t>Про внесення змін до Рішення виконавчого комітету Боярської міської ради «Про встановлення розміру стимулюючих виплат працівникам закладів освіти Боярської міської ради на 2024 рік» від 11.01.2024 р. № 3/17</w:t>
      </w:r>
      <w:r w:rsidRPr="007B1B9A">
        <w:rPr>
          <w:b/>
          <w:color w:val="000000"/>
          <w:sz w:val="28"/>
          <w:szCs w:val="27"/>
          <w:lang w:val="uk-UA"/>
        </w:rPr>
        <w:t>»</w:t>
      </w:r>
    </w:p>
    <w:p w14:paraId="15410787" w14:textId="77777777" w:rsidR="00F01112" w:rsidRPr="007B1B9A" w:rsidRDefault="00F01112" w:rsidP="00F01112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  <w:lang w:val="uk-UA"/>
        </w:rPr>
      </w:pPr>
    </w:p>
    <w:p w14:paraId="4CBCB3AA" w14:textId="3FCD2DC8" w:rsidR="00F01112" w:rsidRDefault="00F01112" w:rsidP="00F01112">
      <w:pPr>
        <w:pStyle w:val="a6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п.5 </w:t>
      </w:r>
      <w:r w:rsidRPr="00F01112">
        <w:rPr>
          <w:sz w:val="28"/>
          <w:szCs w:val="28"/>
          <w:lang w:val="uk-UA"/>
        </w:rPr>
        <w:t>Рішення виконавчого комітету Боярської міської ради «Про встановлення розміру стимулюючих виплат працівникам закладів освіти Боярської міської ради на 2024 рік»</w:t>
      </w:r>
      <w:r>
        <w:rPr>
          <w:sz w:val="28"/>
          <w:szCs w:val="28"/>
          <w:lang w:val="uk-UA"/>
        </w:rPr>
        <w:t xml:space="preserve"> встановлюється</w:t>
      </w:r>
      <w:r w:rsidRPr="00F01112">
        <w:rPr>
          <w:sz w:val="28"/>
          <w:szCs w:val="28"/>
          <w:lang w:val="uk-UA"/>
        </w:rPr>
        <w:t xml:space="preserve"> граничний розмір премії</w:t>
      </w:r>
      <w:r>
        <w:rPr>
          <w:sz w:val="28"/>
          <w:szCs w:val="28"/>
          <w:lang w:val="uk-UA"/>
        </w:rPr>
        <w:t xml:space="preserve"> керівникам закладів освіти</w:t>
      </w:r>
      <w:r w:rsidRPr="00F011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розмірі</w:t>
      </w:r>
      <w:r w:rsidRPr="00F01112">
        <w:rPr>
          <w:sz w:val="28"/>
          <w:szCs w:val="28"/>
          <w:lang w:val="uk-UA"/>
        </w:rPr>
        <w:t xml:space="preserve"> 100% посадового окладу.</w:t>
      </w:r>
    </w:p>
    <w:p w14:paraId="37624F29" w14:textId="5FDE1962" w:rsidR="007B6942" w:rsidRDefault="00F01112" w:rsidP="00F01112">
      <w:pPr>
        <w:pStyle w:val="a6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як п</w:t>
      </w:r>
      <w:r w:rsidRPr="00F01112">
        <w:rPr>
          <w:sz w:val="28"/>
          <w:szCs w:val="28"/>
          <w:lang w:val="uk-UA"/>
        </w:rPr>
        <w:t>реміювання керівників закладів освіти здійснюється виключно за рахунок економії фонду заробітної плати за місяць по кожному закладу освіти</w:t>
      </w:r>
      <w:r>
        <w:rPr>
          <w:sz w:val="28"/>
          <w:szCs w:val="28"/>
          <w:lang w:val="uk-UA"/>
        </w:rPr>
        <w:t>, з метою впорядкування умов оплати праці керівникам закладів освіти, е</w:t>
      </w:r>
      <w:r w:rsidRPr="00F01112">
        <w:rPr>
          <w:sz w:val="28"/>
          <w:szCs w:val="28"/>
          <w:lang w:val="uk-UA"/>
        </w:rPr>
        <w:t xml:space="preserve">фективна робота </w:t>
      </w:r>
      <w:r>
        <w:rPr>
          <w:sz w:val="28"/>
          <w:szCs w:val="28"/>
          <w:lang w:val="uk-UA"/>
        </w:rPr>
        <w:t>яких</w:t>
      </w:r>
      <w:r w:rsidRPr="00F01112">
        <w:rPr>
          <w:sz w:val="28"/>
          <w:szCs w:val="28"/>
          <w:lang w:val="uk-UA"/>
        </w:rPr>
        <w:t xml:space="preserve"> можлива лише за умови якісної моти</w:t>
      </w:r>
      <w:r w:rsidR="007B6942">
        <w:rPr>
          <w:sz w:val="28"/>
          <w:szCs w:val="28"/>
          <w:lang w:val="uk-UA"/>
        </w:rPr>
        <w:t>вації до професійної діяльності, у тому числі у формі матеріального (грошового) стимулювання</w:t>
      </w:r>
      <w:r w:rsidR="00F22C60">
        <w:rPr>
          <w:sz w:val="28"/>
          <w:szCs w:val="28"/>
          <w:lang w:val="uk-UA"/>
        </w:rPr>
        <w:t>,</w:t>
      </w:r>
      <w:r w:rsidR="007B6942">
        <w:rPr>
          <w:sz w:val="28"/>
          <w:szCs w:val="28"/>
          <w:lang w:val="uk-UA"/>
        </w:rPr>
        <w:t xml:space="preserve"> пропонується прибрати обмеження граничного розміру премії вищевказаним категоріям працівників.</w:t>
      </w:r>
    </w:p>
    <w:p w14:paraId="0E1A0AA6" w14:textId="724D840F" w:rsidR="00F01112" w:rsidRPr="00F01112" w:rsidRDefault="007B6942" w:rsidP="00F01112">
      <w:pPr>
        <w:pStyle w:val="a6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Тобто</w:t>
      </w:r>
      <w:r w:rsidR="00F22C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керівник закладу освіти може отримати матеріальне стимулювання з</w:t>
      </w:r>
      <w:r w:rsidR="00F22C6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результатами роботи у розмірі більше 100% посадового окладу лише у разі якщо економія фонду заробітної плати за місяць по кожному закладу освіти дозволяє більший розмір виплат.</w:t>
      </w:r>
    </w:p>
    <w:p w14:paraId="7E4557F9" w14:textId="77777777" w:rsidR="00F01112" w:rsidRPr="007B1B9A" w:rsidRDefault="00F01112" w:rsidP="00F01112">
      <w:pPr>
        <w:pStyle w:val="a6"/>
        <w:spacing w:before="0" w:beforeAutospacing="0" w:after="0" w:afterAutospacing="0"/>
        <w:ind w:right="141" w:firstLine="567"/>
        <w:jc w:val="both"/>
        <w:rPr>
          <w:sz w:val="28"/>
          <w:szCs w:val="28"/>
          <w:lang w:val="uk-UA"/>
        </w:rPr>
      </w:pPr>
    </w:p>
    <w:p w14:paraId="454CD5C8" w14:textId="77777777" w:rsidR="00F01112" w:rsidRPr="003A5B07" w:rsidRDefault="00F01112" w:rsidP="00F01112">
      <w:pPr>
        <w:pStyle w:val="a6"/>
        <w:spacing w:before="0" w:beforeAutospacing="0" w:after="0" w:afterAutospacing="0"/>
        <w:ind w:right="141"/>
        <w:jc w:val="both"/>
        <w:rPr>
          <w:sz w:val="28"/>
          <w:szCs w:val="28"/>
          <w:lang w:val="uk-UA"/>
        </w:rPr>
      </w:pPr>
    </w:p>
    <w:p w14:paraId="2FB229E8" w14:textId="374261CC" w:rsidR="00F01112" w:rsidRPr="007B1B9A" w:rsidRDefault="00F01112" w:rsidP="00F01112">
      <w:pPr>
        <w:pStyle w:val="a6"/>
        <w:spacing w:before="0" w:beforeAutospacing="0" w:after="0" w:afterAutospacing="0"/>
        <w:ind w:right="141" w:firstLine="567"/>
        <w:jc w:val="both"/>
        <w:rPr>
          <w:b/>
          <w:sz w:val="28"/>
          <w:szCs w:val="28"/>
          <w:lang w:val="uk-UA"/>
        </w:rPr>
      </w:pPr>
      <w:r w:rsidRPr="007B1B9A">
        <w:rPr>
          <w:b/>
          <w:sz w:val="28"/>
          <w:szCs w:val="28"/>
          <w:lang w:val="uk-UA"/>
        </w:rPr>
        <w:t xml:space="preserve">Начальник управління                                              </w:t>
      </w:r>
      <w:r w:rsidR="007B6942">
        <w:rPr>
          <w:b/>
          <w:sz w:val="28"/>
          <w:szCs w:val="28"/>
          <w:lang w:val="uk-UA"/>
        </w:rPr>
        <w:t xml:space="preserve">      </w:t>
      </w:r>
      <w:r w:rsidRPr="007B1B9A">
        <w:rPr>
          <w:b/>
          <w:sz w:val="28"/>
          <w:szCs w:val="28"/>
          <w:lang w:val="uk-UA"/>
        </w:rPr>
        <w:t>Валерій ШУЛЬГА</w:t>
      </w:r>
    </w:p>
    <w:p w14:paraId="1CC0E256" w14:textId="77777777" w:rsidR="00F01112" w:rsidRPr="003C7F09" w:rsidRDefault="00F01112" w:rsidP="00AC61AB">
      <w:pPr>
        <w:spacing w:after="0"/>
        <w:rPr>
          <w:rFonts w:ascii="Times New Roman" w:hAnsi="Times New Roman" w:cs="Times New Roman"/>
          <w:sz w:val="28"/>
        </w:rPr>
      </w:pPr>
    </w:p>
    <w:sectPr w:rsidR="00F01112" w:rsidRPr="003C7F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D6D"/>
    <w:multiLevelType w:val="multilevel"/>
    <w:tmpl w:val="75302C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A283306"/>
    <w:multiLevelType w:val="hybridMultilevel"/>
    <w:tmpl w:val="0816AA46"/>
    <w:lvl w:ilvl="0" w:tplc="D7D0D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33AA4F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2975"/>
    <w:multiLevelType w:val="hybridMultilevel"/>
    <w:tmpl w:val="993C3508"/>
    <w:lvl w:ilvl="0" w:tplc="4B36C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1A6352"/>
    <w:multiLevelType w:val="multilevel"/>
    <w:tmpl w:val="3D0C49E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E"/>
    <w:rsid w:val="00020D94"/>
    <w:rsid w:val="000227CE"/>
    <w:rsid w:val="00073AB1"/>
    <w:rsid w:val="000753BB"/>
    <w:rsid w:val="000B76DB"/>
    <w:rsid w:val="000D3651"/>
    <w:rsid w:val="001303F2"/>
    <w:rsid w:val="0016424E"/>
    <w:rsid w:val="001F43FF"/>
    <w:rsid w:val="00230134"/>
    <w:rsid w:val="002349C3"/>
    <w:rsid w:val="0023795E"/>
    <w:rsid w:val="002A3154"/>
    <w:rsid w:val="002C2850"/>
    <w:rsid w:val="003522AD"/>
    <w:rsid w:val="003B2CB9"/>
    <w:rsid w:val="003C7F09"/>
    <w:rsid w:val="0043046B"/>
    <w:rsid w:val="00457D8B"/>
    <w:rsid w:val="004D788B"/>
    <w:rsid w:val="00523AB8"/>
    <w:rsid w:val="00530669"/>
    <w:rsid w:val="005551CB"/>
    <w:rsid w:val="00566BFA"/>
    <w:rsid w:val="005C1DE2"/>
    <w:rsid w:val="005C79C6"/>
    <w:rsid w:val="00677E95"/>
    <w:rsid w:val="006D3F3C"/>
    <w:rsid w:val="006E1ED0"/>
    <w:rsid w:val="00702584"/>
    <w:rsid w:val="00723CE1"/>
    <w:rsid w:val="00782A6D"/>
    <w:rsid w:val="007B6942"/>
    <w:rsid w:val="008664E5"/>
    <w:rsid w:val="00870D05"/>
    <w:rsid w:val="008E6F8E"/>
    <w:rsid w:val="009144F6"/>
    <w:rsid w:val="009454D8"/>
    <w:rsid w:val="009768F1"/>
    <w:rsid w:val="009F058D"/>
    <w:rsid w:val="009F2FA9"/>
    <w:rsid w:val="00A40B41"/>
    <w:rsid w:val="00A51F93"/>
    <w:rsid w:val="00A55552"/>
    <w:rsid w:val="00A56AF3"/>
    <w:rsid w:val="00A6772D"/>
    <w:rsid w:val="00AB4546"/>
    <w:rsid w:val="00AC61AB"/>
    <w:rsid w:val="00B142C8"/>
    <w:rsid w:val="00B65757"/>
    <w:rsid w:val="00B66914"/>
    <w:rsid w:val="00B86205"/>
    <w:rsid w:val="00BD2BF8"/>
    <w:rsid w:val="00BD60DB"/>
    <w:rsid w:val="00C607CD"/>
    <w:rsid w:val="00D03F66"/>
    <w:rsid w:val="00DC641E"/>
    <w:rsid w:val="00DE4BDC"/>
    <w:rsid w:val="00E46C3D"/>
    <w:rsid w:val="00E76B45"/>
    <w:rsid w:val="00EA7885"/>
    <w:rsid w:val="00EE5D79"/>
    <w:rsid w:val="00EF4DE8"/>
    <w:rsid w:val="00F01112"/>
    <w:rsid w:val="00F136A7"/>
    <w:rsid w:val="00F15550"/>
    <w:rsid w:val="00F22C60"/>
    <w:rsid w:val="00F66141"/>
    <w:rsid w:val="00F70BE4"/>
    <w:rsid w:val="00F7560E"/>
    <w:rsid w:val="00F83AE1"/>
    <w:rsid w:val="00FD67CA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1A47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5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2">
    <w:name w:val="rvps2"/>
    <w:basedOn w:val="a"/>
    <w:rsid w:val="0055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2304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2024-08-12T07:38:00Z</cp:lastPrinted>
  <dcterms:created xsi:type="dcterms:W3CDTF">2024-08-12T09:34:00Z</dcterms:created>
  <dcterms:modified xsi:type="dcterms:W3CDTF">2024-08-12T09:34:00Z</dcterms:modified>
</cp:coreProperties>
</file>