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39" w:rsidRDefault="00E01439" w:rsidP="00E01439">
      <w:pPr>
        <w:spacing w:after="200" w:line="276" w:lineRule="auto"/>
        <w:jc w:val="center"/>
        <w:rPr>
          <w:rFonts w:ascii="Calibri" w:eastAsia="Calibri" w:hAnsi="Calibri"/>
          <w:lang w:val="uk-UA"/>
        </w:rPr>
      </w:pPr>
      <w:bookmarkStart w:id="0" w:name="_GoBack"/>
      <w:bookmarkEnd w:id="0"/>
      <w:r>
        <w:rPr>
          <w:rFonts w:ascii="Calibri" w:eastAsia="Calibri" w:hAnsi="Calibri"/>
          <w:noProof/>
        </w:rPr>
        <w:drawing>
          <wp:inline distT="0" distB="0" distL="0" distR="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E01439" w:rsidRDefault="00E01439" w:rsidP="00E01439">
      <w:pPr>
        <w:jc w:val="center"/>
        <w:rPr>
          <w:rFonts w:eastAsia="Calibri"/>
          <w:b/>
          <w:sz w:val="28"/>
          <w:szCs w:val="28"/>
          <w:lang w:val="uk-UA"/>
        </w:rPr>
      </w:pPr>
      <w:r>
        <w:rPr>
          <w:rFonts w:eastAsia="Calibri"/>
          <w:b/>
          <w:sz w:val="28"/>
          <w:szCs w:val="28"/>
          <w:lang w:val="uk-UA"/>
        </w:rPr>
        <w:t>БОЯРСЬКА МІСЬКА РАДА</w:t>
      </w:r>
    </w:p>
    <w:p w:rsidR="00E01439" w:rsidRDefault="00E01439" w:rsidP="00E01439">
      <w:pPr>
        <w:jc w:val="center"/>
        <w:rPr>
          <w:rFonts w:eastAsia="Calibri"/>
          <w:b/>
          <w:sz w:val="28"/>
          <w:szCs w:val="28"/>
          <w:lang w:val="uk-UA"/>
        </w:rPr>
      </w:pPr>
      <w:r>
        <w:rPr>
          <w:rFonts w:eastAsia="Calibri"/>
          <w:b/>
          <w:sz w:val="28"/>
          <w:szCs w:val="28"/>
          <w:lang w:val="uk-UA"/>
        </w:rPr>
        <w:t>VІII СКЛИКАННЯ</w:t>
      </w:r>
    </w:p>
    <w:p w:rsidR="00E01439" w:rsidRDefault="00462F0A" w:rsidP="00E01439">
      <w:pPr>
        <w:jc w:val="center"/>
        <w:rPr>
          <w:rFonts w:eastAsia="Calibri"/>
          <w:b/>
          <w:sz w:val="28"/>
          <w:szCs w:val="28"/>
          <w:lang w:val="uk-UA"/>
        </w:rPr>
      </w:pPr>
      <w:r>
        <w:rPr>
          <w:rFonts w:eastAsia="Calibri"/>
          <w:b/>
          <w:sz w:val="28"/>
          <w:szCs w:val="28"/>
          <w:lang w:val="uk-UA"/>
        </w:rPr>
        <w:t xml:space="preserve">Чергова 50 </w:t>
      </w:r>
      <w:r w:rsidR="00E01439">
        <w:rPr>
          <w:rFonts w:eastAsia="Calibri"/>
          <w:b/>
          <w:sz w:val="28"/>
          <w:szCs w:val="28"/>
          <w:lang w:val="uk-UA"/>
        </w:rPr>
        <w:t>сесія</w:t>
      </w:r>
    </w:p>
    <w:p w:rsidR="00E01439" w:rsidRDefault="00E01439" w:rsidP="00E01439">
      <w:pPr>
        <w:jc w:val="center"/>
        <w:rPr>
          <w:rFonts w:eastAsia="Calibri"/>
          <w:b/>
          <w:sz w:val="28"/>
          <w:szCs w:val="28"/>
          <w:lang w:val="uk-UA"/>
        </w:rPr>
      </w:pPr>
    </w:p>
    <w:p w:rsidR="00E01439" w:rsidRDefault="00E01439" w:rsidP="00E01439">
      <w:pPr>
        <w:rPr>
          <w:rFonts w:eastAsia="Calibri"/>
          <w:b/>
          <w:sz w:val="28"/>
          <w:szCs w:val="28"/>
          <w:lang w:val="uk-UA"/>
        </w:rPr>
      </w:pPr>
      <w:r>
        <w:rPr>
          <w:rFonts w:eastAsia="Calibri"/>
          <w:b/>
          <w:sz w:val="28"/>
          <w:szCs w:val="28"/>
          <w:lang w:val="uk-UA"/>
        </w:rPr>
        <w:t xml:space="preserve">                                                    </w:t>
      </w:r>
      <w:r w:rsidR="00462F0A">
        <w:rPr>
          <w:rFonts w:eastAsia="Calibri"/>
          <w:b/>
          <w:sz w:val="28"/>
          <w:szCs w:val="28"/>
          <w:lang w:val="uk-UA"/>
        </w:rPr>
        <w:t>РІШЕННЯ № 50</w:t>
      </w:r>
      <w:r w:rsidR="00DD0CFE">
        <w:rPr>
          <w:rFonts w:eastAsia="Calibri"/>
          <w:b/>
          <w:sz w:val="28"/>
          <w:szCs w:val="28"/>
          <w:lang w:val="uk-UA"/>
        </w:rPr>
        <w:t>/2783</w:t>
      </w:r>
      <w:r>
        <w:rPr>
          <w:rFonts w:eastAsia="Calibri"/>
          <w:b/>
          <w:sz w:val="28"/>
          <w:szCs w:val="28"/>
          <w:lang w:val="uk-UA"/>
        </w:rPr>
        <w:t xml:space="preserve">                                                    </w:t>
      </w:r>
    </w:p>
    <w:p w:rsidR="00E01439" w:rsidRDefault="00E01439" w:rsidP="00E01439">
      <w:pPr>
        <w:spacing w:after="200" w:line="276" w:lineRule="auto"/>
        <w:rPr>
          <w:rFonts w:ascii="Calibri" w:eastAsia="Calibri" w:hAnsi="Calibri"/>
          <w:lang w:val="uk-UA"/>
        </w:rPr>
      </w:pPr>
    </w:p>
    <w:p w:rsidR="00E01439" w:rsidRDefault="00E01439" w:rsidP="00E01439">
      <w:pPr>
        <w:rPr>
          <w:rFonts w:eastAsia="Calibri"/>
          <w:b/>
          <w:sz w:val="28"/>
          <w:szCs w:val="28"/>
          <w:lang w:val="uk-UA"/>
        </w:rPr>
      </w:pPr>
      <w:r>
        <w:rPr>
          <w:rFonts w:eastAsia="Calibri"/>
          <w:b/>
          <w:sz w:val="28"/>
          <w:szCs w:val="28"/>
          <w:lang w:val="uk-UA"/>
        </w:rPr>
        <w:t>від 14.03.2024 року                                                                                м. Боярка</w:t>
      </w:r>
    </w:p>
    <w:p w:rsidR="00E01439" w:rsidRDefault="00E01439" w:rsidP="00E01439">
      <w:pPr>
        <w:jc w:val="both"/>
        <w:rPr>
          <w:rFonts w:ascii="Calibri" w:eastAsia="Calibri" w:hAnsi="Calibri"/>
          <w:lang w:val="uk-UA"/>
        </w:rPr>
      </w:pPr>
    </w:p>
    <w:p w:rsidR="00E01439" w:rsidRDefault="00E01439" w:rsidP="00E01439">
      <w:pPr>
        <w:jc w:val="both"/>
        <w:rPr>
          <w:b/>
          <w:sz w:val="28"/>
          <w:szCs w:val="28"/>
          <w:lang w:val="uk-UA"/>
        </w:rPr>
      </w:pPr>
      <w:r>
        <w:rPr>
          <w:b/>
          <w:sz w:val="28"/>
          <w:szCs w:val="28"/>
          <w:lang w:val="uk-UA"/>
        </w:rPr>
        <w:t xml:space="preserve">Про звіт про діяльність </w:t>
      </w:r>
    </w:p>
    <w:p w:rsidR="00E01439" w:rsidRDefault="00E01439" w:rsidP="00E01439">
      <w:pPr>
        <w:jc w:val="both"/>
        <w:rPr>
          <w:b/>
          <w:sz w:val="28"/>
          <w:szCs w:val="28"/>
          <w:lang w:val="uk-UA"/>
        </w:rPr>
      </w:pPr>
      <w:r>
        <w:rPr>
          <w:b/>
          <w:sz w:val="28"/>
          <w:szCs w:val="28"/>
          <w:lang w:val="uk-UA"/>
        </w:rPr>
        <w:t xml:space="preserve">КП «Муніципальна безпека» </w:t>
      </w:r>
    </w:p>
    <w:p w:rsidR="00E01439" w:rsidRDefault="00E01439" w:rsidP="00E01439">
      <w:pPr>
        <w:jc w:val="both"/>
        <w:rPr>
          <w:b/>
          <w:sz w:val="28"/>
          <w:szCs w:val="28"/>
          <w:lang w:val="uk-UA"/>
        </w:rPr>
      </w:pPr>
      <w:r>
        <w:rPr>
          <w:b/>
          <w:sz w:val="28"/>
          <w:szCs w:val="28"/>
          <w:lang w:val="uk-UA"/>
        </w:rPr>
        <w:t>Боярської міської ради за 2023 рік</w:t>
      </w:r>
    </w:p>
    <w:p w:rsidR="00E01439" w:rsidRDefault="00E01439" w:rsidP="00E01439">
      <w:pPr>
        <w:ind w:firstLine="709"/>
        <w:jc w:val="both"/>
        <w:rPr>
          <w:rFonts w:eastAsia="Calibri"/>
          <w:sz w:val="28"/>
          <w:szCs w:val="28"/>
          <w:lang w:val="uk-UA"/>
        </w:rPr>
      </w:pPr>
    </w:p>
    <w:p w:rsidR="00E01439" w:rsidRDefault="00E01439" w:rsidP="00E01439">
      <w:pPr>
        <w:widowControl w:val="0"/>
        <w:ind w:firstLine="851"/>
        <w:jc w:val="both"/>
        <w:rPr>
          <w:snapToGrid w:val="0"/>
          <w:sz w:val="28"/>
          <w:szCs w:val="28"/>
          <w:lang w:val="uk-UA"/>
        </w:rPr>
      </w:pPr>
      <w:r>
        <w:rPr>
          <w:snapToGrid w:val="0"/>
          <w:sz w:val="28"/>
          <w:szCs w:val="28"/>
          <w:lang w:val="uk-UA"/>
        </w:rPr>
        <w:t xml:space="preserve">Відповідно до </w:t>
      </w:r>
      <w:proofErr w:type="spellStart"/>
      <w:r>
        <w:rPr>
          <w:snapToGrid w:val="0"/>
          <w:sz w:val="28"/>
          <w:szCs w:val="28"/>
          <w:lang w:val="uk-UA"/>
        </w:rPr>
        <w:t>ст.ст</w:t>
      </w:r>
      <w:proofErr w:type="spellEnd"/>
      <w:r>
        <w:rPr>
          <w:snapToGrid w:val="0"/>
          <w:sz w:val="28"/>
          <w:szCs w:val="28"/>
          <w:lang w:val="uk-UA"/>
        </w:rPr>
        <w:t>. 25, 29, 30 Закону України «Про місцеве самоврядування в Україні», заслухавши звіт директора комунального підприємства «Муніципальна безпека»</w:t>
      </w:r>
      <w:r>
        <w:rPr>
          <w:b/>
          <w:sz w:val="28"/>
          <w:szCs w:val="28"/>
          <w:lang w:val="uk-UA"/>
        </w:rPr>
        <w:t xml:space="preserve"> </w:t>
      </w:r>
      <w:r>
        <w:rPr>
          <w:sz w:val="28"/>
          <w:szCs w:val="28"/>
          <w:lang w:val="uk-UA"/>
        </w:rPr>
        <w:t>Боярської міської ради</w:t>
      </w:r>
      <w:r>
        <w:rPr>
          <w:snapToGrid w:val="0"/>
          <w:sz w:val="28"/>
          <w:szCs w:val="28"/>
          <w:lang w:val="uk-UA"/>
        </w:rPr>
        <w:t xml:space="preserve">  Засухи А.В. про роботу КП «Муніципальна безпека»</w:t>
      </w:r>
      <w:r>
        <w:rPr>
          <w:b/>
          <w:sz w:val="28"/>
          <w:szCs w:val="28"/>
          <w:lang w:val="uk-UA"/>
        </w:rPr>
        <w:t xml:space="preserve"> </w:t>
      </w:r>
      <w:r>
        <w:rPr>
          <w:sz w:val="28"/>
          <w:szCs w:val="28"/>
          <w:lang w:val="uk-UA"/>
        </w:rPr>
        <w:t>Боярської міської ради</w:t>
      </w:r>
      <w:r>
        <w:rPr>
          <w:snapToGrid w:val="0"/>
          <w:sz w:val="28"/>
          <w:szCs w:val="28"/>
          <w:lang w:val="uk-UA"/>
        </w:rPr>
        <w:t xml:space="preserve">           </w:t>
      </w:r>
      <w:r w:rsidR="008202C0">
        <w:rPr>
          <w:snapToGrid w:val="0"/>
          <w:sz w:val="28"/>
          <w:szCs w:val="28"/>
          <w:lang w:val="uk-UA"/>
        </w:rPr>
        <w:t xml:space="preserve">                    </w:t>
      </w:r>
      <w:r>
        <w:rPr>
          <w:snapToGrid w:val="0"/>
          <w:sz w:val="28"/>
          <w:szCs w:val="28"/>
          <w:lang w:val="uk-UA"/>
        </w:rPr>
        <w:t xml:space="preserve"> за 2023 рік, -</w:t>
      </w:r>
    </w:p>
    <w:p w:rsidR="00E01439" w:rsidRDefault="00E01439" w:rsidP="00E01439">
      <w:pPr>
        <w:widowControl w:val="0"/>
        <w:ind w:firstLine="851"/>
        <w:jc w:val="both"/>
        <w:rPr>
          <w:snapToGrid w:val="0"/>
          <w:sz w:val="28"/>
          <w:szCs w:val="28"/>
          <w:lang w:val="uk-UA"/>
        </w:rPr>
      </w:pPr>
    </w:p>
    <w:p w:rsidR="00E01439" w:rsidRDefault="00E01439" w:rsidP="00E01439">
      <w:pPr>
        <w:widowControl w:val="0"/>
        <w:jc w:val="center"/>
        <w:rPr>
          <w:b/>
          <w:snapToGrid w:val="0"/>
          <w:sz w:val="28"/>
          <w:szCs w:val="28"/>
          <w:lang w:val="uk-UA"/>
        </w:rPr>
      </w:pPr>
      <w:r>
        <w:rPr>
          <w:b/>
          <w:snapToGrid w:val="0"/>
          <w:sz w:val="28"/>
          <w:szCs w:val="28"/>
          <w:lang w:val="uk-UA"/>
        </w:rPr>
        <w:t>БОЯРСЬКА МІСЬКА РАДА</w:t>
      </w:r>
    </w:p>
    <w:p w:rsidR="00E01439" w:rsidRDefault="00E01439" w:rsidP="00E01439">
      <w:pPr>
        <w:widowControl w:val="0"/>
        <w:jc w:val="center"/>
        <w:rPr>
          <w:b/>
          <w:snapToGrid w:val="0"/>
          <w:sz w:val="28"/>
          <w:szCs w:val="28"/>
          <w:lang w:val="uk-UA"/>
        </w:rPr>
      </w:pPr>
      <w:r>
        <w:rPr>
          <w:b/>
          <w:snapToGrid w:val="0"/>
          <w:sz w:val="28"/>
          <w:szCs w:val="28"/>
          <w:lang w:val="uk-UA"/>
        </w:rPr>
        <w:t>ВИРІШИЛА:</w:t>
      </w:r>
    </w:p>
    <w:p w:rsidR="00E01439" w:rsidRDefault="00E01439" w:rsidP="00E01439">
      <w:pPr>
        <w:ind w:firstLine="540"/>
        <w:jc w:val="both"/>
        <w:rPr>
          <w:noProof/>
          <w:sz w:val="28"/>
          <w:szCs w:val="28"/>
          <w:lang w:val="uk-UA"/>
        </w:rPr>
      </w:pPr>
    </w:p>
    <w:p w:rsidR="00E01439" w:rsidRDefault="00E01439" w:rsidP="00E01439">
      <w:pPr>
        <w:widowControl w:val="0"/>
        <w:ind w:firstLine="851"/>
        <w:jc w:val="both"/>
        <w:rPr>
          <w:snapToGrid w:val="0"/>
          <w:sz w:val="28"/>
          <w:szCs w:val="28"/>
          <w:lang w:val="uk-UA"/>
        </w:rPr>
      </w:pPr>
      <w:r>
        <w:rPr>
          <w:noProof/>
          <w:sz w:val="28"/>
          <w:szCs w:val="28"/>
          <w:lang w:val="uk-UA"/>
        </w:rPr>
        <w:t xml:space="preserve">1. </w:t>
      </w:r>
      <w:r>
        <w:rPr>
          <w:noProof/>
          <w:snapToGrid w:val="0"/>
          <w:sz w:val="28"/>
          <w:szCs w:val="28"/>
          <w:lang w:val="uk-UA"/>
        </w:rPr>
        <w:t>Взяти до відома звіт про роботу комунального підприємства «</w:t>
      </w:r>
      <w:r>
        <w:rPr>
          <w:snapToGrid w:val="0"/>
          <w:sz w:val="28"/>
          <w:szCs w:val="28"/>
          <w:lang w:val="uk-UA"/>
        </w:rPr>
        <w:t>«Муніципальна безпека»</w:t>
      </w:r>
      <w:r>
        <w:rPr>
          <w:b/>
          <w:sz w:val="28"/>
          <w:szCs w:val="28"/>
          <w:lang w:val="uk-UA"/>
        </w:rPr>
        <w:t xml:space="preserve"> </w:t>
      </w:r>
      <w:r>
        <w:rPr>
          <w:sz w:val="28"/>
          <w:szCs w:val="28"/>
          <w:lang w:val="uk-UA"/>
        </w:rPr>
        <w:t>Боярської міської ради</w:t>
      </w:r>
      <w:r>
        <w:rPr>
          <w:noProof/>
          <w:snapToGrid w:val="0"/>
          <w:sz w:val="28"/>
          <w:szCs w:val="28"/>
          <w:lang w:val="uk-UA"/>
        </w:rPr>
        <w:t xml:space="preserve"> за 2023 рік </w:t>
      </w:r>
      <w:r>
        <w:rPr>
          <w:rFonts w:ascii="Arial" w:hAnsi="Arial"/>
          <w:snapToGrid w:val="0"/>
          <w:sz w:val="28"/>
          <w:szCs w:val="28"/>
          <w:lang w:val="uk-UA"/>
        </w:rPr>
        <w:t>(</w:t>
      </w:r>
      <w:r>
        <w:rPr>
          <w:snapToGrid w:val="0"/>
          <w:sz w:val="28"/>
          <w:szCs w:val="28"/>
          <w:lang w:val="uk-UA"/>
        </w:rPr>
        <w:t>додається).</w:t>
      </w:r>
    </w:p>
    <w:p w:rsidR="00E01439" w:rsidRDefault="00E01439" w:rsidP="00E01439">
      <w:pPr>
        <w:widowControl w:val="0"/>
        <w:ind w:firstLine="851"/>
        <w:jc w:val="both"/>
        <w:rPr>
          <w:snapToGrid w:val="0"/>
          <w:sz w:val="28"/>
          <w:szCs w:val="28"/>
          <w:lang w:val="uk-UA"/>
        </w:rPr>
      </w:pPr>
      <w:r>
        <w:rPr>
          <w:snapToGrid w:val="0"/>
          <w:sz w:val="28"/>
          <w:szCs w:val="28"/>
          <w:lang w:val="uk-UA"/>
        </w:rPr>
        <w:t xml:space="preserve">2. </w:t>
      </w:r>
      <w:r>
        <w:rPr>
          <w:noProof/>
          <w:snapToGrid w:val="0"/>
          <w:sz w:val="28"/>
          <w:szCs w:val="28"/>
          <w:lang w:val="uk-UA"/>
        </w:rPr>
        <w:t xml:space="preserve">Визнати </w:t>
      </w:r>
      <w:r>
        <w:rPr>
          <w:snapToGrid w:val="0"/>
          <w:sz w:val="28"/>
          <w:szCs w:val="28"/>
          <w:lang w:val="uk-UA"/>
        </w:rPr>
        <w:t>роботу комунального підприємства «Муніципальна безпека»</w:t>
      </w:r>
      <w:r>
        <w:rPr>
          <w:b/>
          <w:sz w:val="28"/>
          <w:szCs w:val="28"/>
          <w:lang w:val="uk-UA"/>
        </w:rPr>
        <w:t xml:space="preserve"> </w:t>
      </w:r>
      <w:r>
        <w:rPr>
          <w:sz w:val="28"/>
          <w:szCs w:val="28"/>
          <w:lang w:val="uk-UA"/>
        </w:rPr>
        <w:t>Боярської міської ради</w:t>
      </w:r>
      <w:r>
        <w:rPr>
          <w:snapToGrid w:val="0"/>
          <w:sz w:val="28"/>
          <w:szCs w:val="28"/>
          <w:lang w:val="uk-UA"/>
        </w:rPr>
        <w:t xml:space="preserve"> за 2023 рік, </w:t>
      </w:r>
      <w:r>
        <w:rPr>
          <w:noProof/>
          <w:snapToGrid w:val="0"/>
          <w:sz w:val="28"/>
          <w:szCs w:val="28"/>
          <w:lang w:val="uk-UA"/>
        </w:rPr>
        <w:t>задовільною.</w:t>
      </w:r>
    </w:p>
    <w:p w:rsidR="00E01439" w:rsidRDefault="00E01439" w:rsidP="00E01439">
      <w:pPr>
        <w:widowControl w:val="0"/>
        <w:ind w:firstLine="851"/>
        <w:jc w:val="both"/>
        <w:rPr>
          <w:snapToGrid w:val="0"/>
          <w:sz w:val="28"/>
          <w:szCs w:val="28"/>
          <w:lang w:val="uk-UA"/>
        </w:rPr>
      </w:pPr>
      <w:r>
        <w:rPr>
          <w:snapToGrid w:val="0"/>
          <w:sz w:val="28"/>
          <w:szCs w:val="28"/>
          <w:lang w:val="uk-UA"/>
        </w:rPr>
        <w:t xml:space="preserve">3. </w:t>
      </w:r>
      <w:r>
        <w:rPr>
          <w:noProof/>
          <w:snapToGrid w:val="0"/>
          <w:sz w:val="28"/>
          <w:szCs w:val="28"/>
          <w:lang w:val="uk-UA"/>
        </w:rPr>
        <w:t xml:space="preserve">Контроль за виконанням цього рішення покласти на заступника міського голови, за відповідним напрямком. </w:t>
      </w:r>
    </w:p>
    <w:p w:rsidR="00E01439" w:rsidRDefault="00E01439" w:rsidP="00E01439">
      <w:pPr>
        <w:widowControl w:val="0"/>
        <w:ind w:firstLine="540"/>
        <w:jc w:val="both"/>
        <w:rPr>
          <w:noProof/>
          <w:snapToGrid w:val="0"/>
          <w:sz w:val="28"/>
          <w:szCs w:val="28"/>
          <w:lang w:val="uk-UA"/>
        </w:rPr>
      </w:pPr>
    </w:p>
    <w:p w:rsidR="00E01439" w:rsidRDefault="00E01439" w:rsidP="00BF0509">
      <w:pPr>
        <w:jc w:val="both"/>
        <w:rPr>
          <w:b/>
          <w:sz w:val="28"/>
          <w:szCs w:val="28"/>
          <w:lang w:val="uk-UA"/>
        </w:rPr>
      </w:pPr>
    </w:p>
    <w:p w:rsidR="00E73216" w:rsidRDefault="00E73216" w:rsidP="00E73216">
      <w:pPr>
        <w:ind w:firstLine="709"/>
        <w:jc w:val="both"/>
        <w:rPr>
          <w:b/>
          <w:sz w:val="28"/>
          <w:szCs w:val="28"/>
        </w:rPr>
      </w:pPr>
    </w:p>
    <w:p w:rsidR="00E73216" w:rsidRDefault="00E73216" w:rsidP="00E73216">
      <w:pPr>
        <w:rPr>
          <w:b/>
          <w:sz w:val="28"/>
          <w:szCs w:val="28"/>
        </w:rPr>
      </w:pPr>
      <w:proofErr w:type="spellStart"/>
      <w:r>
        <w:rPr>
          <w:b/>
          <w:sz w:val="28"/>
          <w:szCs w:val="28"/>
        </w:rPr>
        <w:t>Міський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Олександр</w:t>
      </w:r>
      <w:proofErr w:type="spellEnd"/>
      <w:r>
        <w:rPr>
          <w:b/>
          <w:sz w:val="28"/>
          <w:szCs w:val="28"/>
        </w:rPr>
        <w:t xml:space="preserve"> ЗАРУБІН</w:t>
      </w:r>
    </w:p>
    <w:p w:rsidR="00E73216" w:rsidRDefault="00E73216" w:rsidP="00E73216">
      <w:pPr>
        <w:rPr>
          <w:b/>
          <w:sz w:val="28"/>
          <w:szCs w:val="28"/>
        </w:rPr>
      </w:pPr>
    </w:p>
    <w:p w:rsidR="00E73216" w:rsidRDefault="00E73216" w:rsidP="00E73216">
      <w:pPr>
        <w:rPr>
          <w:b/>
          <w:sz w:val="28"/>
          <w:szCs w:val="28"/>
        </w:rPr>
      </w:pPr>
      <w:proofErr w:type="spellStart"/>
      <w:r>
        <w:rPr>
          <w:b/>
          <w:sz w:val="28"/>
          <w:szCs w:val="28"/>
        </w:rPr>
        <w:t>Згідно</w:t>
      </w:r>
      <w:proofErr w:type="spellEnd"/>
      <w:r>
        <w:rPr>
          <w:b/>
          <w:sz w:val="28"/>
          <w:szCs w:val="28"/>
        </w:rPr>
        <w:t xml:space="preserve"> з </w:t>
      </w:r>
      <w:proofErr w:type="spellStart"/>
      <w:r>
        <w:rPr>
          <w:b/>
          <w:sz w:val="28"/>
          <w:szCs w:val="28"/>
        </w:rPr>
        <w:t>оригіналом</w:t>
      </w:r>
      <w:proofErr w:type="spellEnd"/>
      <w:r>
        <w:rPr>
          <w:b/>
          <w:sz w:val="28"/>
          <w:szCs w:val="28"/>
        </w:rPr>
        <w:t>:</w:t>
      </w:r>
    </w:p>
    <w:p w:rsidR="00E73216" w:rsidRDefault="00E73216" w:rsidP="00E73216">
      <w:pPr>
        <w:rPr>
          <w:sz w:val="20"/>
          <w:szCs w:val="20"/>
        </w:rPr>
      </w:pPr>
      <w:proofErr w:type="spellStart"/>
      <w:r>
        <w:rPr>
          <w:b/>
          <w:sz w:val="28"/>
          <w:szCs w:val="28"/>
        </w:rPr>
        <w:t>Секретар</w:t>
      </w:r>
      <w:proofErr w:type="spellEnd"/>
      <w:r>
        <w:rPr>
          <w:b/>
          <w:sz w:val="28"/>
          <w:szCs w:val="28"/>
        </w:rPr>
        <w:t xml:space="preserve"> ради                                                                     </w:t>
      </w:r>
      <w:proofErr w:type="spellStart"/>
      <w:r>
        <w:rPr>
          <w:b/>
          <w:sz w:val="28"/>
          <w:szCs w:val="28"/>
        </w:rPr>
        <w:t>Олексій</w:t>
      </w:r>
      <w:proofErr w:type="spellEnd"/>
      <w:r>
        <w:rPr>
          <w:b/>
          <w:sz w:val="28"/>
          <w:szCs w:val="28"/>
        </w:rPr>
        <w:t xml:space="preserve"> ПЕРФІЛОВ</w:t>
      </w:r>
    </w:p>
    <w:p w:rsidR="00E73216" w:rsidRDefault="00E73216" w:rsidP="00E73216"/>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rPr>
          <w:rStyle w:val="3"/>
          <w:rFonts w:eastAsia="Arial Unicode MS"/>
          <w:sz w:val="32"/>
          <w:szCs w:val="32"/>
        </w:rPr>
      </w:pPr>
    </w:p>
    <w:p w:rsidR="00AC195D" w:rsidRDefault="00AC195D" w:rsidP="00E01439">
      <w:pPr>
        <w:rPr>
          <w:rStyle w:val="3"/>
          <w:rFonts w:eastAsia="Arial Unicode MS"/>
          <w:sz w:val="32"/>
          <w:szCs w:val="32"/>
        </w:rPr>
      </w:pPr>
    </w:p>
    <w:p w:rsidR="00AC195D" w:rsidRDefault="00AC195D" w:rsidP="00E01439">
      <w:pPr>
        <w:rPr>
          <w:rStyle w:val="3"/>
          <w:rFonts w:eastAsia="Arial Unicode MS"/>
          <w:sz w:val="32"/>
          <w:szCs w:val="32"/>
        </w:rPr>
      </w:pPr>
    </w:p>
    <w:p w:rsidR="00E01439" w:rsidRDefault="00E01439" w:rsidP="00E01439">
      <w:pPr>
        <w:widowControl w:val="0"/>
        <w:rPr>
          <w:b/>
          <w:snapToGrid w:val="0"/>
          <w:sz w:val="28"/>
          <w:szCs w:val="28"/>
          <w:lang w:val="uk-UA"/>
        </w:rPr>
      </w:pPr>
      <w:r>
        <w:rPr>
          <w:b/>
          <w:snapToGrid w:val="0"/>
          <w:sz w:val="28"/>
          <w:szCs w:val="28"/>
          <w:lang w:val="uk-UA"/>
        </w:rPr>
        <w:t>Підготувала:</w:t>
      </w:r>
    </w:p>
    <w:p w:rsidR="00537AD2" w:rsidRDefault="00537AD2" w:rsidP="00E01439">
      <w:pPr>
        <w:widowControl w:val="0"/>
        <w:rPr>
          <w:b/>
          <w:snapToGrid w:val="0"/>
          <w:sz w:val="28"/>
          <w:szCs w:val="28"/>
          <w:lang w:val="uk-UA"/>
        </w:rPr>
      </w:pPr>
    </w:p>
    <w:p w:rsidR="00E01439" w:rsidRPr="00537AD2" w:rsidRDefault="00537AD2" w:rsidP="00E01439">
      <w:pPr>
        <w:widowControl w:val="0"/>
        <w:rPr>
          <w:snapToGrid w:val="0"/>
          <w:sz w:val="28"/>
          <w:szCs w:val="28"/>
          <w:lang w:val="uk-UA"/>
        </w:rPr>
      </w:pPr>
      <w:r w:rsidRPr="00537AD2">
        <w:rPr>
          <w:snapToGrid w:val="0"/>
          <w:sz w:val="28"/>
          <w:szCs w:val="28"/>
          <w:lang w:val="uk-UA"/>
        </w:rPr>
        <w:t>Головний бухгалтер</w:t>
      </w:r>
    </w:p>
    <w:p w:rsidR="00537AD2" w:rsidRPr="00537AD2" w:rsidRDefault="00537AD2" w:rsidP="00537AD2">
      <w:pPr>
        <w:widowControl w:val="0"/>
        <w:rPr>
          <w:snapToGrid w:val="0"/>
          <w:sz w:val="28"/>
          <w:szCs w:val="28"/>
          <w:lang w:val="uk-UA"/>
        </w:rPr>
      </w:pPr>
      <w:r w:rsidRPr="00537AD2">
        <w:rPr>
          <w:snapToGrid w:val="0"/>
          <w:sz w:val="28"/>
          <w:szCs w:val="28"/>
          <w:lang w:val="uk-UA"/>
        </w:rPr>
        <w:t>КП «Муніципальна безпека»</w:t>
      </w:r>
      <w:r>
        <w:rPr>
          <w:snapToGrid w:val="0"/>
          <w:sz w:val="28"/>
          <w:szCs w:val="28"/>
          <w:lang w:val="uk-UA"/>
        </w:rPr>
        <w:t xml:space="preserve">                                       Ірина КОНСТАНТІНОВА</w:t>
      </w:r>
    </w:p>
    <w:p w:rsidR="00537AD2" w:rsidRDefault="00537AD2" w:rsidP="00E01439">
      <w:pPr>
        <w:widowControl w:val="0"/>
        <w:rPr>
          <w:snapToGrid w:val="0"/>
          <w:sz w:val="28"/>
          <w:szCs w:val="28"/>
          <w:lang w:val="uk-UA"/>
        </w:rPr>
      </w:pPr>
    </w:p>
    <w:p w:rsidR="00E01439" w:rsidRPr="00537AD2" w:rsidRDefault="00E01439" w:rsidP="00E01439">
      <w:pPr>
        <w:widowControl w:val="0"/>
        <w:rPr>
          <w:b/>
          <w:snapToGrid w:val="0"/>
          <w:sz w:val="28"/>
          <w:szCs w:val="28"/>
          <w:lang w:val="uk-UA"/>
        </w:rPr>
      </w:pPr>
      <w:r w:rsidRPr="00537AD2">
        <w:rPr>
          <w:b/>
          <w:snapToGrid w:val="0"/>
          <w:sz w:val="28"/>
          <w:szCs w:val="28"/>
          <w:lang w:val="uk-UA"/>
        </w:rPr>
        <w:t xml:space="preserve">Погоджено: </w:t>
      </w:r>
    </w:p>
    <w:p w:rsidR="00E01439" w:rsidRDefault="00E01439" w:rsidP="00E01439">
      <w:pPr>
        <w:pStyle w:val="a4"/>
        <w:rPr>
          <w:snapToGrid w:val="0"/>
          <w:sz w:val="28"/>
          <w:szCs w:val="28"/>
          <w:lang w:val="uk-UA"/>
        </w:rPr>
      </w:pP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Заступник міського голови                 </w:t>
      </w:r>
      <w:r w:rsidR="00537AD2">
        <w:rPr>
          <w:rFonts w:ascii="Times New Roman" w:hAnsi="Times New Roman" w:cs="Times New Roman"/>
          <w:snapToGrid w:val="0"/>
          <w:sz w:val="28"/>
          <w:szCs w:val="28"/>
          <w:lang w:val="uk-UA"/>
        </w:rPr>
        <w:t xml:space="preserve">                         </w:t>
      </w:r>
      <w:r w:rsidRPr="00E01439">
        <w:rPr>
          <w:rFonts w:ascii="Times New Roman" w:hAnsi="Times New Roman" w:cs="Times New Roman"/>
          <w:snapToGrid w:val="0"/>
          <w:sz w:val="28"/>
          <w:szCs w:val="28"/>
          <w:lang w:val="uk-UA"/>
        </w:rPr>
        <w:t>Віталій МАЗУРЕЦЬ</w:t>
      </w:r>
    </w:p>
    <w:p w:rsidR="00E01439" w:rsidRPr="00E01439" w:rsidRDefault="00E01439" w:rsidP="00E01439">
      <w:pPr>
        <w:pStyle w:val="a4"/>
        <w:rPr>
          <w:rFonts w:ascii="Times New Roman" w:hAnsi="Times New Roman" w:cs="Times New Roman"/>
          <w:snapToGrid w:val="0"/>
          <w:sz w:val="28"/>
          <w:szCs w:val="28"/>
          <w:lang w:val="uk-UA"/>
        </w:rPr>
      </w:pP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Начальник управління інфраструктурного</w:t>
      </w: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розвитку та житлово-комунального </w:t>
      </w: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господарства                                                                  </w:t>
      </w:r>
      <w:r w:rsidR="00537AD2">
        <w:rPr>
          <w:rFonts w:ascii="Times New Roman" w:hAnsi="Times New Roman" w:cs="Times New Roman"/>
          <w:snapToGrid w:val="0"/>
          <w:sz w:val="28"/>
          <w:szCs w:val="28"/>
          <w:lang w:val="uk-UA"/>
        </w:rPr>
        <w:t xml:space="preserve"> </w:t>
      </w:r>
      <w:r w:rsidRPr="00E01439">
        <w:rPr>
          <w:rFonts w:ascii="Times New Roman" w:hAnsi="Times New Roman" w:cs="Times New Roman"/>
          <w:snapToGrid w:val="0"/>
          <w:sz w:val="28"/>
          <w:szCs w:val="28"/>
          <w:lang w:val="uk-UA"/>
        </w:rPr>
        <w:t>Марина САВЧУК</w:t>
      </w:r>
    </w:p>
    <w:p w:rsidR="00E01439" w:rsidRPr="00E01439" w:rsidRDefault="00E01439" w:rsidP="00E01439">
      <w:pPr>
        <w:pStyle w:val="a4"/>
        <w:rPr>
          <w:rFonts w:ascii="Times New Roman" w:hAnsi="Times New Roman" w:cs="Times New Roman"/>
          <w:snapToGrid w:val="0"/>
          <w:sz w:val="28"/>
          <w:szCs w:val="28"/>
          <w:lang w:val="uk-UA"/>
        </w:rPr>
      </w:pP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Начальник юридичного відділу          </w:t>
      </w:r>
      <w:r w:rsidR="00537AD2">
        <w:rPr>
          <w:rFonts w:ascii="Times New Roman" w:hAnsi="Times New Roman" w:cs="Times New Roman"/>
          <w:snapToGrid w:val="0"/>
          <w:sz w:val="28"/>
          <w:szCs w:val="28"/>
          <w:lang w:val="uk-UA"/>
        </w:rPr>
        <w:t xml:space="preserve">                          </w:t>
      </w:r>
      <w:r w:rsidRPr="00E01439">
        <w:rPr>
          <w:rFonts w:ascii="Times New Roman" w:hAnsi="Times New Roman" w:cs="Times New Roman"/>
          <w:snapToGrid w:val="0"/>
          <w:sz w:val="28"/>
          <w:szCs w:val="28"/>
          <w:lang w:val="uk-UA"/>
        </w:rPr>
        <w:t>Леся МАРУЖЕНКО</w:t>
      </w:r>
    </w:p>
    <w:p w:rsidR="00E01439" w:rsidRDefault="00E01439" w:rsidP="00E01439">
      <w:pPr>
        <w:widowControl w:val="0"/>
        <w:rPr>
          <w:b/>
          <w:snapToGrid w:val="0"/>
          <w:sz w:val="28"/>
          <w:szCs w:val="28"/>
          <w:lang w:val="uk-UA"/>
        </w:rPr>
      </w:pPr>
    </w:p>
    <w:p w:rsidR="00E01439" w:rsidRDefault="00E01439" w:rsidP="00E01439">
      <w:pPr>
        <w:widowControl w:val="0"/>
        <w:rPr>
          <w:snapToGrid w:val="0"/>
          <w:sz w:val="28"/>
          <w:szCs w:val="28"/>
        </w:rPr>
      </w:pPr>
    </w:p>
    <w:p w:rsidR="00E01439" w:rsidRDefault="00E01439" w:rsidP="00E01439">
      <w:pPr>
        <w:widowControl w:val="0"/>
        <w:rPr>
          <w:snapToGrid w:val="0"/>
          <w:sz w:val="28"/>
          <w:szCs w:val="28"/>
          <w:lang w:val="uk-UA"/>
        </w:rPr>
      </w:pPr>
      <w:r>
        <w:rPr>
          <w:snapToGrid w:val="0"/>
          <w:sz w:val="28"/>
          <w:szCs w:val="28"/>
          <w:lang w:val="uk-UA"/>
        </w:rPr>
        <w:t>Директор КП «Муніципальна безпе</w:t>
      </w:r>
      <w:r w:rsidR="00537AD2">
        <w:rPr>
          <w:snapToGrid w:val="0"/>
          <w:sz w:val="28"/>
          <w:szCs w:val="28"/>
          <w:lang w:val="uk-UA"/>
        </w:rPr>
        <w:t xml:space="preserve">ка»                        </w:t>
      </w:r>
      <w:r>
        <w:rPr>
          <w:snapToGrid w:val="0"/>
          <w:sz w:val="28"/>
          <w:szCs w:val="28"/>
          <w:lang w:val="uk-UA"/>
        </w:rPr>
        <w:t>Артем ЗАСУХА</w:t>
      </w:r>
    </w:p>
    <w:p w:rsidR="00E01439" w:rsidRDefault="00E01439" w:rsidP="00E01439">
      <w:pPr>
        <w:rPr>
          <w:rStyle w:val="3"/>
          <w:rFonts w:eastAsia="Arial Unicode MS"/>
          <w:sz w:val="32"/>
          <w:szCs w:val="32"/>
        </w:rPr>
      </w:pPr>
    </w:p>
    <w:p w:rsidR="00E01439" w:rsidRDefault="00E01439" w:rsidP="00E01439">
      <w:pPr>
        <w:pStyle w:val="a4"/>
        <w:ind w:firstLine="4536"/>
        <w:rPr>
          <w:rFonts w:eastAsia="Times New Roman"/>
          <w:b/>
          <w:sz w:val="28"/>
          <w:szCs w:val="28"/>
        </w:rPr>
      </w:pPr>
    </w:p>
    <w:p w:rsidR="00E01439" w:rsidRDefault="00E01439" w:rsidP="00E01439">
      <w:pPr>
        <w:pStyle w:val="a4"/>
        <w:ind w:firstLine="4536"/>
        <w:rPr>
          <w:b/>
          <w:sz w:val="28"/>
          <w:szCs w:val="28"/>
          <w:lang w:val="uk-UA"/>
        </w:rPr>
      </w:pPr>
    </w:p>
    <w:p w:rsidR="00E01439" w:rsidRDefault="00E01439" w:rsidP="00E01439">
      <w:pPr>
        <w:pStyle w:val="a4"/>
        <w:ind w:firstLine="4536"/>
        <w:rPr>
          <w:rFonts w:ascii="Times New Roman" w:hAnsi="Times New Roman" w:cs="Times New Roman"/>
          <w:b/>
          <w:sz w:val="28"/>
          <w:szCs w:val="28"/>
          <w:lang w:val="uk-UA"/>
        </w:rPr>
      </w:pPr>
    </w:p>
    <w:p w:rsidR="00E01439" w:rsidRDefault="00E01439" w:rsidP="00E01439">
      <w:pPr>
        <w:pStyle w:val="a4"/>
        <w:ind w:firstLine="4536"/>
        <w:rPr>
          <w:rFonts w:ascii="Times New Roman" w:hAnsi="Times New Roman" w:cs="Times New Roman"/>
          <w:b/>
          <w:sz w:val="28"/>
          <w:szCs w:val="28"/>
          <w:lang w:val="uk-UA"/>
        </w:rPr>
      </w:pPr>
    </w:p>
    <w:p w:rsidR="00BF0509" w:rsidRDefault="00BF0509" w:rsidP="00E01439">
      <w:pPr>
        <w:pStyle w:val="a4"/>
        <w:ind w:firstLine="3969"/>
        <w:rPr>
          <w:rFonts w:ascii="Times New Roman" w:hAnsi="Times New Roman" w:cs="Times New Roman"/>
          <w:b/>
          <w:sz w:val="28"/>
          <w:szCs w:val="28"/>
          <w:lang w:val="uk-UA"/>
        </w:rPr>
      </w:pPr>
    </w:p>
    <w:p w:rsidR="00E01439" w:rsidRPr="00E01439" w:rsidRDefault="00E01439" w:rsidP="00E01439">
      <w:pPr>
        <w:pStyle w:val="a4"/>
        <w:ind w:firstLine="3969"/>
        <w:rPr>
          <w:rFonts w:ascii="Times New Roman" w:hAnsi="Times New Roman" w:cs="Times New Roman"/>
          <w:b/>
          <w:sz w:val="28"/>
          <w:szCs w:val="28"/>
          <w:lang w:val="uk-UA"/>
        </w:rPr>
      </w:pPr>
      <w:r w:rsidRPr="00E01439">
        <w:rPr>
          <w:rFonts w:ascii="Times New Roman" w:hAnsi="Times New Roman" w:cs="Times New Roman"/>
          <w:b/>
          <w:sz w:val="28"/>
          <w:szCs w:val="28"/>
          <w:lang w:val="uk-UA"/>
        </w:rPr>
        <w:lastRenderedPageBreak/>
        <w:t xml:space="preserve">Додаток </w:t>
      </w:r>
    </w:p>
    <w:p w:rsidR="00E01439" w:rsidRPr="00E01439" w:rsidRDefault="00462F0A" w:rsidP="00E01439">
      <w:pPr>
        <w:pStyle w:val="a4"/>
        <w:ind w:firstLine="3969"/>
        <w:rPr>
          <w:rFonts w:ascii="Times New Roman" w:hAnsi="Times New Roman" w:cs="Times New Roman"/>
          <w:b/>
          <w:sz w:val="28"/>
          <w:szCs w:val="28"/>
          <w:lang w:val="uk-UA"/>
        </w:rPr>
      </w:pPr>
      <w:r>
        <w:rPr>
          <w:rFonts w:ascii="Times New Roman" w:hAnsi="Times New Roman" w:cs="Times New Roman"/>
          <w:b/>
          <w:sz w:val="28"/>
          <w:szCs w:val="28"/>
          <w:lang w:val="uk-UA"/>
        </w:rPr>
        <w:t>до рішення чергової 50</w:t>
      </w:r>
      <w:r w:rsidR="00E01439" w:rsidRPr="00E01439">
        <w:rPr>
          <w:rFonts w:ascii="Times New Roman" w:hAnsi="Times New Roman" w:cs="Times New Roman"/>
          <w:b/>
          <w:sz w:val="28"/>
          <w:szCs w:val="28"/>
          <w:lang w:val="uk-UA"/>
        </w:rPr>
        <w:t xml:space="preserve"> сесії </w:t>
      </w:r>
    </w:p>
    <w:p w:rsidR="00E01439" w:rsidRPr="00E01439" w:rsidRDefault="00E01439" w:rsidP="00E01439">
      <w:pPr>
        <w:pStyle w:val="a4"/>
        <w:ind w:firstLine="3969"/>
        <w:rPr>
          <w:rFonts w:ascii="Times New Roman" w:hAnsi="Times New Roman" w:cs="Times New Roman"/>
          <w:b/>
          <w:sz w:val="28"/>
          <w:szCs w:val="28"/>
          <w:lang w:val="uk-UA"/>
        </w:rPr>
      </w:pPr>
      <w:r w:rsidRPr="00E01439">
        <w:rPr>
          <w:rFonts w:ascii="Times New Roman" w:hAnsi="Times New Roman" w:cs="Times New Roman"/>
          <w:b/>
          <w:sz w:val="28"/>
          <w:szCs w:val="28"/>
          <w:lang w:val="uk-UA"/>
        </w:rPr>
        <w:t>Боярської міської ради VII</w:t>
      </w:r>
      <w:r w:rsidRPr="00E01439">
        <w:rPr>
          <w:rFonts w:ascii="Times New Roman" w:hAnsi="Times New Roman" w:cs="Times New Roman"/>
          <w:b/>
          <w:sz w:val="28"/>
          <w:szCs w:val="28"/>
          <w:lang w:val="en-US"/>
        </w:rPr>
        <w:t>I</w:t>
      </w:r>
      <w:r w:rsidRPr="00E01439">
        <w:rPr>
          <w:rFonts w:ascii="Times New Roman" w:hAnsi="Times New Roman" w:cs="Times New Roman"/>
          <w:b/>
          <w:sz w:val="28"/>
          <w:szCs w:val="28"/>
          <w:lang w:val="uk-UA"/>
        </w:rPr>
        <w:t xml:space="preserve"> скликання </w:t>
      </w:r>
    </w:p>
    <w:p w:rsidR="00E01439" w:rsidRPr="00E01439" w:rsidRDefault="00462F0A" w:rsidP="00E01439">
      <w:pPr>
        <w:pStyle w:val="a4"/>
        <w:ind w:firstLine="3969"/>
        <w:rPr>
          <w:rFonts w:ascii="Times New Roman" w:hAnsi="Times New Roman" w:cs="Times New Roman"/>
          <w:b/>
          <w:sz w:val="28"/>
          <w:szCs w:val="28"/>
          <w:lang w:val="uk-UA"/>
        </w:rPr>
      </w:pPr>
      <w:r>
        <w:rPr>
          <w:rFonts w:ascii="Times New Roman" w:hAnsi="Times New Roman" w:cs="Times New Roman"/>
          <w:b/>
          <w:sz w:val="28"/>
          <w:szCs w:val="28"/>
          <w:lang w:val="uk-UA"/>
        </w:rPr>
        <w:t>від 14.03.2024 року № 50</w:t>
      </w:r>
      <w:r w:rsidR="00DD0CFE">
        <w:rPr>
          <w:rFonts w:ascii="Times New Roman" w:hAnsi="Times New Roman" w:cs="Times New Roman"/>
          <w:b/>
          <w:sz w:val="28"/>
          <w:szCs w:val="28"/>
          <w:lang w:val="uk-UA"/>
        </w:rPr>
        <w:t>/2783</w:t>
      </w:r>
    </w:p>
    <w:p w:rsidR="00E01439" w:rsidRPr="00E01439" w:rsidRDefault="00E01439" w:rsidP="00E01439">
      <w:pPr>
        <w:ind w:firstLine="3969"/>
        <w:jc w:val="center"/>
        <w:rPr>
          <w:rStyle w:val="3"/>
          <w:rFonts w:eastAsia="Arial Unicode MS"/>
          <w:sz w:val="28"/>
          <w:szCs w:val="28"/>
        </w:rPr>
      </w:pPr>
    </w:p>
    <w:p w:rsidR="00E01439" w:rsidRPr="00E01439" w:rsidRDefault="00E01439" w:rsidP="00E01439">
      <w:pPr>
        <w:jc w:val="center"/>
        <w:rPr>
          <w:rStyle w:val="3"/>
          <w:rFonts w:eastAsia="Arial Unicode MS"/>
          <w:sz w:val="28"/>
          <w:szCs w:val="28"/>
          <w:lang w:val="uk-UA"/>
        </w:rPr>
      </w:pPr>
    </w:p>
    <w:p w:rsidR="00E01439" w:rsidRPr="00E01439" w:rsidRDefault="00E01439" w:rsidP="00E01439">
      <w:pPr>
        <w:jc w:val="center"/>
        <w:rPr>
          <w:rStyle w:val="3"/>
          <w:rFonts w:eastAsia="Arial Unicode MS"/>
          <w:b/>
          <w:sz w:val="28"/>
          <w:szCs w:val="28"/>
          <w:lang w:val="uk-UA"/>
        </w:rPr>
      </w:pPr>
      <w:r w:rsidRPr="00E01439">
        <w:rPr>
          <w:rStyle w:val="3"/>
          <w:rFonts w:eastAsia="Arial Unicode MS"/>
          <w:b/>
          <w:sz w:val="28"/>
          <w:szCs w:val="28"/>
          <w:lang w:val="uk-UA"/>
        </w:rPr>
        <w:t>Фінансовий звіт</w:t>
      </w:r>
    </w:p>
    <w:p w:rsidR="00B9376D" w:rsidRDefault="00E01439" w:rsidP="00B9376D">
      <w:pPr>
        <w:jc w:val="center"/>
        <w:rPr>
          <w:sz w:val="28"/>
          <w:szCs w:val="28"/>
        </w:rPr>
      </w:pPr>
      <w:r>
        <w:rPr>
          <w:rStyle w:val="3"/>
          <w:rFonts w:eastAsia="Arial Unicode MS"/>
          <w:b/>
          <w:sz w:val="28"/>
          <w:szCs w:val="28"/>
          <w:lang w:val="uk-UA"/>
        </w:rPr>
        <w:t>КП  «Муніципальна безпека</w:t>
      </w:r>
      <w:r w:rsidRPr="00E01439">
        <w:rPr>
          <w:rStyle w:val="3"/>
          <w:rFonts w:eastAsia="Arial Unicode MS"/>
          <w:b/>
          <w:sz w:val="28"/>
          <w:szCs w:val="28"/>
          <w:lang w:val="uk-UA"/>
        </w:rPr>
        <w:t>» за 2023 рік</w:t>
      </w:r>
    </w:p>
    <w:p w:rsidR="00B9376D" w:rsidRPr="00B9376D" w:rsidRDefault="00B9376D" w:rsidP="00B9376D">
      <w:pPr>
        <w:jc w:val="center"/>
        <w:rPr>
          <w:rStyle w:val="3"/>
          <w:sz w:val="28"/>
          <w:szCs w:val="28"/>
        </w:rPr>
      </w:pPr>
    </w:p>
    <w:p w:rsidR="00B9376D" w:rsidRPr="00B9376D" w:rsidRDefault="00B9376D" w:rsidP="00B9376D">
      <w:pPr>
        <w:pStyle w:val="a4"/>
        <w:spacing w:line="276" w:lineRule="auto"/>
        <w:ind w:firstLine="851"/>
        <w:jc w:val="both"/>
        <w:rPr>
          <w:rStyle w:val="3"/>
          <w:rFonts w:eastAsia="Arial Unicode MS"/>
          <w:sz w:val="28"/>
          <w:szCs w:val="28"/>
          <w:lang w:val="uk-UA"/>
        </w:rPr>
      </w:pPr>
      <w:r>
        <w:rPr>
          <w:rStyle w:val="3"/>
          <w:rFonts w:eastAsia="Arial Unicode MS"/>
          <w:b/>
          <w:lang w:val="uk-UA"/>
        </w:rPr>
        <w:t>КОМУНАЛЬНЕ ПІДПРИЄМСТВО «МУНІЦИПАЛЬНА БЕЗПЕКА» БОЯРСЬКОЇ МІСЬКОЇ РАДИ</w:t>
      </w:r>
      <w:r>
        <w:rPr>
          <w:rStyle w:val="3"/>
          <w:rFonts w:eastAsia="Arial Unicode MS"/>
          <w:sz w:val="28"/>
          <w:szCs w:val="28"/>
          <w:lang w:val="uk-UA"/>
        </w:rPr>
        <w:t xml:space="preserve"> </w:t>
      </w:r>
      <w:r w:rsidRPr="00B9376D">
        <w:rPr>
          <w:rStyle w:val="3"/>
          <w:rFonts w:eastAsia="Arial Unicode MS"/>
          <w:sz w:val="28"/>
          <w:szCs w:val="28"/>
          <w:lang w:val="uk-UA"/>
        </w:rPr>
        <w:t xml:space="preserve">створене рішенням </w:t>
      </w:r>
      <w:r w:rsidRPr="00B9376D">
        <w:rPr>
          <w:rFonts w:ascii="Times New Roman" w:hAnsi="Times New Roman" w:cs="Times New Roman"/>
          <w:sz w:val="28"/>
          <w:szCs w:val="28"/>
          <w:lang w:val="uk-UA"/>
        </w:rPr>
        <w:t>чергової 14 сесії Боярської міської ради VII</w:t>
      </w:r>
      <w:r w:rsidRPr="00B9376D">
        <w:rPr>
          <w:rFonts w:ascii="Times New Roman" w:hAnsi="Times New Roman" w:cs="Times New Roman"/>
          <w:sz w:val="28"/>
          <w:szCs w:val="28"/>
          <w:lang w:val="en-US"/>
        </w:rPr>
        <w:t>I</w:t>
      </w:r>
      <w:r w:rsidRPr="00B9376D">
        <w:rPr>
          <w:rFonts w:ascii="Times New Roman" w:hAnsi="Times New Roman" w:cs="Times New Roman"/>
          <w:sz w:val="28"/>
          <w:szCs w:val="28"/>
          <w:lang w:val="uk-UA"/>
        </w:rPr>
        <w:t xml:space="preserve"> скликання від 28.10.2021 року № 14/1030</w:t>
      </w:r>
      <w:r w:rsidRPr="00B9376D">
        <w:rPr>
          <w:rStyle w:val="3"/>
          <w:rFonts w:eastAsia="Arial Unicode MS"/>
          <w:sz w:val="28"/>
          <w:szCs w:val="28"/>
          <w:lang w:val="uk-UA"/>
        </w:rPr>
        <w:t xml:space="preserve">. </w:t>
      </w:r>
    </w:p>
    <w:p w:rsidR="00B9376D" w:rsidRPr="00B9376D" w:rsidRDefault="00B9376D" w:rsidP="00B9376D">
      <w:pPr>
        <w:pStyle w:val="Standard"/>
        <w:spacing w:line="276" w:lineRule="auto"/>
        <w:ind w:firstLine="851"/>
        <w:jc w:val="both"/>
        <w:rPr>
          <w:lang w:val="ru-RU"/>
        </w:rPr>
      </w:pPr>
      <w:r>
        <w:rPr>
          <w:rStyle w:val="3"/>
          <w:rFonts w:eastAsia="Arial Unicode MS"/>
          <w:sz w:val="28"/>
          <w:szCs w:val="28"/>
          <w:lang w:val="uk-UA"/>
        </w:rPr>
        <w:t xml:space="preserve">Підприємство за своєю організаційно-правовою формою, є комунальним підприємством, заснованим на власності територіальної громади м. Боярки. Власником підприємства є територіальна громада, в особі Боярської міської ради. </w:t>
      </w:r>
    </w:p>
    <w:p w:rsidR="00B9376D" w:rsidRDefault="00B9376D" w:rsidP="00B9376D">
      <w:pPr>
        <w:tabs>
          <w:tab w:val="left" w:pos="8789"/>
          <w:tab w:val="left" w:pos="9072"/>
        </w:tabs>
        <w:spacing w:line="276" w:lineRule="auto"/>
        <w:ind w:firstLine="851"/>
        <w:jc w:val="both"/>
        <w:rPr>
          <w:color w:val="000000"/>
          <w:sz w:val="28"/>
          <w:szCs w:val="28"/>
          <w:lang w:val="uk-UA" w:eastAsia="uk-UA"/>
        </w:rPr>
      </w:pPr>
      <w:r>
        <w:rPr>
          <w:sz w:val="28"/>
          <w:szCs w:val="28"/>
          <w:lang w:val="uk-UA"/>
        </w:rPr>
        <w:t xml:space="preserve">КП «Муніципальна безпека» </w:t>
      </w:r>
      <w:r>
        <w:rPr>
          <w:rStyle w:val="3"/>
          <w:rFonts w:eastAsia="Arial Unicode MS"/>
          <w:sz w:val="28"/>
          <w:szCs w:val="28"/>
          <w:lang w:val="uk-UA"/>
        </w:rPr>
        <w:t xml:space="preserve">здійснює свою діяльність на підставі Статуту, відповідно до чинного законодавства України,  керуючись </w:t>
      </w:r>
      <w:r>
        <w:rPr>
          <w:color w:val="000000"/>
          <w:sz w:val="28"/>
          <w:szCs w:val="28"/>
          <w:lang w:val="uk-UA" w:eastAsia="uk-UA"/>
        </w:rPr>
        <w:t>Конституцією України, Законами України "Про місцеве самоврядування в Україні", "Про участь громадян в охороні громадського порядку та державного кордону", "Про благоустрій населених пунктів", "Про відходи", "Про захист прав споживачів", Кодексом України про адміністративні правопорушення, Цивільним та Господарським кодексами України, нормативно-правовими актами Президента України, Кабінету Міністрів України, Верховної Ради України, відповідними правилами благоустрою Боярської міської територіальної громади, рішеннями сесій Боярської міської ради, Виконавчого комітету Боярської міської ради, розпорядженнями Боярського міського голови, Статутом та іншими нормативними актами передбаченими чинним законодавством.</w:t>
      </w:r>
    </w:p>
    <w:p w:rsidR="00B9376D" w:rsidRDefault="00B9376D" w:rsidP="00B9376D">
      <w:pPr>
        <w:tabs>
          <w:tab w:val="left" w:pos="8789"/>
          <w:tab w:val="left" w:pos="9072"/>
        </w:tabs>
        <w:spacing w:line="276" w:lineRule="auto"/>
        <w:ind w:firstLine="851"/>
        <w:jc w:val="both"/>
        <w:rPr>
          <w:sz w:val="28"/>
          <w:szCs w:val="28"/>
          <w:lang w:val="uk-UA"/>
        </w:rPr>
      </w:pPr>
      <w:r>
        <w:rPr>
          <w:sz w:val="28"/>
          <w:szCs w:val="28"/>
          <w:lang w:val="uk-UA"/>
        </w:rPr>
        <w:t>Підприємство здійснює свою господарську діяльність відповідно до завдань  визначених Статутом і Боярською міською радою, розпоряджається коштами та майном відповідно до вимог Статуту та  чинного законодавства України.</w:t>
      </w:r>
    </w:p>
    <w:p w:rsidR="00B9376D" w:rsidRDefault="00B9376D" w:rsidP="00B9376D">
      <w:pPr>
        <w:spacing w:line="276" w:lineRule="auto"/>
        <w:ind w:firstLine="851"/>
        <w:jc w:val="both"/>
        <w:rPr>
          <w:b/>
          <w:sz w:val="28"/>
          <w:szCs w:val="28"/>
          <w:lang w:val="uk-UA"/>
        </w:rPr>
      </w:pPr>
      <w:r>
        <w:rPr>
          <w:sz w:val="28"/>
          <w:szCs w:val="28"/>
          <w:lang w:val="uk-UA"/>
        </w:rPr>
        <w:t xml:space="preserve">КП  «Муніципальна безпека» має </w:t>
      </w:r>
      <w:r>
        <w:rPr>
          <w:b/>
          <w:sz w:val="28"/>
          <w:szCs w:val="28"/>
          <w:lang w:val="uk-UA"/>
        </w:rPr>
        <w:t>основне своє статутне завдання</w:t>
      </w:r>
      <w:r>
        <w:rPr>
          <w:sz w:val="28"/>
          <w:szCs w:val="28"/>
          <w:lang w:val="uk-UA"/>
        </w:rPr>
        <w:t xml:space="preserve"> – </w:t>
      </w:r>
      <w:r>
        <w:rPr>
          <w:color w:val="000000"/>
          <w:sz w:val="28"/>
          <w:szCs w:val="28"/>
          <w:lang w:val="uk-UA" w:eastAsia="uk-UA"/>
        </w:rPr>
        <w:t>є уповноваженим представником Засновника в сфері дотримання громадського порядку та виконання вимог законодавства про благоустрій населених пунктів, про відходи, захисту прав споживачів.</w:t>
      </w:r>
      <w:r>
        <w:rPr>
          <w:sz w:val="28"/>
          <w:szCs w:val="28"/>
          <w:lang w:val="uk-UA"/>
        </w:rPr>
        <w:t xml:space="preserve">  </w:t>
      </w:r>
    </w:p>
    <w:p w:rsidR="00B9376D" w:rsidRDefault="00B9376D" w:rsidP="00B9376D">
      <w:pPr>
        <w:spacing w:line="276" w:lineRule="auto"/>
        <w:rPr>
          <w:b/>
          <w:sz w:val="28"/>
          <w:szCs w:val="28"/>
          <w:lang w:val="uk-UA"/>
        </w:rPr>
      </w:pPr>
      <w:r>
        <w:rPr>
          <w:b/>
          <w:sz w:val="28"/>
          <w:szCs w:val="28"/>
          <w:lang w:val="uk-UA"/>
        </w:rPr>
        <w:t xml:space="preserve">          </w:t>
      </w:r>
    </w:p>
    <w:p w:rsidR="00B9376D" w:rsidRDefault="00B9376D" w:rsidP="00B9376D">
      <w:pPr>
        <w:spacing w:line="276" w:lineRule="auto"/>
        <w:ind w:firstLine="851"/>
        <w:rPr>
          <w:b/>
          <w:sz w:val="28"/>
          <w:szCs w:val="28"/>
          <w:lang w:val="uk-UA"/>
        </w:rPr>
      </w:pPr>
      <w:r>
        <w:rPr>
          <w:b/>
          <w:sz w:val="28"/>
          <w:szCs w:val="28"/>
          <w:lang w:val="uk-UA"/>
        </w:rPr>
        <w:t>Основні цілі підприємства є:</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 xml:space="preserve">- забезпечення охорони публічного порядку на території Боярської </w:t>
      </w:r>
      <w:r>
        <w:rPr>
          <w:color w:val="000000"/>
          <w:sz w:val="28"/>
          <w:szCs w:val="28"/>
          <w:lang w:val="uk-UA" w:eastAsia="uk-UA"/>
        </w:rPr>
        <w:lastRenderedPageBreak/>
        <w:t xml:space="preserve">міської територіальної громади, законності, правопорядку, охорони прав, свобод і законних інтересів Боярської міської територіальної громади у взаємодії з громадськими формуваннями зареєстрованими на території Боярської міської ради та підрозділами  Національної поліції; </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 xml:space="preserve">- сприяння органам Національної поліції України у виявленні i розкритті правопорушень, розшуку осіб, які </w:t>
      </w:r>
      <w:proofErr w:type="spellStart"/>
      <w:r>
        <w:rPr>
          <w:color w:val="000000"/>
          <w:sz w:val="28"/>
          <w:szCs w:val="28"/>
          <w:lang w:val="uk-UA" w:eastAsia="uk-UA"/>
        </w:rPr>
        <w:t>ïx</w:t>
      </w:r>
      <w:proofErr w:type="spellEnd"/>
      <w:r>
        <w:rPr>
          <w:color w:val="000000"/>
          <w:sz w:val="28"/>
          <w:szCs w:val="28"/>
          <w:lang w:val="uk-UA" w:eastAsia="uk-UA"/>
        </w:rPr>
        <w:t xml:space="preserve"> вчинили, захисті інтересів Боярської  міської територіальної громади, підприємств, установ, організацій від протиправних посягань відповідно до чинного законодавства України;</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 xml:space="preserve">- участь у забезпеченні безпеки дорожнього </w:t>
      </w:r>
      <w:proofErr w:type="spellStart"/>
      <w:r>
        <w:rPr>
          <w:color w:val="000000"/>
          <w:sz w:val="28"/>
          <w:szCs w:val="28"/>
          <w:lang w:val="uk-UA" w:eastAsia="uk-UA"/>
        </w:rPr>
        <w:t>pyxy</w:t>
      </w:r>
      <w:proofErr w:type="spellEnd"/>
      <w:r>
        <w:rPr>
          <w:color w:val="000000"/>
          <w:sz w:val="28"/>
          <w:szCs w:val="28"/>
          <w:lang w:val="uk-UA" w:eastAsia="uk-UA"/>
        </w:rPr>
        <w:t xml:space="preserve"> та боротьбі з дитячою бездоглядністю i правопорушеннями неповнолітніх у взаємодії з підрозділами Національної поліції України та іншими повноваженими органами; взаємодія з іншими правоохоронними та контролюючими структурами з питань попередження та профілактики порушень правопорядку;</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забезпечення виконання рішень сесій Боярської міської ради та Виконавчого комітету  Боярської міської ради, розпоряджень Боярського міського голови в межах компетенції;</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виконання заходів програм Боярської міської ради в сфері профілактики правопорушень та забезпечення охорони громадського порядку;</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захист майна, забезпечення прав i законних інтересів суб'єктів господарювання та фізичних осіб, органів державної влади та місцевого самоврядування у порядку, визначеному чинним законодавством України;</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 забезпечення в межах визначених законодавством прав мешканців Боярської міської територіальної громади у сфері благоустрою території громади, формування у мешканців активної громадської позиції щодо збереження довкілля, забезпечення чіткого виконання суб'єктами господарювання та громадянами обов'язків у сфері благоустрою;</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взаємодія з правоохоронними, контролюючими та іншими компетентними структурами у забезпеченні громадського порядку в зонах виникнення надзвичайних ситуацій, допомога органам місцевого самоврядування у відселенні людей з місць, небезпечних для проживання та проведенні евакуації населення;</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контроль за станом благоустрою Боярської міської територіальної громади, дотримання вимог відповідних правил благоустрою Боярської міської ради;</w:t>
      </w:r>
    </w:p>
    <w:p w:rsidR="00B9376D" w:rsidRDefault="00B9376D" w:rsidP="00B9376D">
      <w:pPr>
        <w:widowControl w:val="0"/>
        <w:tabs>
          <w:tab w:val="left" w:pos="1134"/>
        </w:tabs>
        <w:autoSpaceDE w:val="0"/>
        <w:autoSpaceDN w:val="0"/>
        <w:adjustRightInd w:val="0"/>
        <w:spacing w:line="276" w:lineRule="auto"/>
        <w:ind w:firstLine="851"/>
        <w:jc w:val="both"/>
        <w:rPr>
          <w:color w:val="000000"/>
          <w:sz w:val="28"/>
          <w:szCs w:val="28"/>
          <w:lang w:val="uk-UA" w:eastAsia="uk-UA"/>
        </w:rPr>
      </w:pPr>
      <w:r>
        <w:rPr>
          <w:color w:val="000000"/>
          <w:sz w:val="28"/>
          <w:szCs w:val="28"/>
          <w:lang w:val="uk-UA" w:eastAsia="uk-UA"/>
        </w:rPr>
        <w:t>-</w:t>
      </w:r>
      <w:r>
        <w:rPr>
          <w:color w:val="000000"/>
          <w:sz w:val="28"/>
          <w:szCs w:val="28"/>
          <w:lang w:val="uk-UA" w:eastAsia="uk-UA"/>
        </w:rPr>
        <w:tab/>
        <w:t>здійснення іншої господарської діяльності, не забороненої законом.</w:t>
      </w:r>
    </w:p>
    <w:p w:rsidR="00B9376D" w:rsidRDefault="00B9376D" w:rsidP="00B9376D">
      <w:pPr>
        <w:tabs>
          <w:tab w:val="left" w:pos="1134"/>
        </w:tabs>
        <w:spacing w:line="276" w:lineRule="auto"/>
        <w:jc w:val="both"/>
        <w:rPr>
          <w:b/>
          <w:sz w:val="28"/>
          <w:szCs w:val="28"/>
          <w:lang w:val="uk-UA"/>
        </w:rPr>
      </w:pPr>
      <w:r>
        <w:t xml:space="preserve">     </w:t>
      </w:r>
    </w:p>
    <w:p w:rsidR="00B9376D" w:rsidRDefault="00B9376D" w:rsidP="00B9376D">
      <w:pPr>
        <w:spacing w:line="276" w:lineRule="auto"/>
        <w:ind w:firstLine="851"/>
        <w:rPr>
          <w:b/>
          <w:sz w:val="28"/>
          <w:szCs w:val="28"/>
          <w:lang w:val="uk-UA"/>
        </w:rPr>
      </w:pPr>
      <w:r>
        <w:rPr>
          <w:b/>
          <w:sz w:val="28"/>
          <w:szCs w:val="28"/>
          <w:lang w:val="uk-UA"/>
        </w:rPr>
        <w:t>На балансі підприємства знаходиться:</w:t>
      </w:r>
    </w:p>
    <w:p w:rsidR="00B9376D" w:rsidRDefault="00B9376D" w:rsidP="00B9376D">
      <w:pPr>
        <w:spacing w:line="276" w:lineRule="auto"/>
        <w:rPr>
          <w:sz w:val="28"/>
          <w:szCs w:val="28"/>
          <w:lang w:val="uk-UA"/>
        </w:rPr>
      </w:pPr>
      <w:r>
        <w:rPr>
          <w:sz w:val="28"/>
          <w:szCs w:val="28"/>
          <w:lang w:val="uk-UA"/>
        </w:rPr>
        <w:t>Відеокамери зовнішнього відеоспостереження – 178 574,38 грн;</w:t>
      </w:r>
    </w:p>
    <w:p w:rsidR="00B9376D" w:rsidRDefault="00B9376D" w:rsidP="00B9376D">
      <w:pPr>
        <w:spacing w:line="276" w:lineRule="auto"/>
        <w:rPr>
          <w:sz w:val="28"/>
          <w:szCs w:val="28"/>
          <w:lang w:val="uk-UA"/>
        </w:rPr>
      </w:pPr>
      <w:r>
        <w:rPr>
          <w:sz w:val="28"/>
          <w:szCs w:val="28"/>
          <w:lang w:val="uk-UA"/>
        </w:rPr>
        <w:t>Сервери – 114 593,77грн;</w:t>
      </w:r>
    </w:p>
    <w:p w:rsidR="00B9376D" w:rsidRDefault="00B9376D" w:rsidP="00B9376D">
      <w:pPr>
        <w:spacing w:line="276" w:lineRule="auto"/>
        <w:rPr>
          <w:sz w:val="28"/>
          <w:szCs w:val="28"/>
          <w:lang w:val="uk-UA"/>
        </w:rPr>
      </w:pPr>
      <w:r>
        <w:rPr>
          <w:sz w:val="28"/>
          <w:szCs w:val="28"/>
          <w:lang w:val="uk-UA"/>
        </w:rPr>
        <w:lastRenderedPageBreak/>
        <w:t>Система оповіщення – 337 731,00грн;</w:t>
      </w:r>
    </w:p>
    <w:p w:rsidR="00B9376D" w:rsidRDefault="00B9376D" w:rsidP="00B9376D">
      <w:pPr>
        <w:spacing w:line="276" w:lineRule="auto"/>
        <w:rPr>
          <w:sz w:val="28"/>
          <w:szCs w:val="28"/>
          <w:lang w:val="uk-UA"/>
        </w:rPr>
      </w:pPr>
      <w:r>
        <w:rPr>
          <w:sz w:val="28"/>
          <w:szCs w:val="28"/>
          <w:lang w:val="uk-UA"/>
        </w:rPr>
        <w:t xml:space="preserve">Автомобіль </w:t>
      </w:r>
      <w:r>
        <w:rPr>
          <w:sz w:val="28"/>
          <w:szCs w:val="28"/>
          <w:lang w:val="en-US"/>
        </w:rPr>
        <w:t xml:space="preserve">Skoda </w:t>
      </w:r>
      <w:proofErr w:type="spellStart"/>
      <w:r>
        <w:rPr>
          <w:sz w:val="28"/>
          <w:szCs w:val="28"/>
          <w:lang w:val="en-US"/>
        </w:rPr>
        <w:t>Slava</w:t>
      </w:r>
      <w:proofErr w:type="spellEnd"/>
      <w:r>
        <w:rPr>
          <w:sz w:val="28"/>
          <w:szCs w:val="28"/>
          <w:lang w:val="en-US"/>
        </w:rPr>
        <w:t xml:space="preserve"> Active </w:t>
      </w:r>
      <w:r>
        <w:rPr>
          <w:sz w:val="28"/>
          <w:szCs w:val="28"/>
          <w:lang w:val="uk-UA"/>
        </w:rPr>
        <w:t>1,6 – 692 410,00грн.</w:t>
      </w:r>
    </w:p>
    <w:p w:rsidR="00B9376D" w:rsidRDefault="00B9376D" w:rsidP="00B9376D">
      <w:pPr>
        <w:spacing w:line="276" w:lineRule="auto"/>
        <w:rPr>
          <w:b/>
          <w:sz w:val="28"/>
          <w:szCs w:val="28"/>
          <w:lang w:val="en-US"/>
        </w:rPr>
      </w:pPr>
    </w:p>
    <w:p w:rsidR="00B9376D" w:rsidRDefault="00B9376D" w:rsidP="00B9376D">
      <w:pPr>
        <w:spacing w:line="276" w:lineRule="auto"/>
        <w:ind w:firstLine="851"/>
        <w:rPr>
          <w:b/>
          <w:sz w:val="28"/>
          <w:szCs w:val="28"/>
          <w:lang w:val="uk-UA"/>
        </w:rPr>
      </w:pPr>
      <w:r>
        <w:rPr>
          <w:b/>
          <w:sz w:val="28"/>
          <w:szCs w:val="28"/>
          <w:lang w:val="uk-UA"/>
        </w:rPr>
        <w:t>Фонд  зарплати  та  податки за  20</w:t>
      </w:r>
      <w:r>
        <w:rPr>
          <w:b/>
          <w:sz w:val="28"/>
          <w:szCs w:val="28"/>
        </w:rPr>
        <w:t>2</w:t>
      </w:r>
      <w:r>
        <w:rPr>
          <w:b/>
          <w:sz w:val="28"/>
          <w:szCs w:val="28"/>
          <w:lang w:val="uk-UA"/>
        </w:rPr>
        <w:t>3 рік</w:t>
      </w:r>
    </w:p>
    <w:p w:rsidR="00B9376D" w:rsidRDefault="00B9376D" w:rsidP="00B9376D">
      <w:pPr>
        <w:spacing w:line="276" w:lineRule="auto"/>
        <w:rPr>
          <w:sz w:val="28"/>
          <w:szCs w:val="28"/>
          <w:lang w:val="uk-UA"/>
        </w:rPr>
      </w:pPr>
      <w:r>
        <w:rPr>
          <w:sz w:val="28"/>
          <w:szCs w:val="28"/>
          <w:lang w:val="uk-UA"/>
        </w:rPr>
        <w:t xml:space="preserve"> Середньо облікова кількість штатних працівників – 34 особи.</w:t>
      </w:r>
    </w:p>
    <w:p w:rsidR="00B9376D" w:rsidRDefault="00B9376D" w:rsidP="00B9376D">
      <w:pPr>
        <w:spacing w:line="276" w:lineRule="auto"/>
        <w:rPr>
          <w:sz w:val="28"/>
          <w:szCs w:val="28"/>
          <w:lang w:val="uk-UA"/>
        </w:rPr>
      </w:pPr>
      <w:r>
        <w:rPr>
          <w:sz w:val="28"/>
          <w:szCs w:val="28"/>
          <w:lang w:val="uk-UA"/>
        </w:rPr>
        <w:t xml:space="preserve"> Середньо місячна заробітна плата – 12 500,00 грн.</w:t>
      </w:r>
    </w:p>
    <w:p w:rsidR="00B9376D" w:rsidRDefault="00B9376D" w:rsidP="00B9376D">
      <w:pPr>
        <w:spacing w:line="276" w:lineRule="auto"/>
        <w:rPr>
          <w:sz w:val="28"/>
          <w:szCs w:val="28"/>
          <w:lang w:val="uk-UA"/>
        </w:rPr>
      </w:pPr>
      <w:r>
        <w:rPr>
          <w:sz w:val="28"/>
          <w:szCs w:val="28"/>
          <w:lang w:val="uk-UA"/>
        </w:rPr>
        <w:t xml:space="preserve"> Фонд оплати праці за 2023 рік – 7 852 014,25 грн.</w:t>
      </w:r>
    </w:p>
    <w:p w:rsidR="00B9376D" w:rsidRDefault="00B9376D" w:rsidP="00B9376D">
      <w:pPr>
        <w:spacing w:line="276" w:lineRule="auto"/>
        <w:rPr>
          <w:sz w:val="28"/>
          <w:szCs w:val="28"/>
          <w:lang w:val="uk-UA"/>
        </w:rPr>
      </w:pPr>
      <w:r>
        <w:rPr>
          <w:sz w:val="28"/>
          <w:szCs w:val="28"/>
          <w:lang w:val="uk-UA"/>
        </w:rPr>
        <w:t xml:space="preserve"> Перераховано до пенсійного фонду (ЄСВ) – 1 497 118,00 грн.</w:t>
      </w:r>
    </w:p>
    <w:p w:rsidR="00B9376D" w:rsidRDefault="00B9376D" w:rsidP="00B9376D">
      <w:pPr>
        <w:spacing w:line="276" w:lineRule="auto"/>
        <w:rPr>
          <w:sz w:val="28"/>
          <w:szCs w:val="28"/>
          <w:lang w:val="uk-UA"/>
        </w:rPr>
      </w:pPr>
      <w:r>
        <w:rPr>
          <w:sz w:val="28"/>
          <w:szCs w:val="28"/>
          <w:lang w:val="uk-UA"/>
        </w:rPr>
        <w:t xml:space="preserve"> Податок  з  найманих осіб  18% – 1 413 362,57 грн.</w:t>
      </w:r>
    </w:p>
    <w:p w:rsidR="00B9376D" w:rsidRDefault="00B9376D" w:rsidP="00B9376D">
      <w:pPr>
        <w:spacing w:line="276" w:lineRule="auto"/>
        <w:rPr>
          <w:sz w:val="28"/>
          <w:szCs w:val="28"/>
          <w:lang w:val="uk-UA"/>
        </w:rPr>
      </w:pPr>
      <w:r>
        <w:rPr>
          <w:sz w:val="28"/>
          <w:szCs w:val="28"/>
          <w:lang w:val="uk-UA"/>
        </w:rPr>
        <w:t xml:space="preserve"> Військовий збір 1,5% – 117 780,22 грн.</w:t>
      </w:r>
    </w:p>
    <w:p w:rsidR="00B9376D" w:rsidRDefault="00B9376D" w:rsidP="00B9376D">
      <w:pPr>
        <w:spacing w:line="276" w:lineRule="auto"/>
        <w:ind w:firstLine="851"/>
        <w:rPr>
          <w:sz w:val="28"/>
          <w:szCs w:val="28"/>
          <w:lang w:val="uk-UA"/>
        </w:rPr>
      </w:pPr>
      <w:r>
        <w:rPr>
          <w:b/>
          <w:sz w:val="28"/>
          <w:szCs w:val="28"/>
          <w:lang w:val="uk-UA"/>
        </w:rPr>
        <w:t xml:space="preserve">Виявлені правопорушення за 2023 рік </w:t>
      </w:r>
    </w:p>
    <w:p w:rsidR="00B9376D" w:rsidRDefault="00B9376D" w:rsidP="00B9376D">
      <w:pPr>
        <w:spacing w:line="276" w:lineRule="auto"/>
        <w:rPr>
          <w:lang w:val="uk-UA"/>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411"/>
        <w:gridCol w:w="3120"/>
        <w:gridCol w:w="2693"/>
      </w:tblGrid>
      <w:tr w:rsidR="00B9376D" w:rsidTr="00B9376D">
        <w:trPr>
          <w:trHeight w:val="579"/>
        </w:trPr>
        <w:tc>
          <w:tcPr>
            <w:tcW w:w="1526"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spacing w:line="276" w:lineRule="auto"/>
              <w:jc w:val="center"/>
              <w:rPr>
                <w:b/>
                <w:bCs/>
                <w:lang w:val="uk-UA"/>
              </w:rPr>
            </w:pPr>
            <w:r>
              <w:rPr>
                <w:b/>
                <w:bCs/>
                <w:lang w:val="uk-UA"/>
              </w:rPr>
              <w:t>Місяць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spacing w:line="276" w:lineRule="auto"/>
              <w:jc w:val="center"/>
              <w:rPr>
                <w:b/>
                <w:bCs/>
                <w:lang w:val="uk-UA"/>
              </w:rPr>
            </w:pPr>
            <w:r>
              <w:rPr>
                <w:b/>
                <w:bCs/>
                <w:lang w:val="uk-UA"/>
              </w:rPr>
              <w:t>Перевірено, осіб</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spacing w:line="276" w:lineRule="auto"/>
              <w:jc w:val="center"/>
              <w:rPr>
                <w:b/>
                <w:bCs/>
                <w:lang w:val="uk-UA"/>
              </w:rPr>
            </w:pPr>
            <w:r>
              <w:rPr>
                <w:b/>
                <w:bCs/>
                <w:lang w:val="uk-UA"/>
              </w:rPr>
              <w:t>Затримано та передано представникам НПУ, СБУ, ВПС ЗСУ</w:t>
            </w:r>
          </w:p>
        </w:tc>
        <w:tc>
          <w:tcPr>
            <w:tcW w:w="2692" w:type="dxa"/>
            <w:tcBorders>
              <w:top w:val="single" w:sz="4" w:space="0" w:color="000000"/>
              <w:left w:val="single" w:sz="4" w:space="0" w:color="auto"/>
              <w:bottom w:val="single" w:sz="4" w:space="0" w:color="auto"/>
              <w:right w:val="single" w:sz="4" w:space="0" w:color="auto"/>
            </w:tcBorders>
            <w:vAlign w:val="center"/>
            <w:hideMark/>
          </w:tcPr>
          <w:p w:rsidR="00B9376D" w:rsidRDefault="00B9376D">
            <w:pPr>
              <w:spacing w:line="276" w:lineRule="auto"/>
              <w:jc w:val="center"/>
              <w:rPr>
                <w:b/>
                <w:bCs/>
                <w:lang w:val="uk-UA"/>
              </w:rPr>
            </w:pPr>
            <w:r>
              <w:rPr>
                <w:b/>
                <w:bCs/>
                <w:lang w:val="uk-UA"/>
              </w:rPr>
              <w:t>Складено протоколів та постанов про адміністративне правопорушення</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Січень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1420</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30</w:t>
            </w:r>
          </w:p>
        </w:tc>
        <w:tc>
          <w:tcPr>
            <w:tcW w:w="2692" w:type="dxa"/>
            <w:tcBorders>
              <w:top w:val="single" w:sz="4" w:space="0" w:color="000000"/>
              <w:left w:val="single" w:sz="4" w:space="0" w:color="auto"/>
              <w:bottom w:val="single" w:sz="4" w:space="0" w:color="000000"/>
              <w:right w:val="single" w:sz="4" w:space="0" w:color="auto"/>
            </w:tcBorders>
            <w:vAlign w:val="center"/>
          </w:tcPr>
          <w:p w:rsidR="00B9376D" w:rsidRDefault="00B9376D">
            <w:pPr>
              <w:spacing w:line="276" w:lineRule="auto"/>
              <w:jc w:val="center"/>
              <w:rPr>
                <w:lang w:val="uk-UA"/>
              </w:rPr>
            </w:pP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Лютий</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945</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18</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17</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Березень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1444</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19</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32</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Квітень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1221</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7</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23</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Травень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1936</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4</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27</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Червень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1596</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3</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18</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Липень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1563</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15</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Серпень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1374</w:t>
            </w:r>
          </w:p>
        </w:tc>
        <w:tc>
          <w:tcPr>
            <w:tcW w:w="3119" w:type="dxa"/>
            <w:tcBorders>
              <w:top w:val="single" w:sz="4" w:space="0" w:color="000000"/>
              <w:left w:val="single" w:sz="4" w:space="0" w:color="000000"/>
              <w:bottom w:val="single" w:sz="4" w:space="0" w:color="000000"/>
              <w:right w:val="single" w:sz="4" w:space="0" w:color="auto"/>
            </w:tcBorders>
            <w:vAlign w:val="center"/>
          </w:tcPr>
          <w:p w:rsidR="00B9376D" w:rsidRDefault="00B9376D">
            <w:pPr>
              <w:jc w:val="center"/>
              <w:rPr>
                <w:color w:val="000000"/>
              </w:rPr>
            </w:pP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17</w:t>
            </w:r>
          </w:p>
        </w:tc>
      </w:tr>
      <w:tr w:rsidR="00B9376D" w:rsidTr="00B9376D">
        <w:trPr>
          <w:trHeight w:val="321"/>
        </w:trPr>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Вересень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1040</w:t>
            </w:r>
          </w:p>
        </w:tc>
        <w:tc>
          <w:tcPr>
            <w:tcW w:w="3119" w:type="dxa"/>
            <w:tcBorders>
              <w:top w:val="single" w:sz="4" w:space="0" w:color="000000"/>
              <w:left w:val="single" w:sz="4" w:space="0" w:color="000000"/>
              <w:bottom w:val="single" w:sz="4" w:space="0" w:color="000000"/>
              <w:right w:val="single" w:sz="4" w:space="0" w:color="auto"/>
            </w:tcBorders>
            <w:vAlign w:val="center"/>
          </w:tcPr>
          <w:p w:rsidR="00B9376D" w:rsidRDefault="00B9376D">
            <w:pPr>
              <w:jc w:val="center"/>
              <w:rPr>
                <w:color w:val="000000"/>
              </w:rPr>
            </w:pP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35</w:t>
            </w:r>
          </w:p>
        </w:tc>
      </w:tr>
      <w:tr w:rsidR="00B9376D" w:rsidTr="00B9376D">
        <w:trPr>
          <w:trHeight w:val="202"/>
        </w:trPr>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Жовтень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816</w:t>
            </w:r>
          </w:p>
        </w:tc>
        <w:tc>
          <w:tcPr>
            <w:tcW w:w="3119" w:type="dxa"/>
            <w:tcBorders>
              <w:top w:val="single" w:sz="4" w:space="0" w:color="000000"/>
              <w:left w:val="single" w:sz="4" w:space="0" w:color="000000"/>
              <w:bottom w:val="single" w:sz="4" w:space="0" w:color="000000"/>
              <w:right w:val="single" w:sz="4" w:space="0" w:color="auto"/>
            </w:tcBorders>
            <w:vAlign w:val="center"/>
          </w:tcPr>
          <w:p w:rsidR="00B9376D" w:rsidRDefault="00B9376D">
            <w:pPr>
              <w:jc w:val="center"/>
              <w:rPr>
                <w:color w:val="000000"/>
              </w:rPr>
            </w:pP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7</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Листопад</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607</w:t>
            </w:r>
          </w:p>
        </w:tc>
        <w:tc>
          <w:tcPr>
            <w:tcW w:w="3119" w:type="dxa"/>
            <w:tcBorders>
              <w:top w:val="single" w:sz="4" w:space="0" w:color="000000"/>
              <w:left w:val="single" w:sz="4" w:space="0" w:color="000000"/>
              <w:bottom w:val="single" w:sz="4" w:space="0" w:color="000000"/>
              <w:right w:val="single" w:sz="4" w:space="0" w:color="auto"/>
            </w:tcBorders>
            <w:vAlign w:val="center"/>
          </w:tcPr>
          <w:p w:rsidR="00B9376D" w:rsidRDefault="00B9376D">
            <w:pPr>
              <w:jc w:val="center"/>
              <w:rPr>
                <w:color w:val="000000"/>
              </w:rPr>
            </w:pP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13</w:t>
            </w:r>
          </w:p>
        </w:tc>
      </w:tr>
      <w:tr w:rsidR="00B9376D" w:rsidTr="00B9376D">
        <w:tc>
          <w:tcPr>
            <w:tcW w:w="1526" w:type="dxa"/>
            <w:tcBorders>
              <w:top w:val="single" w:sz="4" w:space="0" w:color="000000"/>
              <w:left w:val="single" w:sz="4" w:space="0" w:color="000000"/>
              <w:bottom w:val="single" w:sz="4" w:space="0" w:color="000000"/>
              <w:right w:val="single" w:sz="4" w:space="0" w:color="auto"/>
            </w:tcBorders>
            <w:hideMark/>
          </w:tcPr>
          <w:p w:rsidR="00B9376D" w:rsidRDefault="00B9376D">
            <w:pPr>
              <w:spacing w:line="276" w:lineRule="auto"/>
              <w:rPr>
                <w:lang w:val="uk-UA"/>
              </w:rPr>
            </w:pPr>
            <w:r>
              <w:rPr>
                <w:lang w:val="uk-UA"/>
              </w:rPr>
              <w:t>Грудень</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color w:val="000000"/>
              </w:rPr>
            </w:pPr>
            <w:r>
              <w:rPr>
                <w:color w:val="000000"/>
              </w:rPr>
              <w:t>719</w:t>
            </w:r>
          </w:p>
        </w:tc>
        <w:tc>
          <w:tcPr>
            <w:tcW w:w="3119" w:type="dxa"/>
            <w:tcBorders>
              <w:top w:val="single" w:sz="4" w:space="0" w:color="000000"/>
              <w:left w:val="single" w:sz="4" w:space="0" w:color="000000"/>
              <w:bottom w:val="single" w:sz="4" w:space="0" w:color="000000"/>
              <w:right w:val="single" w:sz="4" w:space="0" w:color="auto"/>
            </w:tcBorders>
            <w:vAlign w:val="center"/>
          </w:tcPr>
          <w:p w:rsidR="00B9376D" w:rsidRDefault="00B9376D">
            <w:pPr>
              <w:jc w:val="center"/>
              <w:rPr>
                <w:color w:val="000000"/>
              </w:rPr>
            </w:pP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color w:val="000000"/>
              </w:rPr>
            </w:pPr>
            <w:r>
              <w:rPr>
                <w:color w:val="000000"/>
              </w:rPr>
              <w:t>16</w:t>
            </w:r>
          </w:p>
        </w:tc>
      </w:tr>
      <w:tr w:rsidR="00B9376D" w:rsidTr="00B9376D">
        <w:trPr>
          <w:trHeight w:val="486"/>
        </w:trPr>
        <w:tc>
          <w:tcPr>
            <w:tcW w:w="1526"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spacing w:line="276" w:lineRule="auto"/>
              <w:rPr>
                <w:b/>
                <w:lang w:val="uk-UA"/>
              </w:rPr>
            </w:pPr>
            <w:r>
              <w:rPr>
                <w:b/>
                <w:lang w:val="uk-UA"/>
              </w:rPr>
              <w:t>Разом :</w:t>
            </w:r>
          </w:p>
        </w:tc>
        <w:tc>
          <w:tcPr>
            <w:tcW w:w="2410"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b/>
                <w:lang w:val="uk-UA"/>
              </w:rPr>
            </w:pPr>
            <w:r>
              <w:rPr>
                <w:b/>
                <w:bCs/>
                <w:color w:val="000000"/>
              </w:rPr>
              <w:t>14681</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B9376D" w:rsidRDefault="00B9376D">
            <w:pPr>
              <w:jc w:val="center"/>
              <w:rPr>
                <w:b/>
                <w:bCs/>
                <w:color w:val="000000"/>
                <w:lang w:val="uk-UA"/>
              </w:rPr>
            </w:pPr>
            <w:r>
              <w:rPr>
                <w:b/>
                <w:bCs/>
                <w:color w:val="000000"/>
                <w:lang w:val="uk-UA"/>
              </w:rPr>
              <w:t>82</w:t>
            </w:r>
          </w:p>
        </w:tc>
        <w:tc>
          <w:tcPr>
            <w:tcW w:w="2692" w:type="dxa"/>
            <w:tcBorders>
              <w:top w:val="single" w:sz="4" w:space="0" w:color="000000"/>
              <w:left w:val="single" w:sz="4" w:space="0" w:color="auto"/>
              <w:bottom w:val="single" w:sz="4" w:space="0" w:color="000000"/>
              <w:right w:val="single" w:sz="4" w:space="0" w:color="auto"/>
            </w:tcBorders>
            <w:vAlign w:val="center"/>
            <w:hideMark/>
          </w:tcPr>
          <w:p w:rsidR="00B9376D" w:rsidRDefault="00B9376D">
            <w:pPr>
              <w:jc w:val="center"/>
              <w:rPr>
                <w:b/>
                <w:lang w:val="uk-UA"/>
              </w:rPr>
            </w:pPr>
            <w:r>
              <w:rPr>
                <w:b/>
                <w:bCs/>
                <w:color w:val="000000"/>
              </w:rPr>
              <w:t>220</w:t>
            </w:r>
          </w:p>
        </w:tc>
      </w:tr>
    </w:tbl>
    <w:p w:rsidR="00B9376D" w:rsidRDefault="00B9376D" w:rsidP="00B9376D">
      <w:pPr>
        <w:spacing w:line="276" w:lineRule="auto"/>
        <w:rPr>
          <w:b/>
          <w:sz w:val="28"/>
          <w:szCs w:val="28"/>
          <w:lang w:val="uk-UA"/>
        </w:rPr>
      </w:pPr>
    </w:p>
    <w:p w:rsidR="00B9376D" w:rsidRDefault="00B9376D" w:rsidP="00B9376D">
      <w:pPr>
        <w:spacing w:line="276" w:lineRule="auto"/>
        <w:ind w:firstLine="851"/>
        <w:jc w:val="both"/>
        <w:rPr>
          <w:sz w:val="28"/>
          <w:szCs w:val="28"/>
          <w:lang w:val="uk-UA"/>
        </w:rPr>
      </w:pPr>
      <w:r>
        <w:rPr>
          <w:sz w:val="28"/>
          <w:szCs w:val="28"/>
          <w:lang w:val="uk-UA"/>
        </w:rPr>
        <w:t>На виконання  Програми  економічного, соціального та культурного розвитку  м. Боярка  у  2023 році КП «Муніципальна безпека»  були проведені наступні роботи:</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Здійснювалась охорона громадського порядку під час проведення масових заходів біля Храмів громади.</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 xml:space="preserve">Разом з Національної поліцією працівники КП «Муніципальна безпека»  приймали участь у ліквідації трьох підпільних закладів ігрових автоматів. </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 xml:space="preserve">Надавали допомогу працівникам ДСНС по ліквідації наслідків падіння ворожих ракет в Боярській міській територіальній громаді. </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lastRenderedPageBreak/>
        <w:t>Надавали допомогу працівникам ДСНС у локалізації та ліквідації  пожеж, які виникали на території громади.</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 xml:space="preserve">Здійснювалось патрулювання в паркі ім. Шевченка з метою забезпечення порядку на стадіоні «Зеніт».  </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Забезпечували безпечний перехід дороги дітям БАЛ «Лідер», які прямують в укриття під час повітряної тривоги.</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Здійснюється контроль та запобігання проїзду великогабаритного транспорту під забороняючі знаки регулювання дорожнього руху.</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На постійній основі здійснюється перевірка та демонтаж об’єктів зовнішньої реклами, які були встановлені без відповідних дозвільних документів.</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Проводиться обстеження територій житлових масивів на території Боярської міської територіальної громади, для виявлення блокуючих пристроїв, які перешкоджають доступу спецтранспорту та комунального транспорту, з метою їх подальшого демонтажу.</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Здійснили обстеження та облік камер відеоспостереження в межах Боярської міської територіальної громади.</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Здійснюються виїзди на ДТП з метою забезпечення безпеки дорожнього руху та надання допомоги працівникам Національної поліції.</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Здійснювали виїзди на багаточисельні звернення громадян стосовно порушення правил благоустрою та громадського порядку.</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Здійснюються заходи щодо контролю за станом благоустрою Боярської міської територіальної громади,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 (За зазначений період було складено 30 протоколів про адміністративні правопорушення та виписано 10 приписів на усунення адміністративних правопорушень).</w:t>
      </w:r>
    </w:p>
    <w:p w:rsidR="00B9376D" w:rsidRDefault="00B9376D" w:rsidP="00B9376D">
      <w:pPr>
        <w:numPr>
          <w:ilvl w:val="0"/>
          <w:numId w:val="1"/>
        </w:numPr>
        <w:spacing w:line="276" w:lineRule="auto"/>
        <w:ind w:left="0" w:firstLine="851"/>
        <w:jc w:val="both"/>
        <w:rPr>
          <w:sz w:val="28"/>
          <w:szCs w:val="28"/>
          <w:shd w:val="clear" w:color="auto" w:fill="FFFFFF"/>
          <w:lang w:val="uk-UA"/>
        </w:rPr>
      </w:pPr>
      <w:r>
        <w:rPr>
          <w:sz w:val="28"/>
          <w:szCs w:val="28"/>
          <w:shd w:val="clear" w:color="auto" w:fill="FFFFFF"/>
          <w:lang w:val="uk-UA"/>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450 повісток про виклик до Фастівського районного територіального центру комплектування та соціальної підтримки та склали 37 актів про відмову від отримання повісток до РТЦК та СП.</w:t>
      </w:r>
    </w:p>
    <w:p w:rsidR="00B9376D" w:rsidRDefault="00B9376D" w:rsidP="00B9376D">
      <w:pPr>
        <w:pStyle w:val="a5"/>
        <w:ind w:left="495"/>
        <w:jc w:val="both"/>
        <w:rPr>
          <w:rFonts w:ascii="Times New Roman" w:hAnsi="Times New Roman"/>
          <w:b/>
          <w:sz w:val="28"/>
          <w:szCs w:val="28"/>
        </w:rPr>
      </w:pPr>
    </w:p>
    <w:p w:rsidR="00B9376D" w:rsidRDefault="00B9376D" w:rsidP="00B9376D">
      <w:pPr>
        <w:pStyle w:val="a5"/>
        <w:ind w:left="495"/>
        <w:jc w:val="both"/>
        <w:rPr>
          <w:rFonts w:ascii="Times New Roman" w:hAnsi="Times New Roman"/>
          <w:b/>
          <w:sz w:val="28"/>
          <w:szCs w:val="28"/>
        </w:rPr>
      </w:pPr>
    </w:p>
    <w:p w:rsidR="00B9376D" w:rsidRDefault="00B9376D" w:rsidP="00B9376D">
      <w:pPr>
        <w:pStyle w:val="a5"/>
        <w:ind w:left="495"/>
        <w:jc w:val="both"/>
        <w:rPr>
          <w:rFonts w:ascii="Times New Roman" w:hAnsi="Times New Roman"/>
          <w:b/>
          <w:sz w:val="28"/>
          <w:szCs w:val="28"/>
        </w:rPr>
      </w:pPr>
    </w:p>
    <w:p w:rsidR="00B9376D" w:rsidRDefault="00B9376D" w:rsidP="00B9376D">
      <w:pPr>
        <w:pStyle w:val="a5"/>
        <w:ind w:left="495"/>
        <w:jc w:val="both"/>
        <w:rPr>
          <w:rFonts w:ascii="Times New Roman" w:hAnsi="Times New Roman"/>
          <w:b/>
          <w:sz w:val="28"/>
          <w:szCs w:val="28"/>
        </w:rPr>
      </w:pPr>
      <w:r>
        <w:rPr>
          <w:rFonts w:ascii="Times New Roman" w:hAnsi="Times New Roman"/>
          <w:b/>
          <w:sz w:val="28"/>
          <w:szCs w:val="28"/>
        </w:rPr>
        <w:lastRenderedPageBreak/>
        <w:t>Боярською міською радою у  2023 року було виділено:</w:t>
      </w: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702"/>
        <w:gridCol w:w="1702"/>
        <w:gridCol w:w="1560"/>
        <w:gridCol w:w="3547"/>
      </w:tblGrid>
      <w:tr w:rsidR="00B9376D" w:rsidTr="00B9376D">
        <w:tc>
          <w:tcPr>
            <w:tcW w:w="1418" w:type="dxa"/>
            <w:tcBorders>
              <w:top w:val="single" w:sz="4" w:space="0" w:color="000000"/>
              <w:left w:val="single" w:sz="4" w:space="0" w:color="000000"/>
              <w:bottom w:val="single" w:sz="4" w:space="0" w:color="000000"/>
              <w:right w:val="single" w:sz="4" w:space="0" w:color="000000"/>
            </w:tcBorders>
            <w:vAlign w:val="center"/>
            <w:hideMark/>
          </w:tcPr>
          <w:p w:rsidR="00B9376D" w:rsidRDefault="00B9376D">
            <w:pPr>
              <w:spacing w:line="276" w:lineRule="auto"/>
              <w:jc w:val="center"/>
              <w:rPr>
                <w:b/>
                <w:bCs/>
                <w:lang w:val="uk-UA"/>
              </w:rPr>
            </w:pPr>
            <w:r>
              <w:rPr>
                <w:b/>
                <w:bCs/>
                <w:lang w:val="uk-UA"/>
              </w:rPr>
              <w:t>КПК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376D" w:rsidRDefault="00B9376D">
            <w:pPr>
              <w:spacing w:line="276" w:lineRule="auto"/>
              <w:jc w:val="center"/>
              <w:rPr>
                <w:b/>
                <w:bCs/>
                <w:lang w:val="uk-UA"/>
              </w:rPr>
            </w:pPr>
            <w:r>
              <w:rPr>
                <w:b/>
                <w:bCs/>
                <w:lang w:val="uk-UA"/>
              </w:rPr>
              <w:t>Затверджено на 2023 рік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376D" w:rsidRDefault="00B9376D">
            <w:pPr>
              <w:spacing w:line="276" w:lineRule="auto"/>
              <w:jc w:val="center"/>
              <w:rPr>
                <w:b/>
                <w:bCs/>
                <w:lang w:val="uk-UA"/>
              </w:rPr>
            </w:pPr>
            <w:r>
              <w:rPr>
                <w:b/>
                <w:bCs/>
                <w:lang w:val="uk-UA"/>
              </w:rPr>
              <w:t>Надійшло за</w:t>
            </w:r>
          </w:p>
          <w:p w:rsidR="00B9376D" w:rsidRDefault="00B9376D">
            <w:pPr>
              <w:spacing w:line="276" w:lineRule="auto"/>
              <w:jc w:val="center"/>
              <w:rPr>
                <w:b/>
                <w:bCs/>
                <w:lang w:val="uk-UA"/>
              </w:rPr>
            </w:pPr>
            <w:r>
              <w:rPr>
                <w:b/>
                <w:bCs/>
                <w:lang w:val="uk-UA"/>
              </w:rPr>
              <w:t>2023 рік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376D" w:rsidRDefault="00B9376D">
            <w:pPr>
              <w:spacing w:line="276" w:lineRule="auto"/>
              <w:jc w:val="center"/>
              <w:rPr>
                <w:b/>
                <w:bCs/>
                <w:lang w:val="uk-UA"/>
              </w:rPr>
            </w:pPr>
            <w:r>
              <w:rPr>
                <w:b/>
                <w:bCs/>
                <w:lang w:val="uk-UA"/>
              </w:rPr>
              <w:t>Витрачено</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B9376D" w:rsidRDefault="00B9376D">
            <w:pPr>
              <w:spacing w:line="276" w:lineRule="auto"/>
              <w:jc w:val="center"/>
              <w:rPr>
                <w:b/>
                <w:bCs/>
                <w:lang w:val="uk-UA"/>
              </w:rPr>
            </w:pPr>
            <w:r>
              <w:rPr>
                <w:b/>
                <w:bCs/>
                <w:lang w:val="uk-UA"/>
              </w:rPr>
              <w:t>Призначення</w:t>
            </w:r>
          </w:p>
        </w:tc>
      </w:tr>
      <w:tr w:rsidR="00B9376D" w:rsidTr="00B9376D">
        <w:tc>
          <w:tcPr>
            <w:tcW w:w="1418" w:type="dxa"/>
            <w:tcBorders>
              <w:top w:val="single" w:sz="4" w:space="0" w:color="000000"/>
              <w:left w:val="single" w:sz="4" w:space="0" w:color="000000"/>
              <w:bottom w:val="single" w:sz="4" w:space="0" w:color="000000"/>
              <w:right w:val="single" w:sz="4" w:space="0" w:color="000000"/>
            </w:tcBorders>
          </w:tcPr>
          <w:p w:rsidR="00B9376D" w:rsidRDefault="00B9376D">
            <w:pPr>
              <w:spacing w:line="276" w:lineRule="auto"/>
              <w:jc w:val="center"/>
              <w:rPr>
                <w:lang w:val="uk-UA"/>
              </w:rPr>
            </w:pPr>
            <w:r>
              <w:rPr>
                <w:lang w:val="uk-UA"/>
              </w:rPr>
              <w:t>0218230</w:t>
            </w:r>
          </w:p>
          <w:p w:rsidR="00B9376D" w:rsidRDefault="00B9376D">
            <w:pPr>
              <w:spacing w:line="276" w:lineRule="auto"/>
              <w:jc w:val="center"/>
              <w:rPr>
                <w:lang w:val="uk-UA"/>
              </w:rPr>
            </w:pPr>
            <w:r>
              <w:rPr>
                <w:lang w:val="uk-UA"/>
              </w:rPr>
              <w:t>(загальний фонд)</w:t>
            </w:r>
          </w:p>
          <w:p w:rsidR="00B9376D" w:rsidRDefault="00B9376D">
            <w:pPr>
              <w:spacing w:line="276" w:lineRule="auto"/>
              <w:jc w:val="center"/>
              <w:rPr>
                <w:lang w:val="uk-UA"/>
              </w:rPr>
            </w:pPr>
          </w:p>
        </w:tc>
        <w:tc>
          <w:tcPr>
            <w:tcW w:w="1701"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8 947 476,00</w:t>
            </w:r>
          </w:p>
        </w:tc>
        <w:tc>
          <w:tcPr>
            <w:tcW w:w="1701"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8 851 113,70</w:t>
            </w:r>
          </w:p>
        </w:tc>
        <w:tc>
          <w:tcPr>
            <w:tcW w:w="1559"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8 851 113,70</w:t>
            </w:r>
          </w:p>
        </w:tc>
        <w:tc>
          <w:tcPr>
            <w:tcW w:w="3544" w:type="dxa"/>
            <w:tcBorders>
              <w:top w:val="single" w:sz="4" w:space="0" w:color="000000"/>
              <w:left w:val="single" w:sz="4" w:space="0" w:color="000000"/>
              <w:bottom w:val="single" w:sz="4" w:space="0" w:color="000000"/>
              <w:right w:val="single" w:sz="4" w:space="0" w:color="000000"/>
            </w:tcBorders>
            <w:hideMark/>
          </w:tcPr>
          <w:p w:rsidR="00B9376D" w:rsidRDefault="00B9376D" w:rsidP="00E67C83">
            <w:pPr>
              <w:numPr>
                <w:ilvl w:val="0"/>
                <w:numId w:val="2"/>
              </w:numPr>
              <w:spacing w:line="276" w:lineRule="auto"/>
              <w:ind w:left="325" w:hanging="283"/>
              <w:rPr>
                <w:lang w:val="uk-UA"/>
              </w:rPr>
            </w:pPr>
            <w:r>
              <w:rPr>
                <w:lang w:val="uk-UA"/>
              </w:rPr>
              <w:t>6 354 896,25 заробітна плата;</w:t>
            </w:r>
          </w:p>
          <w:p w:rsidR="00B9376D" w:rsidRDefault="00B9376D" w:rsidP="00E67C83">
            <w:pPr>
              <w:numPr>
                <w:ilvl w:val="0"/>
                <w:numId w:val="2"/>
              </w:numPr>
              <w:spacing w:line="276" w:lineRule="auto"/>
              <w:ind w:left="325" w:hanging="283"/>
              <w:rPr>
                <w:lang w:val="uk-UA"/>
              </w:rPr>
            </w:pPr>
            <w:r>
              <w:rPr>
                <w:lang w:val="uk-UA"/>
              </w:rPr>
              <w:t>1 497 118,00 податки на фонд оплати праці;</w:t>
            </w:r>
          </w:p>
          <w:p w:rsidR="00B9376D" w:rsidRDefault="00B9376D" w:rsidP="00E67C83">
            <w:pPr>
              <w:numPr>
                <w:ilvl w:val="0"/>
                <w:numId w:val="2"/>
              </w:numPr>
              <w:spacing w:line="276" w:lineRule="auto"/>
              <w:ind w:left="325" w:hanging="283"/>
              <w:rPr>
                <w:lang w:val="uk-UA"/>
              </w:rPr>
            </w:pPr>
            <w:r>
              <w:rPr>
                <w:lang w:val="uk-UA"/>
              </w:rPr>
              <w:t>999 099,45 грн витрати на послуги та матеріали.</w:t>
            </w:r>
          </w:p>
        </w:tc>
      </w:tr>
      <w:tr w:rsidR="00B9376D" w:rsidTr="00B9376D">
        <w:tc>
          <w:tcPr>
            <w:tcW w:w="1418"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028110</w:t>
            </w:r>
          </w:p>
          <w:p w:rsidR="00B9376D" w:rsidRDefault="00B9376D">
            <w:pPr>
              <w:spacing w:line="276" w:lineRule="auto"/>
              <w:jc w:val="center"/>
              <w:rPr>
                <w:lang w:val="uk-UA"/>
              </w:rPr>
            </w:pPr>
            <w:r>
              <w:rPr>
                <w:lang w:val="uk-UA"/>
              </w:rPr>
              <w:t>(загальний фонд)</w:t>
            </w:r>
          </w:p>
        </w:tc>
        <w:tc>
          <w:tcPr>
            <w:tcW w:w="1701"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44 000,00</w:t>
            </w:r>
          </w:p>
        </w:tc>
        <w:tc>
          <w:tcPr>
            <w:tcW w:w="1701"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44 000,00</w:t>
            </w:r>
          </w:p>
        </w:tc>
        <w:tc>
          <w:tcPr>
            <w:tcW w:w="1559" w:type="dxa"/>
            <w:tcBorders>
              <w:top w:val="single" w:sz="4" w:space="0" w:color="000000"/>
              <w:left w:val="single" w:sz="4" w:space="0" w:color="000000"/>
              <w:bottom w:val="single" w:sz="4" w:space="0" w:color="000000"/>
              <w:right w:val="single" w:sz="4" w:space="0" w:color="000000"/>
            </w:tcBorders>
            <w:hideMark/>
          </w:tcPr>
          <w:p w:rsidR="00B9376D" w:rsidRDefault="00B9376D">
            <w:pPr>
              <w:spacing w:line="276" w:lineRule="auto"/>
              <w:jc w:val="center"/>
              <w:rPr>
                <w:lang w:val="uk-UA"/>
              </w:rPr>
            </w:pPr>
            <w:r>
              <w:rPr>
                <w:lang w:val="uk-UA"/>
              </w:rPr>
              <w:t>44 000,00</w:t>
            </w:r>
          </w:p>
        </w:tc>
        <w:tc>
          <w:tcPr>
            <w:tcW w:w="3544" w:type="dxa"/>
            <w:tcBorders>
              <w:top w:val="single" w:sz="4" w:space="0" w:color="000000"/>
              <w:left w:val="single" w:sz="4" w:space="0" w:color="000000"/>
              <w:bottom w:val="single" w:sz="4" w:space="0" w:color="000000"/>
              <w:right w:val="single" w:sz="4" w:space="0" w:color="000000"/>
            </w:tcBorders>
            <w:hideMark/>
          </w:tcPr>
          <w:p w:rsidR="00B9376D" w:rsidRDefault="00B9376D" w:rsidP="00E67C83">
            <w:pPr>
              <w:numPr>
                <w:ilvl w:val="0"/>
                <w:numId w:val="2"/>
              </w:numPr>
              <w:spacing w:line="276" w:lineRule="auto"/>
              <w:ind w:left="325" w:hanging="283"/>
              <w:rPr>
                <w:lang w:val="uk-UA"/>
              </w:rPr>
            </w:pPr>
            <w:r>
              <w:rPr>
                <w:lang w:val="uk-UA"/>
              </w:rPr>
              <w:t>44 000,00 проектно-кошторисна документація</w:t>
            </w:r>
          </w:p>
        </w:tc>
      </w:tr>
    </w:tbl>
    <w:p w:rsidR="00B9376D" w:rsidRPr="00B9376D" w:rsidRDefault="00B9376D" w:rsidP="00B9376D">
      <w:pPr>
        <w:pStyle w:val="1"/>
        <w:shd w:val="clear" w:color="auto" w:fill="auto"/>
        <w:tabs>
          <w:tab w:val="left" w:pos="1067"/>
        </w:tabs>
        <w:spacing w:line="276" w:lineRule="auto"/>
        <w:ind w:right="40"/>
        <w:jc w:val="both"/>
        <w:rPr>
          <w:rStyle w:val="3"/>
          <w:rFonts w:eastAsia="Arial Unicode MS"/>
          <w:sz w:val="28"/>
          <w:szCs w:val="28"/>
        </w:rPr>
      </w:pPr>
    </w:p>
    <w:p w:rsidR="00B9376D" w:rsidRDefault="00B9376D" w:rsidP="00B9376D">
      <w:pPr>
        <w:pStyle w:val="1"/>
        <w:shd w:val="clear" w:color="auto" w:fill="auto"/>
        <w:tabs>
          <w:tab w:val="left" w:pos="1067"/>
        </w:tabs>
        <w:spacing w:line="276" w:lineRule="auto"/>
        <w:ind w:right="40"/>
        <w:jc w:val="both"/>
        <w:rPr>
          <w:rStyle w:val="3"/>
          <w:rFonts w:eastAsia="Arial Unicode MS"/>
          <w:sz w:val="28"/>
          <w:szCs w:val="28"/>
          <w:lang w:val="uk-UA"/>
        </w:rPr>
      </w:pPr>
    </w:p>
    <w:p w:rsidR="00B9376D" w:rsidRPr="00B9376D" w:rsidRDefault="00B9376D" w:rsidP="00B9376D">
      <w:pPr>
        <w:pStyle w:val="1"/>
        <w:shd w:val="clear" w:color="auto" w:fill="auto"/>
        <w:tabs>
          <w:tab w:val="left" w:pos="1067"/>
        </w:tabs>
        <w:spacing w:line="276" w:lineRule="auto"/>
        <w:ind w:right="40" w:firstLine="851"/>
        <w:jc w:val="both"/>
        <w:rPr>
          <w:rFonts w:ascii="Times New Roman" w:hAnsi="Times New Roman" w:cs="Times New Roman"/>
          <w:lang w:val="uk-UA"/>
        </w:rPr>
      </w:pPr>
      <w:r w:rsidRPr="00B9376D">
        <w:rPr>
          <w:rStyle w:val="3"/>
          <w:rFonts w:eastAsia="Arial Unicode MS"/>
          <w:sz w:val="28"/>
          <w:szCs w:val="28"/>
          <w:lang w:val="uk-UA"/>
        </w:rPr>
        <w:t xml:space="preserve">КОМУНАЛЬНЕ ПІДПРИЄМСТВО «МУНІЦИПАЛЬНА БЕЗПЕКА» БОЯРСЬКОЇ МІСЬКОЇ РАДИ  </w:t>
      </w:r>
      <w:r w:rsidRPr="00B9376D">
        <w:rPr>
          <w:rFonts w:ascii="Times New Roman" w:hAnsi="Times New Roman" w:cs="Times New Roman"/>
          <w:sz w:val="28"/>
          <w:szCs w:val="28"/>
          <w:lang w:val="uk-UA"/>
        </w:rPr>
        <w:t>з метою розширення сфер дії та підвищення якості обслуговування населення,  зобов'язуються  і надалі працювати в розширенні сфер діяльності та використовувати всі необхідні  потенційні можливості.</w:t>
      </w:r>
    </w:p>
    <w:p w:rsidR="00B9376D" w:rsidRDefault="00B9376D" w:rsidP="00B9376D">
      <w:pPr>
        <w:spacing w:line="276" w:lineRule="auto"/>
        <w:jc w:val="both"/>
        <w:rPr>
          <w:rFonts w:cs="Tahoma"/>
          <w:sz w:val="28"/>
          <w:szCs w:val="28"/>
          <w:lang w:val="x-none"/>
        </w:rPr>
      </w:pPr>
    </w:p>
    <w:p w:rsidR="00B9376D" w:rsidRDefault="00B9376D" w:rsidP="00B9376D">
      <w:pPr>
        <w:spacing w:line="276" w:lineRule="auto"/>
        <w:rPr>
          <w:sz w:val="28"/>
          <w:szCs w:val="28"/>
          <w:lang w:val="uk-UA"/>
        </w:rPr>
      </w:pPr>
    </w:p>
    <w:p w:rsidR="00AC195D" w:rsidRDefault="00B9376D" w:rsidP="00B9376D">
      <w:pPr>
        <w:spacing w:line="276" w:lineRule="auto"/>
        <w:rPr>
          <w:b/>
          <w:bCs/>
          <w:sz w:val="28"/>
          <w:szCs w:val="28"/>
          <w:lang w:val="uk-UA"/>
        </w:rPr>
      </w:pPr>
      <w:r>
        <w:rPr>
          <w:b/>
          <w:bCs/>
          <w:sz w:val="28"/>
          <w:szCs w:val="28"/>
          <w:lang w:val="uk-UA"/>
        </w:rPr>
        <w:t xml:space="preserve">Директор  </w:t>
      </w:r>
    </w:p>
    <w:p w:rsidR="00B9376D" w:rsidRDefault="00AC195D" w:rsidP="00B9376D">
      <w:pPr>
        <w:spacing w:line="276" w:lineRule="auto"/>
        <w:rPr>
          <w:b/>
          <w:bCs/>
          <w:sz w:val="28"/>
          <w:szCs w:val="28"/>
          <w:lang w:val="uk-UA"/>
        </w:rPr>
      </w:pPr>
      <w:r>
        <w:rPr>
          <w:b/>
          <w:bCs/>
          <w:sz w:val="28"/>
          <w:szCs w:val="28"/>
          <w:lang w:val="uk-UA"/>
        </w:rPr>
        <w:t>КП «Муніципальна  безпека»</w:t>
      </w:r>
      <w:r w:rsidR="00B9376D">
        <w:rPr>
          <w:b/>
          <w:bCs/>
          <w:sz w:val="28"/>
          <w:szCs w:val="28"/>
          <w:lang w:val="uk-UA"/>
        </w:rPr>
        <w:t xml:space="preserve">                                  </w:t>
      </w:r>
      <w:r>
        <w:rPr>
          <w:b/>
          <w:bCs/>
          <w:sz w:val="28"/>
          <w:szCs w:val="28"/>
          <w:lang w:val="uk-UA"/>
        </w:rPr>
        <w:t xml:space="preserve">             </w:t>
      </w:r>
      <w:r>
        <w:rPr>
          <w:b/>
          <w:bCs/>
          <w:sz w:val="28"/>
          <w:szCs w:val="28"/>
          <w:lang w:val="uk-UA"/>
        </w:rPr>
        <w:tab/>
        <w:t xml:space="preserve">  </w:t>
      </w:r>
      <w:r w:rsidR="00B9376D">
        <w:rPr>
          <w:b/>
          <w:bCs/>
          <w:sz w:val="28"/>
          <w:szCs w:val="28"/>
          <w:lang w:val="uk-UA"/>
        </w:rPr>
        <w:t>Артем ЗАСУХА</w:t>
      </w:r>
    </w:p>
    <w:p w:rsidR="00CC6017" w:rsidRPr="00E01439" w:rsidRDefault="00CC6017">
      <w:pPr>
        <w:rPr>
          <w:sz w:val="28"/>
          <w:szCs w:val="28"/>
          <w:lang w:val="uk-UA"/>
        </w:rPr>
      </w:pPr>
    </w:p>
    <w:sectPr w:rsidR="00CC6017" w:rsidRPr="00E01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A4D53"/>
    <w:multiLevelType w:val="hybridMultilevel"/>
    <w:tmpl w:val="EC46C662"/>
    <w:lvl w:ilvl="0" w:tplc="D4E4D6F4">
      <w:start w:val="1"/>
      <w:numFmt w:val="decimal"/>
      <w:lvlText w:val="%1."/>
      <w:lvlJc w:val="left"/>
      <w:pPr>
        <w:ind w:left="1211" w:hanging="360"/>
      </w:pPr>
    </w:lvl>
    <w:lvl w:ilvl="1" w:tplc="20000019">
      <w:start w:val="1"/>
      <w:numFmt w:val="lowerLetter"/>
      <w:lvlText w:val="%2."/>
      <w:lvlJc w:val="left"/>
      <w:pPr>
        <w:ind w:left="1931" w:hanging="360"/>
      </w:pPr>
    </w:lvl>
    <w:lvl w:ilvl="2" w:tplc="2000001B">
      <w:start w:val="1"/>
      <w:numFmt w:val="lowerRoman"/>
      <w:lvlText w:val="%3."/>
      <w:lvlJc w:val="right"/>
      <w:pPr>
        <w:ind w:left="2651" w:hanging="180"/>
      </w:pPr>
    </w:lvl>
    <w:lvl w:ilvl="3" w:tplc="2000000F">
      <w:start w:val="1"/>
      <w:numFmt w:val="decimal"/>
      <w:lvlText w:val="%4."/>
      <w:lvlJc w:val="left"/>
      <w:pPr>
        <w:ind w:left="3371" w:hanging="360"/>
      </w:pPr>
    </w:lvl>
    <w:lvl w:ilvl="4" w:tplc="20000019">
      <w:start w:val="1"/>
      <w:numFmt w:val="lowerLetter"/>
      <w:lvlText w:val="%5."/>
      <w:lvlJc w:val="left"/>
      <w:pPr>
        <w:ind w:left="4091" w:hanging="360"/>
      </w:pPr>
    </w:lvl>
    <w:lvl w:ilvl="5" w:tplc="2000001B">
      <w:start w:val="1"/>
      <w:numFmt w:val="lowerRoman"/>
      <w:lvlText w:val="%6."/>
      <w:lvlJc w:val="right"/>
      <w:pPr>
        <w:ind w:left="4811" w:hanging="180"/>
      </w:pPr>
    </w:lvl>
    <w:lvl w:ilvl="6" w:tplc="2000000F">
      <w:start w:val="1"/>
      <w:numFmt w:val="decimal"/>
      <w:lvlText w:val="%7."/>
      <w:lvlJc w:val="left"/>
      <w:pPr>
        <w:ind w:left="5531" w:hanging="360"/>
      </w:pPr>
    </w:lvl>
    <w:lvl w:ilvl="7" w:tplc="20000019">
      <w:start w:val="1"/>
      <w:numFmt w:val="lowerLetter"/>
      <w:lvlText w:val="%8."/>
      <w:lvlJc w:val="left"/>
      <w:pPr>
        <w:ind w:left="6251" w:hanging="360"/>
      </w:pPr>
    </w:lvl>
    <w:lvl w:ilvl="8" w:tplc="2000001B">
      <w:start w:val="1"/>
      <w:numFmt w:val="lowerRoman"/>
      <w:lvlText w:val="%9."/>
      <w:lvlJc w:val="right"/>
      <w:pPr>
        <w:ind w:left="6971" w:hanging="180"/>
      </w:pPr>
    </w:lvl>
  </w:abstractNum>
  <w:abstractNum w:abstractNumId="1" w15:restartNumberingAfterBreak="0">
    <w:nsid w:val="6FE02D73"/>
    <w:multiLevelType w:val="hybridMultilevel"/>
    <w:tmpl w:val="A78AF46E"/>
    <w:lvl w:ilvl="0" w:tplc="F6C6A768">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4A"/>
    <w:rsid w:val="00462F0A"/>
    <w:rsid w:val="00537AD2"/>
    <w:rsid w:val="007656E2"/>
    <w:rsid w:val="008202C0"/>
    <w:rsid w:val="0095374A"/>
    <w:rsid w:val="00965488"/>
    <w:rsid w:val="00AC195D"/>
    <w:rsid w:val="00B9376D"/>
    <w:rsid w:val="00BF0509"/>
    <w:rsid w:val="00CC6017"/>
    <w:rsid w:val="00DD0CFE"/>
    <w:rsid w:val="00E01439"/>
    <w:rsid w:val="00E7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2D4D3-B779-4FBE-86E8-7FF2550F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01439"/>
    <w:rPr>
      <w:sz w:val="24"/>
      <w:szCs w:val="24"/>
    </w:rPr>
  </w:style>
  <w:style w:type="paragraph" w:styleId="a4">
    <w:name w:val="No Spacing"/>
    <w:link w:val="a3"/>
    <w:uiPriority w:val="1"/>
    <w:qFormat/>
    <w:rsid w:val="00E01439"/>
    <w:pPr>
      <w:spacing w:after="0" w:line="240" w:lineRule="auto"/>
    </w:pPr>
    <w:rPr>
      <w:sz w:val="24"/>
      <w:szCs w:val="24"/>
    </w:rPr>
  </w:style>
  <w:style w:type="character" w:customStyle="1" w:styleId="3">
    <w:name w:val="Основний текст (3)"/>
    <w:rsid w:val="00E0143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5">
    <w:name w:val="List Paragraph"/>
    <w:basedOn w:val="a"/>
    <w:uiPriority w:val="34"/>
    <w:qFormat/>
    <w:rsid w:val="00B9376D"/>
    <w:pPr>
      <w:spacing w:after="200" w:line="276" w:lineRule="auto"/>
      <w:ind w:left="720"/>
      <w:contextualSpacing/>
    </w:pPr>
    <w:rPr>
      <w:rFonts w:ascii="Calibri" w:hAnsi="Calibri"/>
      <w:sz w:val="22"/>
      <w:szCs w:val="22"/>
      <w:lang w:val="uk-UA" w:eastAsia="uk-UA"/>
    </w:rPr>
  </w:style>
  <w:style w:type="character" w:customStyle="1" w:styleId="a6">
    <w:name w:val="Основний текст_"/>
    <w:link w:val="1"/>
    <w:uiPriority w:val="99"/>
    <w:locked/>
    <w:rsid w:val="00B9376D"/>
    <w:rPr>
      <w:sz w:val="24"/>
      <w:szCs w:val="24"/>
      <w:shd w:val="clear" w:color="auto" w:fill="FFFFFF"/>
    </w:rPr>
  </w:style>
  <w:style w:type="paragraph" w:customStyle="1" w:styleId="1">
    <w:name w:val="Основний текст1"/>
    <w:basedOn w:val="a"/>
    <w:link w:val="a6"/>
    <w:uiPriority w:val="99"/>
    <w:rsid w:val="00B9376D"/>
    <w:pPr>
      <w:shd w:val="clear" w:color="auto" w:fill="FFFFFF"/>
      <w:spacing w:line="274" w:lineRule="exact"/>
    </w:pPr>
    <w:rPr>
      <w:rFonts w:asciiTheme="minorHAnsi" w:eastAsiaTheme="minorHAnsi" w:hAnsiTheme="minorHAnsi" w:cstheme="minorBidi"/>
      <w:lang w:eastAsia="en-US"/>
    </w:rPr>
  </w:style>
  <w:style w:type="paragraph" w:customStyle="1" w:styleId="Standard">
    <w:name w:val="Standard"/>
    <w:rsid w:val="00B9376D"/>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paragraph" w:styleId="a7">
    <w:name w:val="Balloon Text"/>
    <w:basedOn w:val="a"/>
    <w:link w:val="a8"/>
    <w:uiPriority w:val="99"/>
    <w:semiHidden/>
    <w:unhideWhenUsed/>
    <w:rsid w:val="00E73216"/>
    <w:rPr>
      <w:rFonts w:ascii="Segoe UI" w:hAnsi="Segoe UI" w:cs="Segoe UI"/>
      <w:sz w:val="18"/>
      <w:szCs w:val="18"/>
    </w:rPr>
  </w:style>
  <w:style w:type="character" w:customStyle="1" w:styleId="a8">
    <w:name w:val="Текст выноски Знак"/>
    <w:basedOn w:val="a0"/>
    <w:link w:val="a7"/>
    <w:uiPriority w:val="99"/>
    <w:semiHidden/>
    <w:rsid w:val="00E732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0112">
      <w:bodyDiv w:val="1"/>
      <w:marLeft w:val="0"/>
      <w:marRight w:val="0"/>
      <w:marTop w:val="0"/>
      <w:marBottom w:val="0"/>
      <w:divBdr>
        <w:top w:val="none" w:sz="0" w:space="0" w:color="auto"/>
        <w:left w:val="none" w:sz="0" w:space="0" w:color="auto"/>
        <w:bottom w:val="none" w:sz="0" w:space="0" w:color="auto"/>
        <w:right w:val="none" w:sz="0" w:space="0" w:color="auto"/>
      </w:divBdr>
    </w:div>
    <w:div w:id="1778212463">
      <w:bodyDiv w:val="1"/>
      <w:marLeft w:val="0"/>
      <w:marRight w:val="0"/>
      <w:marTop w:val="0"/>
      <w:marBottom w:val="0"/>
      <w:divBdr>
        <w:top w:val="none" w:sz="0" w:space="0" w:color="auto"/>
        <w:left w:val="none" w:sz="0" w:space="0" w:color="auto"/>
        <w:bottom w:val="none" w:sz="0" w:space="0" w:color="auto"/>
        <w:right w:val="none" w:sz="0" w:space="0" w:color="auto"/>
      </w:divBdr>
    </w:div>
    <w:div w:id="19346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8880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Крук</dc:creator>
  <cp:keywords/>
  <dc:description/>
  <cp:lastModifiedBy>Marina_Rada</cp:lastModifiedBy>
  <cp:revision>2</cp:revision>
  <cp:lastPrinted>2024-03-19T06:44:00Z</cp:lastPrinted>
  <dcterms:created xsi:type="dcterms:W3CDTF">2024-03-19T13:50:00Z</dcterms:created>
  <dcterms:modified xsi:type="dcterms:W3CDTF">2024-03-19T13:50:00Z</dcterms:modified>
</cp:coreProperties>
</file>