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5D2" w:rsidRDefault="000A35D2" w:rsidP="00BD583A">
      <w:pPr>
        <w:spacing w:after="200" w:line="276" w:lineRule="auto"/>
        <w:rPr>
          <w:rFonts w:ascii="Times New Roman" w:eastAsia="Calibri" w:hAnsi="Times New Roman" w:cs="Times New Roman"/>
          <w:sz w:val="28"/>
          <w:szCs w:val="28"/>
          <w:lang w:val="uk-UA"/>
        </w:rPr>
      </w:pPr>
      <w:bookmarkStart w:id="0" w:name="_GoBack"/>
      <w:bookmarkEnd w:id="0"/>
    </w:p>
    <w:p w:rsidR="00190078" w:rsidRPr="00190078" w:rsidRDefault="00190078" w:rsidP="00190078">
      <w:pPr>
        <w:spacing w:after="200" w:line="276" w:lineRule="auto"/>
        <w:jc w:val="center"/>
        <w:rPr>
          <w:rFonts w:ascii="Times New Roman" w:eastAsia="Calibri" w:hAnsi="Times New Roman" w:cs="Times New Roman"/>
          <w:sz w:val="28"/>
          <w:szCs w:val="28"/>
          <w:lang w:val="uk-UA"/>
        </w:rPr>
      </w:pPr>
      <w:r w:rsidRPr="00190078">
        <w:rPr>
          <w:rFonts w:ascii="Times New Roman" w:eastAsia="Calibri" w:hAnsi="Times New Roman" w:cs="Times New Roman"/>
          <w:noProof/>
          <w:sz w:val="28"/>
          <w:szCs w:val="28"/>
          <w:lang w:eastAsia="ru-RU"/>
        </w:rPr>
        <w:drawing>
          <wp:inline distT="0" distB="0" distL="0" distR="0">
            <wp:extent cx="43815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solidFill>
                      <a:srgbClr val="FFFFFF"/>
                    </a:solidFill>
                    <a:ln>
                      <a:noFill/>
                    </a:ln>
                  </pic:spPr>
                </pic:pic>
              </a:graphicData>
            </a:graphic>
          </wp:inline>
        </w:drawing>
      </w:r>
    </w:p>
    <w:p w:rsidR="00190078" w:rsidRPr="00190078" w:rsidRDefault="00190078" w:rsidP="00190078">
      <w:pPr>
        <w:spacing w:after="0" w:line="240" w:lineRule="auto"/>
        <w:jc w:val="center"/>
        <w:rPr>
          <w:rFonts w:ascii="Times New Roman" w:eastAsia="Calibri" w:hAnsi="Times New Roman" w:cs="Times New Roman"/>
          <w:b/>
          <w:sz w:val="28"/>
          <w:szCs w:val="28"/>
          <w:lang w:val="uk-UA"/>
        </w:rPr>
      </w:pPr>
      <w:r w:rsidRPr="00190078">
        <w:rPr>
          <w:rFonts w:ascii="Times New Roman" w:eastAsia="Calibri" w:hAnsi="Times New Roman" w:cs="Times New Roman"/>
          <w:b/>
          <w:sz w:val="28"/>
          <w:szCs w:val="28"/>
          <w:lang w:val="uk-UA"/>
        </w:rPr>
        <w:t>БОЯРСЬКА МІСЬКА РАДА</w:t>
      </w:r>
    </w:p>
    <w:p w:rsidR="00190078" w:rsidRPr="00190078" w:rsidRDefault="00190078" w:rsidP="00190078">
      <w:pPr>
        <w:spacing w:after="0" w:line="240" w:lineRule="auto"/>
        <w:jc w:val="center"/>
        <w:rPr>
          <w:rFonts w:ascii="Times New Roman" w:eastAsia="Calibri" w:hAnsi="Times New Roman" w:cs="Times New Roman"/>
          <w:b/>
          <w:sz w:val="28"/>
          <w:szCs w:val="28"/>
          <w:lang w:val="uk-UA"/>
        </w:rPr>
      </w:pPr>
      <w:r w:rsidRPr="00190078">
        <w:rPr>
          <w:rFonts w:ascii="Times New Roman" w:eastAsia="Calibri" w:hAnsi="Times New Roman" w:cs="Times New Roman"/>
          <w:b/>
          <w:sz w:val="28"/>
          <w:szCs w:val="28"/>
          <w:lang w:val="uk-UA"/>
        </w:rPr>
        <w:t>VІI</w:t>
      </w:r>
      <w:r w:rsidRPr="00190078">
        <w:rPr>
          <w:rFonts w:ascii="Times New Roman" w:eastAsia="Calibri" w:hAnsi="Times New Roman" w:cs="Times New Roman"/>
          <w:b/>
          <w:sz w:val="28"/>
          <w:szCs w:val="28"/>
          <w:lang w:val="en-US"/>
        </w:rPr>
        <w:t>I</w:t>
      </w:r>
      <w:r w:rsidRPr="00190078">
        <w:rPr>
          <w:rFonts w:ascii="Times New Roman" w:eastAsia="Calibri" w:hAnsi="Times New Roman" w:cs="Times New Roman"/>
          <w:b/>
          <w:sz w:val="28"/>
          <w:szCs w:val="28"/>
          <w:lang w:val="uk-UA"/>
        </w:rPr>
        <w:t xml:space="preserve"> СКЛИКАННЯ</w:t>
      </w:r>
    </w:p>
    <w:p w:rsidR="00190078" w:rsidRPr="00190078" w:rsidRDefault="00190078" w:rsidP="00190078">
      <w:pPr>
        <w:spacing w:after="0" w:line="240" w:lineRule="auto"/>
        <w:jc w:val="center"/>
        <w:rPr>
          <w:rFonts w:ascii="Times New Roman" w:eastAsia="Calibri" w:hAnsi="Times New Roman" w:cs="Times New Roman"/>
          <w:b/>
          <w:sz w:val="28"/>
          <w:szCs w:val="28"/>
          <w:lang w:val="uk-UA"/>
        </w:rPr>
      </w:pPr>
      <w:r w:rsidRPr="00190078">
        <w:rPr>
          <w:rFonts w:ascii="Times New Roman" w:eastAsia="Calibri" w:hAnsi="Times New Roman" w:cs="Times New Roman"/>
          <w:b/>
          <w:sz w:val="28"/>
          <w:szCs w:val="28"/>
          <w:lang w:val="uk-UA"/>
        </w:rPr>
        <w:t>Чергова</w:t>
      </w:r>
      <w:r w:rsidR="00910B83">
        <w:rPr>
          <w:rFonts w:ascii="Times New Roman" w:eastAsia="Calibri" w:hAnsi="Times New Roman" w:cs="Times New Roman"/>
          <w:b/>
          <w:sz w:val="28"/>
          <w:szCs w:val="28"/>
          <w:lang w:val="uk-UA"/>
        </w:rPr>
        <w:t xml:space="preserve"> </w:t>
      </w:r>
      <w:r w:rsidR="008C1F07">
        <w:rPr>
          <w:rFonts w:ascii="Times New Roman" w:eastAsia="Calibri" w:hAnsi="Times New Roman" w:cs="Times New Roman"/>
          <w:b/>
          <w:sz w:val="28"/>
          <w:szCs w:val="28"/>
          <w:lang w:val="uk-UA"/>
        </w:rPr>
        <w:t xml:space="preserve">50 </w:t>
      </w:r>
      <w:r w:rsidRPr="00190078">
        <w:rPr>
          <w:rFonts w:ascii="Times New Roman" w:eastAsia="Calibri" w:hAnsi="Times New Roman" w:cs="Times New Roman"/>
          <w:b/>
          <w:sz w:val="28"/>
          <w:szCs w:val="28"/>
          <w:lang w:val="uk-UA"/>
        </w:rPr>
        <w:t>сесія</w:t>
      </w:r>
    </w:p>
    <w:p w:rsidR="00190078" w:rsidRPr="00190078" w:rsidRDefault="00190078" w:rsidP="00190078">
      <w:pPr>
        <w:spacing w:after="0" w:line="240" w:lineRule="auto"/>
        <w:jc w:val="center"/>
        <w:rPr>
          <w:rFonts w:ascii="Times New Roman" w:eastAsia="Calibri" w:hAnsi="Times New Roman" w:cs="Times New Roman"/>
          <w:b/>
          <w:sz w:val="28"/>
          <w:szCs w:val="28"/>
          <w:lang w:val="uk-UA"/>
        </w:rPr>
      </w:pPr>
    </w:p>
    <w:p w:rsidR="00190078" w:rsidRPr="004B40C9" w:rsidRDefault="008501E3" w:rsidP="00DF6242">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lang w:val="uk-UA"/>
        </w:rPr>
        <w:t>РІШЕННЯ №</w:t>
      </w:r>
      <w:r w:rsidRPr="004B40C9">
        <w:rPr>
          <w:rFonts w:ascii="Times New Roman" w:eastAsia="Calibri" w:hAnsi="Times New Roman" w:cs="Times New Roman"/>
          <w:b/>
          <w:sz w:val="28"/>
          <w:szCs w:val="28"/>
        </w:rPr>
        <w:t xml:space="preserve"> </w:t>
      </w:r>
      <w:r w:rsidR="008C1F07">
        <w:rPr>
          <w:rFonts w:ascii="Times New Roman" w:eastAsia="Calibri" w:hAnsi="Times New Roman" w:cs="Times New Roman"/>
          <w:b/>
          <w:sz w:val="28"/>
          <w:szCs w:val="28"/>
          <w:lang w:val="uk-UA"/>
        </w:rPr>
        <w:t>50</w:t>
      </w:r>
      <w:r w:rsidR="005D1AC6">
        <w:rPr>
          <w:rFonts w:ascii="Times New Roman" w:eastAsia="Calibri" w:hAnsi="Times New Roman" w:cs="Times New Roman"/>
          <w:b/>
          <w:sz w:val="28"/>
          <w:szCs w:val="28"/>
          <w:lang w:val="uk-UA"/>
        </w:rPr>
        <w:t>/2776</w:t>
      </w:r>
    </w:p>
    <w:p w:rsidR="00190078" w:rsidRPr="00190078" w:rsidRDefault="00190078" w:rsidP="00190078">
      <w:pPr>
        <w:spacing w:after="200" w:line="276" w:lineRule="auto"/>
        <w:rPr>
          <w:rFonts w:ascii="Times New Roman" w:eastAsia="Calibri" w:hAnsi="Times New Roman" w:cs="Times New Roman"/>
          <w:sz w:val="28"/>
          <w:szCs w:val="28"/>
          <w:lang w:val="uk-UA"/>
        </w:rPr>
      </w:pPr>
    </w:p>
    <w:p w:rsidR="00190078" w:rsidRPr="00190078" w:rsidRDefault="00190078" w:rsidP="00190078">
      <w:pPr>
        <w:spacing w:after="0" w:line="240" w:lineRule="auto"/>
        <w:rPr>
          <w:rFonts w:ascii="Times New Roman" w:eastAsia="Calibri" w:hAnsi="Times New Roman" w:cs="Times New Roman"/>
          <w:b/>
          <w:sz w:val="28"/>
          <w:szCs w:val="28"/>
          <w:lang w:val="uk-UA"/>
        </w:rPr>
      </w:pPr>
      <w:r w:rsidRPr="00190078">
        <w:rPr>
          <w:rFonts w:ascii="Times New Roman" w:eastAsia="Calibri" w:hAnsi="Times New Roman" w:cs="Times New Roman"/>
          <w:b/>
          <w:sz w:val="28"/>
          <w:szCs w:val="28"/>
          <w:lang w:val="uk-UA"/>
        </w:rPr>
        <w:t xml:space="preserve">від </w:t>
      </w:r>
      <w:r w:rsidR="0094743B">
        <w:rPr>
          <w:rFonts w:ascii="Times New Roman" w:eastAsia="Calibri" w:hAnsi="Times New Roman" w:cs="Times New Roman"/>
          <w:b/>
          <w:sz w:val="28"/>
          <w:szCs w:val="28"/>
          <w:lang w:val="uk-UA"/>
        </w:rPr>
        <w:t>14.03</w:t>
      </w:r>
      <w:r w:rsidR="00DF6242">
        <w:rPr>
          <w:rFonts w:ascii="Times New Roman" w:eastAsia="Calibri" w:hAnsi="Times New Roman" w:cs="Times New Roman"/>
          <w:b/>
          <w:sz w:val="28"/>
          <w:szCs w:val="28"/>
          <w:lang w:val="uk-UA"/>
        </w:rPr>
        <w:t>.</w:t>
      </w:r>
      <w:r w:rsidR="0094743B">
        <w:rPr>
          <w:rFonts w:ascii="Times New Roman" w:eastAsia="Calibri" w:hAnsi="Times New Roman" w:cs="Times New Roman"/>
          <w:b/>
          <w:sz w:val="28"/>
          <w:szCs w:val="28"/>
        </w:rPr>
        <w:t>2024</w:t>
      </w:r>
      <w:r w:rsidRPr="00190078">
        <w:rPr>
          <w:rFonts w:ascii="Times New Roman" w:eastAsia="Calibri" w:hAnsi="Times New Roman" w:cs="Times New Roman"/>
          <w:b/>
          <w:sz w:val="28"/>
          <w:szCs w:val="28"/>
        </w:rPr>
        <w:t xml:space="preserve"> </w:t>
      </w:r>
      <w:r w:rsidRPr="00190078">
        <w:rPr>
          <w:rFonts w:ascii="Times New Roman" w:eastAsia="Calibri" w:hAnsi="Times New Roman" w:cs="Times New Roman"/>
          <w:b/>
          <w:sz w:val="28"/>
          <w:szCs w:val="28"/>
          <w:lang w:val="uk-UA"/>
        </w:rPr>
        <w:t xml:space="preserve">року                                                                       </w:t>
      </w:r>
      <w:r w:rsidR="00DF6242">
        <w:rPr>
          <w:rFonts w:ascii="Times New Roman" w:eastAsia="Calibri" w:hAnsi="Times New Roman" w:cs="Times New Roman"/>
          <w:b/>
          <w:sz w:val="28"/>
          <w:szCs w:val="28"/>
          <w:lang w:val="uk-UA"/>
        </w:rPr>
        <w:t xml:space="preserve">            </w:t>
      </w:r>
      <w:r w:rsidRPr="00190078">
        <w:rPr>
          <w:rFonts w:ascii="Times New Roman" w:eastAsia="Calibri" w:hAnsi="Times New Roman" w:cs="Times New Roman"/>
          <w:b/>
          <w:sz w:val="28"/>
          <w:szCs w:val="28"/>
          <w:lang w:val="uk-UA"/>
        </w:rPr>
        <w:t>м. Боярка</w:t>
      </w:r>
    </w:p>
    <w:p w:rsidR="00190078" w:rsidRPr="00190078" w:rsidRDefault="00190078" w:rsidP="00190078">
      <w:pPr>
        <w:spacing w:after="0" w:line="240" w:lineRule="auto"/>
        <w:jc w:val="both"/>
        <w:rPr>
          <w:rFonts w:ascii="Times New Roman" w:eastAsia="Calibri" w:hAnsi="Times New Roman" w:cs="Times New Roman"/>
          <w:sz w:val="28"/>
          <w:szCs w:val="28"/>
          <w:lang w:val="uk-UA"/>
        </w:rPr>
      </w:pPr>
    </w:p>
    <w:p w:rsidR="00190078" w:rsidRPr="00190078" w:rsidRDefault="00190078" w:rsidP="00190078">
      <w:pPr>
        <w:widowControl w:val="0"/>
        <w:spacing w:after="0" w:line="240" w:lineRule="auto"/>
        <w:jc w:val="both"/>
        <w:rPr>
          <w:rFonts w:ascii="Times New Roman" w:eastAsia="Times New Roman" w:hAnsi="Times New Roman" w:cs="Times New Roman"/>
          <w:b/>
          <w:sz w:val="28"/>
          <w:szCs w:val="28"/>
          <w:lang w:val="uk-UA" w:eastAsia="ru-RU"/>
        </w:rPr>
      </w:pPr>
      <w:r w:rsidRPr="00190078">
        <w:rPr>
          <w:rFonts w:ascii="Times New Roman" w:eastAsia="Times New Roman" w:hAnsi="Times New Roman" w:cs="Times New Roman"/>
          <w:b/>
          <w:sz w:val="28"/>
          <w:szCs w:val="28"/>
          <w:lang w:val="uk-UA" w:eastAsia="ru-RU"/>
        </w:rPr>
        <w:t xml:space="preserve">Про звіт про діяльність </w:t>
      </w:r>
    </w:p>
    <w:p w:rsidR="00246B53" w:rsidRDefault="00190078" w:rsidP="00190078">
      <w:pPr>
        <w:widowControl w:val="0"/>
        <w:spacing w:after="0" w:line="240"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КП «Боярка-Водоканал» </w:t>
      </w:r>
    </w:p>
    <w:p w:rsidR="00190078" w:rsidRPr="00190078" w:rsidRDefault="00246B53" w:rsidP="00190078">
      <w:pPr>
        <w:widowControl w:val="0"/>
        <w:spacing w:after="0" w:line="240" w:lineRule="auto"/>
        <w:jc w:val="both"/>
        <w:rPr>
          <w:rFonts w:ascii="Times New Roman" w:eastAsia="Times New Roman" w:hAnsi="Times New Roman" w:cs="Times New Roman"/>
          <w:snapToGrid w:val="0"/>
          <w:sz w:val="28"/>
          <w:szCs w:val="28"/>
          <w:lang w:val="uk-UA" w:eastAsia="ru-RU"/>
        </w:rPr>
      </w:pPr>
      <w:r>
        <w:rPr>
          <w:rFonts w:ascii="Times New Roman" w:eastAsia="Times New Roman" w:hAnsi="Times New Roman" w:cs="Times New Roman"/>
          <w:b/>
          <w:sz w:val="28"/>
          <w:szCs w:val="28"/>
          <w:lang w:val="uk-UA" w:eastAsia="ru-RU"/>
        </w:rPr>
        <w:t xml:space="preserve">Боярської міської ради </w:t>
      </w:r>
      <w:r w:rsidR="00190078">
        <w:rPr>
          <w:rFonts w:ascii="Times New Roman" w:eastAsia="Times New Roman" w:hAnsi="Times New Roman" w:cs="Times New Roman"/>
          <w:b/>
          <w:sz w:val="28"/>
          <w:szCs w:val="28"/>
          <w:lang w:val="uk-UA" w:eastAsia="ru-RU"/>
        </w:rPr>
        <w:t>за 20</w:t>
      </w:r>
      <w:r w:rsidR="0094743B">
        <w:rPr>
          <w:rFonts w:ascii="Times New Roman" w:eastAsia="Times New Roman" w:hAnsi="Times New Roman" w:cs="Times New Roman"/>
          <w:b/>
          <w:sz w:val="28"/>
          <w:szCs w:val="28"/>
          <w:lang w:val="uk-UA" w:eastAsia="ru-RU"/>
        </w:rPr>
        <w:t>23</w:t>
      </w:r>
      <w:r w:rsidR="00190078" w:rsidRPr="00190078">
        <w:rPr>
          <w:rFonts w:ascii="Times New Roman" w:eastAsia="Times New Roman" w:hAnsi="Times New Roman" w:cs="Times New Roman"/>
          <w:b/>
          <w:sz w:val="28"/>
          <w:szCs w:val="28"/>
          <w:lang w:val="uk-UA" w:eastAsia="ru-RU"/>
        </w:rPr>
        <w:t xml:space="preserve"> рік</w:t>
      </w:r>
    </w:p>
    <w:p w:rsidR="00190078" w:rsidRPr="00190078" w:rsidRDefault="00190078" w:rsidP="00190078">
      <w:pPr>
        <w:pStyle w:val="FR4"/>
        <w:ind w:firstLine="851"/>
        <w:jc w:val="both"/>
        <w:rPr>
          <w:rFonts w:ascii="Times New Roman" w:hAnsi="Times New Roman"/>
          <w:sz w:val="28"/>
          <w:szCs w:val="28"/>
        </w:rPr>
      </w:pPr>
    </w:p>
    <w:p w:rsidR="00190078" w:rsidRPr="00190078" w:rsidRDefault="00190078" w:rsidP="00190078">
      <w:pPr>
        <w:widowControl w:val="0"/>
        <w:spacing w:after="0" w:line="240" w:lineRule="auto"/>
        <w:ind w:firstLine="851"/>
        <w:jc w:val="both"/>
        <w:rPr>
          <w:rFonts w:ascii="Times New Roman" w:eastAsia="Times New Roman" w:hAnsi="Times New Roman" w:cs="Times New Roman"/>
          <w:snapToGrid w:val="0"/>
          <w:sz w:val="28"/>
          <w:szCs w:val="28"/>
          <w:lang w:val="uk-UA" w:eastAsia="ru-RU"/>
        </w:rPr>
      </w:pPr>
      <w:r w:rsidRPr="00190078">
        <w:rPr>
          <w:rFonts w:ascii="Times New Roman" w:eastAsia="Times New Roman" w:hAnsi="Times New Roman" w:cs="Times New Roman"/>
          <w:snapToGrid w:val="0"/>
          <w:sz w:val="28"/>
          <w:szCs w:val="28"/>
          <w:lang w:val="uk-UA" w:eastAsia="ru-RU"/>
        </w:rPr>
        <w:t xml:space="preserve">Відповідно до ст.ст. 25, 29, 30 Закону України «Про місцеве самоврядування в Україні», заслухавши звіт </w:t>
      </w:r>
      <w:r w:rsidR="00ED56F8">
        <w:rPr>
          <w:rFonts w:ascii="Times New Roman" w:eastAsia="Times New Roman" w:hAnsi="Times New Roman" w:cs="Times New Roman"/>
          <w:snapToGrid w:val="0"/>
          <w:sz w:val="28"/>
          <w:szCs w:val="28"/>
          <w:lang w:val="uk-UA" w:eastAsia="ru-RU"/>
        </w:rPr>
        <w:t>директора</w:t>
      </w:r>
      <w:r w:rsidRPr="00190078">
        <w:rPr>
          <w:rFonts w:ascii="Times New Roman" w:eastAsia="Times New Roman" w:hAnsi="Times New Roman" w:cs="Times New Roman"/>
          <w:snapToGrid w:val="0"/>
          <w:sz w:val="28"/>
          <w:szCs w:val="28"/>
          <w:lang w:val="uk-UA" w:eastAsia="ru-RU"/>
        </w:rPr>
        <w:t xml:space="preserve"> комунального підприємства «Боярка-Водоканал»</w:t>
      </w:r>
      <w:r w:rsidR="000A5773">
        <w:rPr>
          <w:rFonts w:ascii="Times New Roman" w:eastAsia="Times New Roman" w:hAnsi="Times New Roman" w:cs="Times New Roman"/>
          <w:snapToGrid w:val="0"/>
          <w:sz w:val="28"/>
          <w:szCs w:val="28"/>
          <w:lang w:val="uk-UA" w:eastAsia="ru-RU"/>
        </w:rPr>
        <w:t xml:space="preserve"> Боярської міської ради</w:t>
      </w:r>
      <w:r w:rsidRPr="00190078">
        <w:rPr>
          <w:rFonts w:ascii="Times New Roman" w:eastAsia="Times New Roman" w:hAnsi="Times New Roman" w:cs="Times New Roman"/>
          <w:snapToGrid w:val="0"/>
          <w:sz w:val="28"/>
          <w:szCs w:val="28"/>
          <w:lang w:val="uk-UA" w:eastAsia="ru-RU"/>
        </w:rPr>
        <w:t xml:space="preserve"> Михеєнка А.В. про робот</w:t>
      </w:r>
      <w:r>
        <w:rPr>
          <w:rFonts w:ascii="Times New Roman" w:eastAsia="Times New Roman" w:hAnsi="Times New Roman" w:cs="Times New Roman"/>
          <w:snapToGrid w:val="0"/>
          <w:sz w:val="28"/>
          <w:szCs w:val="28"/>
          <w:lang w:val="uk-UA" w:eastAsia="ru-RU"/>
        </w:rPr>
        <w:t xml:space="preserve">у </w:t>
      </w:r>
      <w:r w:rsidR="00B52E68">
        <w:rPr>
          <w:rFonts w:ascii="Times New Roman" w:eastAsia="Times New Roman" w:hAnsi="Times New Roman" w:cs="Times New Roman"/>
          <w:snapToGrid w:val="0"/>
          <w:sz w:val="28"/>
          <w:szCs w:val="28"/>
          <w:lang w:val="uk-UA" w:eastAsia="ru-RU"/>
        </w:rPr>
        <w:t>КП «Боярка-Водоканал»</w:t>
      </w:r>
      <w:r w:rsidR="000A5773" w:rsidRPr="000A5773">
        <w:rPr>
          <w:rFonts w:ascii="Times New Roman" w:eastAsia="Times New Roman" w:hAnsi="Times New Roman" w:cs="Times New Roman"/>
          <w:snapToGrid w:val="0"/>
          <w:sz w:val="28"/>
          <w:szCs w:val="28"/>
          <w:lang w:val="uk-UA" w:eastAsia="ru-RU"/>
        </w:rPr>
        <w:t xml:space="preserve"> </w:t>
      </w:r>
      <w:r w:rsidR="000A5773">
        <w:rPr>
          <w:rFonts w:ascii="Times New Roman" w:eastAsia="Times New Roman" w:hAnsi="Times New Roman" w:cs="Times New Roman"/>
          <w:snapToGrid w:val="0"/>
          <w:sz w:val="28"/>
          <w:szCs w:val="28"/>
          <w:lang w:val="uk-UA" w:eastAsia="ru-RU"/>
        </w:rPr>
        <w:t xml:space="preserve">Боярської міської ради </w:t>
      </w:r>
      <w:r w:rsidR="00B52E68">
        <w:rPr>
          <w:rFonts w:ascii="Times New Roman" w:eastAsia="Times New Roman" w:hAnsi="Times New Roman" w:cs="Times New Roman"/>
          <w:snapToGrid w:val="0"/>
          <w:sz w:val="28"/>
          <w:szCs w:val="28"/>
          <w:lang w:val="uk-UA" w:eastAsia="ru-RU"/>
        </w:rPr>
        <w:t xml:space="preserve"> </w:t>
      </w:r>
      <w:r>
        <w:rPr>
          <w:rFonts w:ascii="Times New Roman" w:eastAsia="Times New Roman" w:hAnsi="Times New Roman" w:cs="Times New Roman"/>
          <w:snapToGrid w:val="0"/>
          <w:sz w:val="28"/>
          <w:szCs w:val="28"/>
          <w:lang w:val="uk-UA" w:eastAsia="ru-RU"/>
        </w:rPr>
        <w:t>за 20</w:t>
      </w:r>
      <w:r w:rsidR="0094743B">
        <w:rPr>
          <w:rFonts w:ascii="Times New Roman" w:eastAsia="Times New Roman" w:hAnsi="Times New Roman" w:cs="Times New Roman"/>
          <w:snapToGrid w:val="0"/>
          <w:sz w:val="28"/>
          <w:szCs w:val="28"/>
          <w:lang w:val="uk-UA" w:eastAsia="ru-RU"/>
        </w:rPr>
        <w:t>23</w:t>
      </w:r>
      <w:r w:rsidRPr="00190078">
        <w:rPr>
          <w:rFonts w:ascii="Times New Roman" w:eastAsia="Times New Roman" w:hAnsi="Times New Roman" w:cs="Times New Roman"/>
          <w:snapToGrid w:val="0"/>
          <w:sz w:val="28"/>
          <w:szCs w:val="28"/>
          <w:lang w:val="uk-UA" w:eastAsia="ru-RU"/>
        </w:rPr>
        <w:t xml:space="preserve"> рік, -</w:t>
      </w:r>
    </w:p>
    <w:p w:rsidR="00190078" w:rsidRPr="00190078" w:rsidRDefault="00190078" w:rsidP="00190078">
      <w:pPr>
        <w:widowControl w:val="0"/>
        <w:spacing w:after="0" w:line="240" w:lineRule="auto"/>
        <w:ind w:firstLine="540"/>
        <w:rPr>
          <w:rFonts w:ascii="Times New Roman" w:eastAsia="Times New Roman" w:hAnsi="Times New Roman" w:cs="Times New Roman"/>
          <w:b/>
          <w:snapToGrid w:val="0"/>
          <w:sz w:val="28"/>
          <w:szCs w:val="28"/>
          <w:lang w:val="uk-UA" w:eastAsia="ru-RU"/>
        </w:rPr>
      </w:pPr>
    </w:p>
    <w:p w:rsidR="00190078" w:rsidRPr="00190078" w:rsidRDefault="00190078" w:rsidP="00190078">
      <w:pPr>
        <w:widowControl w:val="0"/>
        <w:spacing w:after="0" w:line="240" w:lineRule="auto"/>
        <w:jc w:val="center"/>
        <w:rPr>
          <w:rFonts w:ascii="Times New Roman" w:eastAsia="Times New Roman" w:hAnsi="Times New Roman" w:cs="Times New Roman"/>
          <w:b/>
          <w:snapToGrid w:val="0"/>
          <w:sz w:val="28"/>
          <w:szCs w:val="28"/>
          <w:lang w:val="uk-UA" w:eastAsia="ru-RU"/>
        </w:rPr>
      </w:pPr>
      <w:r w:rsidRPr="00190078">
        <w:rPr>
          <w:rFonts w:ascii="Times New Roman" w:eastAsia="Times New Roman" w:hAnsi="Times New Roman" w:cs="Times New Roman"/>
          <w:b/>
          <w:snapToGrid w:val="0"/>
          <w:sz w:val="28"/>
          <w:szCs w:val="28"/>
          <w:lang w:val="uk-UA" w:eastAsia="ru-RU"/>
        </w:rPr>
        <w:t>БОЯРСЬКА МІСЬКА РАДА</w:t>
      </w:r>
    </w:p>
    <w:p w:rsidR="00190078" w:rsidRPr="00190078" w:rsidRDefault="00190078" w:rsidP="00190078">
      <w:pPr>
        <w:widowControl w:val="0"/>
        <w:spacing w:after="0" w:line="240" w:lineRule="auto"/>
        <w:jc w:val="center"/>
        <w:rPr>
          <w:rFonts w:ascii="Times New Roman" w:eastAsia="Times New Roman" w:hAnsi="Times New Roman" w:cs="Times New Roman"/>
          <w:b/>
          <w:snapToGrid w:val="0"/>
          <w:sz w:val="28"/>
          <w:szCs w:val="28"/>
          <w:lang w:val="uk-UA" w:eastAsia="ru-RU"/>
        </w:rPr>
      </w:pPr>
      <w:r w:rsidRPr="00190078">
        <w:rPr>
          <w:rFonts w:ascii="Times New Roman" w:eastAsia="Times New Roman" w:hAnsi="Times New Roman" w:cs="Times New Roman"/>
          <w:b/>
          <w:snapToGrid w:val="0"/>
          <w:sz w:val="28"/>
          <w:szCs w:val="28"/>
          <w:lang w:val="uk-UA" w:eastAsia="ru-RU"/>
        </w:rPr>
        <w:t>ВИРІШИЛА:</w:t>
      </w:r>
    </w:p>
    <w:p w:rsidR="00190078" w:rsidRPr="00190078" w:rsidRDefault="00190078" w:rsidP="00190078">
      <w:pPr>
        <w:spacing w:after="0" w:line="240" w:lineRule="auto"/>
        <w:ind w:firstLine="540"/>
        <w:jc w:val="both"/>
        <w:rPr>
          <w:rFonts w:ascii="Times New Roman" w:eastAsia="Times New Roman" w:hAnsi="Times New Roman" w:cs="Times New Roman"/>
          <w:noProof/>
          <w:sz w:val="28"/>
          <w:szCs w:val="28"/>
          <w:lang w:val="uk-UA" w:eastAsia="ru-RU"/>
        </w:rPr>
      </w:pPr>
    </w:p>
    <w:p w:rsidR="00190078" w:rsidRPr="00190078" w:rsidRDefault="00190078" w:rsidP="00190078">
      <w:pPr>
        <w:pStyle w:val="21"/>
        <w:ind w:firstLine="851"/>
        <w:jc w:val="both"/>
        <w:rPr>
          <w:rFonts w:ascii="Times New Roman" w:hAnsi="Times New Roman"/>
          <w:sz w:val="28"/>
          <w:szCs w:val="28"/>
        </w:rPr>
      </w:pPr>
      <w:r w:rsidRPr="00190078">
        <w:rPr>
          <w:rFonts w:ascii="Times New Roman" w:hAnsi="Times New Roman"/>
          <w:noProof/>
          <w:snapToGrid/>
          <w:sz w:val="28"/>
          <w:szCs w:val="28"/>
        </w:rPr>
        <w:t xml:space="preserve">1. </w:t>
      </w:r>
      <w:r w:rsidRPr="00190078">
        <w:rPr>
          <w:rFonts w:ascii="Times New Roman" w:hAnsi="Times New Roman"/>
          <w:noProof/>
          <w:sz w:val="28"/>
          <w:szCs w:val="28"/>
        </w:rPr>
        <w:t>Взяти до відома звіт про роботу комунального підприємства «Боярка-Водоканал»</w:t>
      </w:r>
      <w:r w:rsidR="00246B53">
        <w:rPr>
          <w:rFonts w:ascii="Times New Roman" w:hAnsi="Times New Roman"/>
          <w:noProof/>
          <w:sz w:val="28"/>
          <w:szCs w:val="28"/>
        </w:rPr>
        <w:t xml:space="preserve"> Боярської міської ради</w:t>
      </w:r>
      <w:r w:rsidRPr="00190078">
        <w:rPr>
          <w:rFonts w:ascii="Times New Roman" w:hAnsi="Times New Roman"/>
          <w:noProof/>
          <w:sz w:val="28"/>
          <w:szCs w:val="28"/>
        </w:rPr>
        <w:t xml:space="preserve"> за </w:t>
      </w:r>
      <w:r w:rsidR="0094743B">
        <w:rPr>
          <w:rFonts w:ascii="Times New Roman" w:hAnsi="Times New Roman"/>
          <w:noProof/>
          <w:sz w:val="28"/>
          <w:szCs w:val="28"/>
          <w:lang w:val="ru-RU"/>
        </w:rPr>
        <w:t>2023</w:t>
      </w:r>
      <w:r w:rsidRPr="00190078">
        <w:rPr>
          <w:rFonts w:ascii="Times New Roman" w:hAnsi="Times New Roman"/>
          <w:noProof/>
          <w:sz w:val="28"/>
          <w:szCs w:val="28"/>
        </w:rPr>
        <w:t xml:space="preserve"> рік </w:t>
      </w:r>
      <w:r w:rsidRPr="00190078">
        <w:rPr>
          <w:rFonts w:ascii="Times New Roman" w:hAnsi="Times New Roman"/>
          <w:sz w:val="28"/>
          <w:szCs w:val="28"/>
        </w:rPr>
        <w:t>(додається).</w:t>
      </w:r>
    </w:p>
    <w:p w:rsidR="00190078" w:rsidRPr="00190078" w:rsidRDefault="00190078" w:rsidP="00190078">
      <w:pPr>
        <w:pStyle w:val="21"/>
        <w:ind w:firstLine="851"/>
        <w:jc w:val="both"/>
        <w:rPr>
          <w:rFonts w:ascii="Times New Roman" w:hAnsi="Times New Roman"/>
          <w:sz w:val="28"/>
          <w:szCs w:val="28"/>
        </w:rPr>
      </w:pPr>
      <w:r w:rsidRPr="00190078">
        <w:rPr>
          <w:rFonts w:ascii="Times New Roman" w:hAnsi="Times New Roman"/>
          <w:sz w:val="28"/>
          <w:szCs w:val="28"/>
        </w:rPr>
        <w:t xml:space="preserve">2. </w:t>
      </w:r>
      <w:r w:rsidRPr="00190078">
        <w:rPr>
          <w:rFonts w:ascii="Times New Roman" w:hAnsi="Times New Roman"/>
          <w:noProof/>
          <w:sz w:val="28"/>
          <w:szCs w:val="28"/>
        </w:rPr>
        <w:t xml:space="preserve">Визнати </w:t>
      </w:r>
      <w:r w:rsidRPr="00190078">
        <w:rPr>
          <w:rFonts w:ascii="Times New Roman" w:hAnsi="Times New Roman"/>
          <w:sz w:val="28"/>
          <w:szCs w:val="28"/>
        </w:rPr>
        <w:t>роботу комунального підприєм</w:t>
      </w:r>
      <w:r w:rsidR="00B52E68">
        <w:rPr>
          <w:rFonts w:ascii="Times New Roman" w:hAnsi="Times New Roman"/>
          <w:sz w:val="28"/>
          <w:szCs w:val="28"/>
        </w:rPr>
        <w:t>ства «Боярка-Водоканал»</w:t>
      </w:r>
      <w:r w:rsidR="00654B06">
        <w:rPr>
          <w:rFonts w:ascii="Times New Roman" w:hAnsi="Times New Roman"/>
          <w:sz w:val="28"/>
          <w:szCs w:val="28"/>
        </w:rPr>
        <w:t xml:space="preserve"> </w:t>
      </w:r>
      <w:r w:rsidR="00246B53">
        <w:rPr>
          <w:rFonts w:ascii="Times New Roman" w:hAnsi="Times New Roman"/>
          <w:sz w:val="28"/>
          <w:szCs w:val="28"/>
        </w:rPr>
        <w:t xml:space="preserve">Боярської міської ради </w:t>
      </w:r>
      <w:r w:rsidR="00654B06">
        <w:rPr>
          <w:rFonts w:ascii="Times New Roman" w:hAnsi="Times New Roman"/>
          <w:sz w:val="28"/>
          <w:szCs w:val="28"/>
        </w:rPr>
        <w:t>за 20</w:t>
      </w:r>
      <w:r w:rsidR="0094743B">
        <w:rPr>
          <w:rFonts w:ascii="Times New Roman" w:hAnsi="Times New Roman"/>
          <w:sz w:val="28"/>
          <w:szCs w:val="28"/>
          <w:lang w:val="ru-RU"/>
        </w:rPr>
        <w:t>23</w:t>
      </w:r>
      <w:r w:rsidRPr="00190078">
        <w:rPr>
          <w:rFonts w:ascii="Times New Roman" w:hAnsi="Times New Roman"/>
          <w:sz w:val="28"/>
          <w:szCs w:val="28"/>
        </w:rPr>
        <w:t xml:space="preserve"> рік, </w:t>
      </w:r>
      <w:r w:rsidRPr="00190078">
        <w:rPr>
          <w:rFonts w:ascii="Times New Roman" w:hAnsi="Times New Roman"/>
          <w:noProof/>
          <w:sz w:val="28"/>
          <w:szCs w:val="28"/>
        </w:rPr>
        <w:t>задовільною.</w:t>
      </w:r>
    </w:p>
    <w:p w:rsidR="00190078" w:rsidRPr="00190078" w:rsidRDefault="00190078" w:rsidP="00190078">
      <w:pPr>
        <w:pStyle w:val="21"/>
        <w:ind w:firstLine="851"/>
        <w:jc w:val="both"/>
        <w:rPr>
          <w:rFonts w:ascii="Times New Roman" w:hAnsi="Times New Roman"/>
          <w:sz w:val="28"/>
          <w:szCs w:val="28"/>
        </w:rPr>
      </w:pPr>
      <w:r w:rsidRPr="00190078">
        <w:rPr>
          <w:rFonts w:ascii="Times New Roman" w:hAnsi="Times New Roman"/>
          <w:sz w:val="28"/>
          <w:szCs w:val="28"/>
        </w:rPr>
        <w:t xml:space="preserve">3. </w:t>
      </w:r>
      <w:r w:rsidRPr="00190078">
        <w:rPr>
          <w:rFonts w:ascii="Times New Roman" w:hAnsi="Times New Roman"/>
          <w:noProof/>
          <w:sz w:val="28"/>
          <w:szCs w:val="28"/>
        </w:rPr>
        <w:t xml:space="preserve">Контроль за виконанням цього рішення покласти на заступника міського голови, за відповідним напрямком. </w:t>
      </w:r>
    </w:p>
    <w:p w:rsidR="00190078" w:rsidRPr="00190078" w:rsidRDefault="00190078" w:rsidP="00190078">
      <w:pPr>
        <w:spacing w:after="0" w:line="240" w:lineRule="auto"/>
        <w:ind w:firstLine="709"/>
        <w:jc w:val="both"/>
        <w:rPr>
          <w:rFonts w:ascii="Times New Roman" w:eastAsia="Times New Roman" w:hAnsi="Times New Roman" w:cs="Times New Roman"/>
          <w:b/>
          <w:sz w:val="28"/>
          <w:szCs w:val="28"/>
          <w:lang w:val="uk-UA" w:eastAsia="ru-RU"/>
        </w:rPr>
      </w:pPr>
    </w:p>
    <w:p w:rsidR="00190078" w:rsidRDefault="00190078" w:rsidP="00190078">
      <w:pPr>
        <w:spacing w:after="0" w:line="240" w:lineRule="auto"/>
        <w:ind w:firstLine="709"/>
        <w:jc w:val="both"/>
        <w:rPr>
          <w:rFonts w:ascii="Times New Roman" w:eastAsia="Times New Roman" w:hAnsi="Times New Roman" w:cs="Times New Roman"/>
          <w:b/>
          <w:sz w:val="28"/>
          <w:szCs w:val="28"/>
          <w:lang w:val="uk-UA" w:eastAsia="ru-RU"/>
        </w:rPr>
      </w:pPr>
    </w:p>
    <w:p w:rsidR="00B52E68" w:rsidRPr="00190078" w:rsidRDefault="00B52E68" w:rsidP="00190078">
      <w:pPr>
        <w:spacing w:after="0" w:line="240" w:lineRule="auto"/>
        <w:ind w:firstLine="709"/>
        <w:jc w:val="both"/>
        <w:rPr>
          <w:rFonts w:ascii="Times New Roman" w:eastAsia="Times New Roman" w:hAnsi="Times New Roman" w:cs="Times New Roman"/>
          <w:b/>
          <w:sz w:val="28"/>
          <w:szCs w:val="28"/>
          <w:lang w:val="uk-UA" w:eastAsia="ru-RU"/>
        </w:rPr>
      </w:pPr>
    </w:p>
    <w:p w:rsidR="001C7AD8" w:rsidRPr="001C7AD8" w:rsidRDefault="001C7AD8" w:rsidP="001C7AD8">
      <w:pPr>
        <w:spacing w:after="0" w:line="240" w:lineRule="auto"/>
        <w:rPr>
          <w:rFonts w:ascii="Times New Roman" w:eastAsia="Times New Roman" w:hAnsi="Times New Roman" w:cs="Times New Roman"/>
          <w:b/>
          <w:sz w:val="28"/>
          <w:szCs w:val="28"/>
          <w:lang w:val="uk-UA" w:eastAsia="ru-RU"/>
        </w:rPr>
      </w:pPr>
      <w:r w:rsidRPr="001C7AD8">
        <w:rPr>
          <w:rFonts w:ascii="Times New Roman" w:eastAsia="Times New Roman" w:hAnsi="Times New Roman" w:cs="Times New Roman"/>
          <w:b/>
          <w:sz w:val="28"/>
          <w:szCs w:val="28"/>
          <w:lang w:val="uk-UA" w:eastAsia="ru-RU"/>
        </w:rPr>
        <w:t>Міський голова</w:t>
      </w:r>
      <w:r w:rsidRPr="001C7AD8">
        <w:rPr>
          <w:rFonts w:ascii="Times New Roman" w:eastAsia="Times New Roman" w:hAnsi="Times New Roman" w:cs="Times New Roman"/>
          <w:b/>
          <w:sz w:val="28"/>
          <w:szCs w:val="28"/>
          <w:lang w:val="uk-UA" w:eastAsia="ru-RU"/>
        </w:rPr>
        <w:tab/>
      </w:r>
      <w:r w:rsidRPr="001C7AD8">
        <w:rPr>
          <w:rFonts w:ascii="Times New Roman" w:eastAsia="Times New Roman" w:hAnsi="Times New Roman" w:cs="Times New Roman"/>
          <w:b/>
          <w:sz w:val="28"/>
          <w:szCs w:val="28"/>
          <w:lang w:val="uk-UA" w:eastAsia="ru-RU"/>
        </w:rPr>
        <w:tab/>
      </w:r>
      <w:r w:rsidRPr="001C7AD8">
        <w:rPr>
          <w:rFonts w:ascii="Times New Roman" w:eastAsia="Times New Roman" w:hAnsi="Times New Roman" w:cs="Times New Roman"/>
          <w:b/>
          <w:sz w:val="28"/>
          <w:szCs w:val="28"/>
          <w:lang w:val="uk-UA" w:eastAsia="ru-RU"/>
        </w:rPr>
        <w:tab/>
      </w:r>
      <w:r w:rsidRPr="001C7AD8">
        <w:rPr>
          <w:rFonts w:ascii="Times New Roman" w:eastAsia="Times New Roman" w:hAnsi="Times New Roman" w:cs="Times New Roman"/>
          <w:b/>
          <w:sz w:val="28"/>
          <w:szCs w:val="28"/>
          <w:lang w:val="uk-UA" w:eastAsia="ru-RU"/>
        </w:rPr>
        <w:tab/>
      </w:r>
      <w:r w:rsidRPr="001C7AD8">
        <w:rPr>
          <w:rFonts w:ascii="Times New Roman" w:eastAsia="Times New Roman" w:hAnsi="Times New Roman" w:cs="Times New Roman"/>
          <w:b/>
          <w:sz w:val="28"/>
          <w:szCs w:val="28"/>
          <w:lang w:val="uk-UA" w:eastAsia="ru-RU"/>
        </w:rPr>
        <w:tab/>
      </w:r>
      <w:r w:rsidRPr="001C7AD8">
        <w:rPr>
          <w:rFonts w:ascii="Times New Roman" w:eastAsia="Times New Roman" w:hAnsi="Times New Roman" w:cs="Times New Roman"/>
          <w:b/>
          <w:sz w:val="28"/>
          <w:szCs w:val="28"/>
          <w:lang w:val="uk-UA" w:eastAsia="ru-RU"/>
        </w:rPr>
        <w:tab/>
      </w:r>
      <w:r w:rsidRPr="001C7AD8">
        <w:rPr>
          <w:rFonts w:ascii="Times New Roman" w:eastAsia="Times New Roman" w:hAnsi="Times New Roman" w:cs="Times New Roman"/>
          <w:b/>
          <w:sz w:val="28"/>
          <w:szCs w:val="28"/>
          <w:lang w:val="uk-UA" w:eastAsia="ru-RU"/>
        </w:rPr>
        <w:tab/>
        <w:t xml:space="preserve">    Олександр ЗАРУБІН</w:t>
      </w:r>
    </w:p>
    <w:p w:rsidR="001C7AD8" w:rsidRPr="001C7AD8" w:rsidRDefault="001C7AD8" w:rsidP="001C7AD8">
      <w:pPr>
        <w:spacing w:after="0" w:line="240" w:lineRule="auto"/>
        <w:rPr>
          <w:rFonts w:ascii="Times New Roman" w:eastAsia="Times New Roman" w:hAnsi="Times New Roman" w:cs="Times New Roman"/>
          <w:b/>
          <w:sz w:val="28"/>
          <w:szCs w:val="28"/>
          <w:lang w:val="uk-UA" w:eastAsia="ru-RU"/>
        </w:rPr>
      </w:pPr>
    </w:p>
    <w:p w:rsidR="001C7AD8" w:rsidRPr="001C7AD8" w:rsidRDefault="001C7AD8" w:rsidP="001C7AD8">
      <w:pPr>
        <w:spacing w:after="0" w:line="240" w:lineRule="auto"/>
        <w:rPr>
          <w:rFonts w:ascii="Times New Roman" w:eastAsia="Times New Roman" w:hAnsi="Times New Roman" w:cs="Times New Roman"/>
          <w:b/>
          <w:sz w:val="28"/>
          <w:szCs w:val="28"/>
          <w:lang w:val="uk-UA" w:eastAsia="ru-RU"/>
        </w:rPr>
      </w:pPr>
      <w:r w:rsidRPr="001C7AD8">
        <w:rPr>
          <w:rFonts w:ascii="Times New Roman" w:eastAsia="Times New Roman" w:hAnsi="Times New Roman" w:cs="Times New Roman"/>
          <w:b/>
          <w:sz w:val="28"/>
          <w:szCs w:val="28"/>
          <w:lang w:val="uk-UA" w:eastAsia="ru-RU"/>
        </w:rPr>
        <w:t>Згідно з оригіналом:</w:t>
      </w:r>
    </w:p>
    <w:p w:rsidR="001C7AD8" w:rsidRPr="001C7AD8" w:rsidRDefault="001C7AD8" w:rsidP="001C7AD8">
      <w:pPr>
        <w:spacing w:after="0" w:line="240" w:lineRule="auto"/>
        <w:rPr>
          <w:rFonts w:ascii="Times New Roman" w:eastAsia="Times New Roman" w:hAnsi="Times New Roman" w:cs="Times New Roman"/>
          <w:sz w:val="20"/>
          <w:szCs w:val="20"/>
          <w:lang w:val="uk-UA" w:eastAsia="ru-RU"/>
        </w:rPr>
      </w:pPr>
      <w:r w:rsidRPr="001C7AD8">
        <w:rPr>
          <w:rFonts w:ascii="Times New Roman" w:eastAsia="Times New Roman" w:hAnsi="Times New Roman" w:cs="Times New Roman"/>
          <w:b/>
          <w:sz w:val="28"/>
          <w:szCs w:val="28"/>
          <w:lang w:val="uk-UA" w:eastAsia="ru-RU"/>
        </w:rPr>
        <w:t>Секретар ради                                                                     Олексій ПЕРФІЛОВ</w:t>
      </w:r>
    </w:p>
    <w:p w:rsidR="001C7AD8" w:rsidRPr="001C7AD8" w:rsidRDefault="001C7AD8" w:rsidP="001C7AD8">
      <w:pPr>
        <w:spacing w:after="0" w:line="240" w:lineRule="auto"/>
        <w:rPr>
          <w:rFonts w:ascii="Times New Roman" w:eastAsia="Times New Roman" w:hAnsi="Times New Roman" w:cs="Times New Roman"/>
          <w:sz w:val="20"/>
          <w:szCs w:val="20"/>
          <w:lang w:val="uk-UA" w:eastAsia="ru-RU"/>
        </w:rPr>
      </w:pPr>
    </w:p>
    <w:p w:rsidR="00270FC7" w:rsidRPr="003B400D" w:rsidRDefault="00270FC7" w:rsidP="007E75E1">
      <w:pPr>
        <w:spacing w:after="0" w:line="360" w:lineRule="auto"/>
        <w:ind w:firstLine="720"/>
        <w:contextualSpacing/>
        <w:jc w:val="both"/>
        <w:rPr>
          <w:rFonts w:ascii="Times New Roman" w:eastAsia="Times New Roman" w:hAnsi="Times New Roman" w:cs="Times New Roman"/>
          <w:b/>
          <w:bCs/>
          <w:color w:val="000000"/>
          <w:sz w:val="28"/>
          <w:szCs w:val="28"/>
          <w:lang w:eastAsia="ru-RU"/>
        </w:rPr>
      </w:pPr>
    </w:p>
    <w:p w:rsidR="00654B06" w:rsidRPr="003B400D" w:rsidRDefault="00654B06" w:rsidP="007E75E1">
      <w:pPr>
        <w:spacing w:after="0" w:line="360" w:lineRule="auto"/>
        <w:ind w:firstLine="720"/>
        <w:contextualSpacing/>
        <w:jc w:val="both"/>
        <w:rPr>
          <w:rFonts w:ascii="Times New Roman" w:eastAsia="Times New Roman" w:hAnsi="Times New Roman" w:cs="Times New Roman"/>
          <w:b/>
          <w:bCs/>
          <w:color w:val="000000"/>
          <w:sz w:val="28"/>
          <w:szCs w:val="28"/>
          <w:lang w:eastAsia="ru-RU"/>
        </w:rPr>
      </w:pPr>
    </w:p>
    <w:p w:rsidR="00654B06" w:rsidRPr="003B400D" w:rsidRDefault="00654B06" w:rsidP="007E75E1">
      <w:pPr>
        <w:spacing w:after="0" w:line="360" w:lineRule="auto"/>
        <w:ind w:firstLine="720"/>
        <w:contextualSpacing/>
        <w:jc w:val="both"/>
        <w:rPr>
          <w:rFonts w:ascii="Times New Roman" w:eastAsia="Times New Roman" w:hAnsi="Times New Roman" w:cs="Times New Roman"/>
          <w:b/>
          <w:bCs/>
          <w:color w:val="000000"/>
          <w:sz w:val="28"/>
          <w:szCs w:val="28"/>
          <w:lang w:eastAsia="ru-RU"/>
        </w:rPr>
      </w:pPr>
    </w:p>
    <w:p w:rsidR="00654B06" w:rsidRPr="003B400D" w:rsidRDefault="00654B06" w:rsidP="007E75E1">
      <w:pPr>
        <w:spacing w:after="0" w:line="360" w:lineRule="auto"/>
        <w:ind w:firstLine="720"/>
        <w:contextualSpacing/>
        <w:jc w:val="both"/>
        <w:rPr>
          <w:rFonts w:ascii="Times New Roman" w:eastAsia="Times New Roman" w:hAnsi="Times New Roman" w:cs="Times New Roman"/>
          <w:b/>
          <w:bCs/>
          <w:color w:val="000000"/>
          <w:sz w:val="28"/>
          <w:szCs w:val="28"/>
          <w:lang w:eastAsia="ru-RU"/>
        </w:rPr>
      </w:pPr>
    </w:p>
    <w:p w:rsidR="00654B06" w:rsidRPr="003B400D" w:rsidRDefault="00654B06" w:rsidP="007E75E1">
      <w:pPr>
        <w:spacing w:after="0" w:line="360" w:lineRule="auto"/>
        <w:ind w:firstLine="720"/>
        <w:contextualSpacing/>
        <w:jc w:val="both"/>
        <w:rPr>
          <w:rFonts w:ascii="Times New Roman" w:eastAsia="Times New Roman" w:hAnsi="Times New Roman" w:cs="Times New Roman"/>
          <w:b/>
          <w:bCs/>
          <w:color w:val="000000"/>
          <w:sz w:val="28"/>
          <w:szCs w:val="28"/>
          <w:lang w:eastAsia="ru-RU"/>
        </w:rPr>
      </w:pPr>
    </w:p>
    <w:p w:rsidR="00341F77" w:rsidRDefault="00341F77" w:rsidP="00341F77">
      <w:pPr>
        <w:pStyle w:val="af8"/>
        <w:ind w:firstLine="851"/>
        <w:jc w:val="both"/>
        <w:rPr>
          <w:rFonts w:ascii="Times New Roman" w:hAnsi="Times New Roman" w:cs="Times New Roman"/>
          <w:sz w:val="28"/>
          <w:szCs w:val="28"/>
          <w:lang w:val="uk-UA" w:eastAsia="ru-RU"/>
        </w:rPr>
      </w:pPr>
    </w:p>
    <w:p w:rsidR="003B400D" w:rsidRDefault="003B400D" w:rsidP="006C1914">
      <w:pPr>
        <w:pStyle w:val="af8"/>
        <w:ind w:firstLine="851"/>
        <w:jc w:val="both"/>
        <w:rPr>
          <w:rFonts w:ascii="Times New Roman" w:hAnsi="Times New Roman" w:cs="Times New Roman"/>
          <w:sz w:val="28"/>
          <w:szCs w:val="28"/>
          <w:lang w:val="uk-UA" w:eastAsia="ru-RU"/>
        </w:rPr>
      </w:pPr>
    </w:p>
    <w:p w:rsidR="003B400D" w:rsidRDefault="003B400D" w:rsidP="006C1914">
      <w:pPr>
        <w:pStyle w:val="af8"/>
        <w:ind w:firstLine="851"/>
        <w:jc w:val="both"/>
        <w:rPr>
          <w:rFonts w:ascii="Times New Roman" w:hAnsi="Times New Roman" w:cs="Times New Roman"/>
          <w:sz w:val="28"/>
          <w:szCs w:val="28"/>
          <w:lang w:val="uk-UA" w:eastAsia="ru-RU"/>
        </w:rPr>
      </w:pPr>
    </w:p>
    <w:p w:rsidR="003B400D" w:rsidRDefault="003B400D" w:rsidP="006C1914">
      <w:pPr>
        <w:pStyle w:val="af8"/>
        <w:ind w:firstLine="851"/>
        <w:jc w:val="both"/>
        <w:rPr>
          <w:rFonts w:ascii="Times New Roman" w:hAnsi="Times New Roman" w:cs="Times New Roman"/>
          <w:sz w:val="28"/>
          <w:szCs w:val="28"/>
          <w:lang w:val="uk-UA" w:eastAsia="ru-RU"/>
        </w:rPr>
      </w:pPr>
    </w:p>
    <w:p w:rsidR="003B400D" w:rsidRDefault="003B400D" w:rsidP="006C1914">
      <w:pPr>
        <w:pStyle w:val="af8"/>
        <w:ind w:firstLine="851"/>
        <w:jc w:val="both"/>
        <w:rPr>
          <w:rFonts w:ascii="Times New Roman" w:hAnsi="Times New Roman" w:cs="Times New Roman"/>
          <w:sz w:val="28"/>
          <w:szCs w:val="28"/>
          <w:lang w:val="uk-UA" w:eastAsia="ru-RU"/>
        </w:rPr>
      </w:pPr>
    </w:p>
    <w:p w:rsidR="003B400D" w:rsidRDefault="003B400D" w:rsidP="003B400D">
      <w:pPr>
        <w:pStyle w:val="af8"/>
        <w:jc w:val="both"/>
        <w:rPr>
          <w:rFonts w:ascii="Times New Roman" w:hAnsi="Times New Roman" w:cs="Times New Roman"/>
          <w:sz w:val="28"/>
          <w:szCs w:val="28"/>
          <w:lang w:val="uk-UA" w:eastAsia="ru-RU"/>
        </w:rPr>
      </w:pPr>
    </w:p>
    <w:p w:rsidR="003B400D" w:rsidRDefault="003B400D" w:rsidP="006C1914">
      <w:pPr>
        <w:pStyle w:val="af8"/>
        <w:ind w:firstLine="851"/>
        <w:jc w:val="both"/>
        <w:rPr>
          <w:rFonts w:ascii="Times New Roman" w:hAnsi="Times New Roman" w:cs="Times New Roman"/>
          <w:sz w:val="28"/>
          <w:szCs w:val="28"/>
          <w:lang w:val="uk-UA" w:eastAsia="ru-RU"/>
        </w:rPr>
      </w:pPr>
    </w:p>
    <w:p w:rsidR="003B400D" w:rsidRDefault="003B400D" w:rsidP="006C1914">
      <w:pPr>
        <w:pStyle w:val="af8"/>
        <w:ind w:firstLine="851"/>
        <w:jc w:val="both"/>
        <w:rPr>
          <w:rFonts w:ascii="Times New Roman" w:hAnsi="Times New Roman" w:cs="Times New Roman"/>
          <w:sz w:val="28"/>
          <w:szCs w:val="28"/>
          <w:lang w:val="uk-UA" w:eastAsia="ru-RU"/>
        </w:rPr>
      </w:pPr>
    </w:p>
    <w:p w:rsidR="003B400D" w:rsidRDefault="003B400D" w:rsidP="006C1914">
      <w:pPr>
        <w:pStyle w:val="af8"/>
        <w:ind w:firstLine="851"/>
        <w:jc w:val="both"/>
        <w:rPr>
          <w:rFonts w:ascii="Times New Roman" w:hAnsi="Times New Roman" w:cs="Times New Roman"/>
          <w:sz w:val="28"/>
          <w:szCs w:val="28"/>
          <w:lang w:val="uk-UA" w:eastAsia="ru-RU"/>
        </w:rPr>
      </w:pPr>
    </w:p>
    <w:p w:rsidR="003B400D" w:rsidRDefault="003B400D" w:rsidP="006C1914">
      <w:pPr>
        <w:pStyle w:val="af8"/>
        <w:ind w:firstLine="851"/>
        <w:jc w:val="both"/>
        <w:rPr>
          <w:rFonts w:ascii="Times New Roman" w:hAnsi="Times New Roman" w:cs="Times New Roman"/>
          <w:sz w:val="28"/>
          <w:szCs w:val="28"/>
          <w:lang w:val="uk-UA" w:eastAsia="ru-RU"/>
        </w:rPr>
      </w:pPr>
    </w:p>
    <w:p w:rsidR="003B400D" w:rsidRDefault="003B400D" w:rsidP="006C1914">
      <w:pPr>
        <w:pStyle w:val="af8"/>
        <w:ind w:firstLine="851"/>
        <w:jc w:val="both"/>
        <w:rPr>
          <w:rFonts w:ascii="Times New Roman" w:hAnsi="Times New Roman" w:cs="Times New Roman"/>
          <w:sz w:val="28"/>
          <w:szCs w:val="28"/>
          <w:lang w:val="uk-UA" w:eastAsia="ru-RU"/>
        </w:rPr>
      </w:pPr>
    </w:p>
    <w:p w:rsidR="003B400D" w:rsidRDefault="003B400D" w:rsidP="006C1914">
      <w:pPr>
        <w:pStyle w:val="af8"/>
        <w:ind w:firstLine="851"/>
        <w:jc w:val="both"/>
        <w:rPr>
          <w:rFonts w:ascii="Times New Roman" w:hAnsi="Times New Roman" w:cs="Times New Roman"/>
          <w:sz w:val="28"/>
          <w:szCs w:val="28"/>
          <w:lang w:val="uk-UA" w:eastAsia="ru-RU"/>
        </w:rPr>
      </w:pPr>
    </w:p>
    <w:p w:rsidR="003B400D" w:rsidRDefault="003B400D" w:rsidP="006C1914">
      <w:pPr>
        <w:pStyle w:val="af8"/>
        <w:ind w:firstLine="851"/>
        <w:jc w:val="both"/>
        <w:rPr>
          <w:rFonts w:ascii="Times New Roman" w:hAnsi="Times New Roman" w:cs="Times New Roman"/>
          <w:sz w:val="28"/>
          <w:szCs w:val="28"/>
          <w:lang w:val="uk-UA" w:eastAsia="ru-RU"/>
        </w:rPr>
      </w:pPr>
    </w:p>
    <w:p w:rsidR="003B400D" w:rsidRDefault="003B400D" w:rsidP="006C1914">
      <w:pPr>
        <w:pStyle w:val="af8"/>
        <w:ind w:firstLine="851"/>
        <w:jc w:val="both"/>
        <w:rPr>
          <w:rFonts w:ascii="Times New Roman" w:hAnsi="Times New Roman" w:cs="Times New Roman"/>
          <w:sz w:val="28"/>
          <w:szCs w:val="28"/>
          <w:lang w:val="uk-UA" w:eastAsia="ru-RU"/>
        </w:rPr>
      </w:pPr>
    </w:p>
    <w:p w:rsidR="001C7AD8" w:rsidRDefault="001C7AD8" w:rsidP="006C1914">
      <w:pPr>
        <w:pStyle w:val="af8"/>
        <w:ind w:firstLine="851"/>
        <w:jc w:val="both"/>
        <w:rPr>
          <w:rFonts w:ascii="Times New Roman" w:hAnsi="Times New Roman" w:cs="Times New Roman"/>
          <w:sz w:val="28"/>
          <w:szCs w:val="28"/>
          <w:lang w:val="uk-UA" w:eastAsia="ru-RU"/>
        </w:rPr>
      </w:pPr>
    </w:p>
    <w:p w:rsidR="001C7AD8" w:rsidRDefault="001C7AD8" w:rsidP="006C1914">
      <w:pPr>
        <w:pStyle w:val="af8"/>
        <w:ind w:firstLine="851"/>
        <w:jc w:val="both"/>
        <w:rPr>
          <w:rFonts w:ascii="Times New Roman" w:hAnsi="Times New Roman" w:cs="Times New Roman"/>
          <w:sz w:val="28"/>
          <w:szCs w:val="28"/>
          <w:lang w:val="uk-UA" w:eastAsia="ru-RU"/>
        </w:rPr>
      </w:pPr>
    </w:p>
    <w:p w:rsidR="001C7AD8" w:rsidRDefault="001C7AD8" w:rsidP="006C1914">
      <w:pPr>
        <w:pStyle w:val="af8"/>
        <w:ind w:firstLine="851"/>
        <w:jc w:val="both"/>
        <w:rPr>
          <w:rFonts w:ascii="Times New Roman" w:hAnsi="Times New Roman" w:cs="Times New Roman"/>
          <w:sz w:val="28"/>
          <w:szCs w:val="28"/>
          <w:lang w:val="uk-UA" w:eastAsia="ru-RU"/>
        </w:rPr>
      </w:pPr>
    </w:p>
    <w:p w:rsidR="00FA7994" w:rsidRDefault="00FA7994" w:rsidP="00FA7994">
      <w:pPr>
        <w:pStyle w:val="af8"/>
        <w:jc w:val="both"/>
        <w:rPr>
          <w:rFonts w:ascii="Times New Roman" w:hAnsi="Times New Roman" w:cs="Times New Roman"/>
          <w:sz w:val="28"/>
          <w:szCs w:val="28"/>
          <w:lang w:val="uk-UA" w:eastAsia="ru-RU"/>
        </w:rPr>
      </w:pPr>
    </w:p>
    <w:p w:rsidR="003B400D" w:rsidRPr="003B400D" w:rsidRDefault="003B400D" w:rsidP="003B400D">
      <w:pPr>
        <w:pStyle w:val="af8"/>
        <w:rPr>
          <w:rFonts w:ascii="Times New Roman" w:hAnsi="Times New Roman" w:cs="Times New Roman"/>
          <w:b/>
          <w:snapToGrid w:val="0"/>
          <w:sz w:val="28"/>
          <w:szCs w:val="28"/>
          <w:lang w:val="uk-UA"/>
        </w:rPr>
      </w:pPr>
      <w:r w:rsidRPr="003B400D">
        <w:rPr>
          <w:rFonts w:ascii="Times New Roman" w:hAnsi="Times New Roman" w:cs="Times New Roman"/>
          <w:b/>
          <w:snapToGrid w:val="0"/>
          <w:sz w:val="28"/>
          <w:szCs w:val="28"/>
          <w:lang w:val="uk-UA"/>
        </w:rPr>
        <w:t>Підготовлено:</w:t>
      </w:r>
    </w:p>
    <w:p w:rsidR="003B400D" w:rsidRDefault="003B400D" w:rsidP="003B400D">
      <w:pPr>
        <w:pStyle w:val="af8"/>
        <w:rPr>
          <w:rFonts w:ascii="Times New Roman" w:hAnsi="Times New Roman" w:cs="Times New Roman"/>
          <w:snapToGrid w:val="0"/>
          <w:color w:val="FF0000"/>
          <w:sz w:val="28"/>
          <w:szCs w:val="28"/>
          <w:lang w:val="uk-UA"/>
        </w:rPr>
      </w:pPr>
    </w:p>
    <w:p w:rsidR="0094743B" w:rsidRPr="0005289C" w:rsidRDefault="0005289C" w:rsidP="003B400D">
      <w:pPr>
        <w:pStyle w:val="af8"/>
        <w:rPr>
          <w:rFonts w:ascii="Times New Roman" w:hAnsi="Times New Roman" w:cs="Times New Roman"/>
          <w:snapToGrid w:val="0"/>
          <w:sz w:val="28"/>
          <w:szCs w:val="28"/>
          <w:lang w:val="uk-UA"/>
        </w:rPr>
      </w:pPr>
      <w:r w:rsidRPr="0005289C">
        <w:rPr>
          <w:rFonts w:ascii="Times New Roman" w:hAnsi="Times New Roman" w:cs="Times New Roman"/>
          <w:snapToGrid w:val="0"/>
          <w:sz w:val="28"/>
          <w:szCs w:val="28"/>
          <w:lang w:val="uk-UA"/>
        </w:rPr>
        <w:t xml:space="preserve">Головний економіст  </w:t>
      </w:r>
    </w:p>
    <w:p w:rsidR="0005289C" w:rsidRPr="0005289C" w:rsidRDefault="0005289C" w:rsidP="0005289C">
      <w:pPr>
        <w:pStyle w:val="af6"/>
        <w:shd w:val="clear" w:color="auto" w:fill="FFFFFF"/>
        <w:spacing w:before="0" w:beforeAutospacing="0"/>
        <w:rPr>
          <w:snapToGrid w:val="0"/>
          <w:sz w:val="28"/>
          <w:szCs w:val="28"/>
          <w:lang w:val="uk-UA"/>
        </w:rPr>
      </w:pPr>
      <w:r w:rsidRPr="0005289C">
        <w:rPr>
          <w:snapToGrid w:val="0"/>
          <w:sz w:val="28"/>
          <w:szCs w:val="28"/>
          <w:lang w:val="uk-UA"/>
        </w:rPr>
        <w:t xml:space="preserve">КП «Боярка-Водоканал»                                                  </w:t>
      </w:r>
      <w:r>
        <w:rPr>
          <w:snapToGrid w:val="0"/>
          <w:sz w:val="28"/>
          <w:szCs w:val="28"/>
          <w:lang w:val="uk-UA"/>
        </w:rPr>
        <w:t xml:space="preserve">  </w:t>
      </w:r>
      <w:r w:rsidRPr="0005289C">
        <w:rPr>
          <w:snapToGrid w:val="0"/>
          <w:sz w:val="28"/>
          <w:szCs w:val="28"/>
          <w:lang w:val="uk-UA"/>
        </w:rPr>
        <w:t xml:space="preserve">  Раїса ДЕРЕМЕДВЕДЬ                                  </w:t>
      </w:r>
    </w:p>
    <w:p w:rsidR="003B400D" w:rsidRPr="003B400D" w:rsidRDefault="003B400D" w:rsidP="003B400D">
      <w:pPr>
        <w:pStyle w:val="af8"/>
        <w:rPr>
          <w:rFonts w:ascii="Times New Roman" w:hAnsi="Times New Roman" w:cs="Times New Roman"/>
          <w:b/>
          <w:snapToGrid w:val="0"/>
          <w:sz w:val="28"/>
          <w:szCs w:val="28"/>
          <w:lang w:val="uk-UA"/>
        </w:rPr>
      </w:pPr>
      <w:r w:rsidRPr="003B400D">
        <w:rPr>
          <w:rFonts w:ascii="Times New Roman" w:hAnsi="Times New Roman" w:cs="Times New Roman"/>
          <w:b/>
          <w:snapToGrid w:val="0"/>
          <w:sz w:val="28"/>
          <w:szCs w:val="28"/>
          <w:lang w:val="uk-UA"/>
        </w:rPr>
        <w:t xml:space="preserve">Погоджено: </w:t>
      </w:r>
    </w:p>
    <w:p w:rsidR="003B400D" w:rsidRPr="003B400D" w:rsidRDefault="003B400D" w:rsidP="003B400D">
      <w:pPr>
        <w:pStyle w:val="af8"/>
        <w:rPr>
          <w:rFonts w:ascii="Times New Roman" w:hAnsi="Times New Roman" w:cs="Times New Roman"/>
          <w:snapToGrid w:val="0"/>
          <w:sz w:val="28"/>
          <w:szCs w:val="28"/>
          <w:lang w:val="uk-UA"/>
        </w:rPr>
      </w:pPr>
    </w:p>
    <w:p w:rsidR="0094743B" w:rsidRPr="0094743B" w:rsidRDefault="0094743B" w:rsidP="0094743B">
      <w:pPr>
        <w:pStyle w:val="af8"/>
        <w:rPr>
          <w:rFonts w:ascii="Times New Roman" w:hAnsi="Times New Roman" w:cs="Times New Roman"/>
          <w:snapToGrid w:val="0"/>
          <w:sz w:val="28"/>
          <w:szCs w:val="28"/>
          <w:lang w:val="uk-UA"/>
        </w:rPr>
      </w:pPr>
      <w:r w:rsidRPr="0094743B">
        <w:rPr>
          <w:rFonts w:ascii="Times New Roman" w:hAnsi="Times New Roman" w:cs="Times New Roman"/>
          <w:snapToGrid w:val="0"/>
          <w:sz w:val="28"/>
          <w:szCs w:val="28"/>
          <w:lang w:val="uk-UA"/>
        </w:rPr>
        <w:t>Заступник міського голови                                                 Віталій МАЗУРЕЦЬ</w:t>
      </w:r>
    </w:p>
    <w:p w:rsidR="0094743B" w:rsidRPr="0094743B" w:rsidRDefault="0094743B" w:rsidP="0094743B">
      <w:pPr>
        <w:pStyle w:val="af8"/>
        <w:rPr>
          <w:rFonts w:ascii="Times New Roman" w:hAnsi="Times New Roman" w:cs="Times New Roman"/>
          <w:snapToGrid w:val="0"/>
          <w:sz w:val="28"/>
          <w:szCs w:val="28"/>
          <w:lang w:val="uk-UA"/>
        </w:rPr>
      </w:pPr>
    </w:p>
    <w:p w:rsidR="0094743B" w:rsidRPr="0094743B" w:rsidRDefault="0094743B" w:rsidP="0094743B">
      <w:pPr>
        <w:pStyle w:val="af8"/>
        <w:rPr>
          <w:rFonts w:ascii="Times New Roman" w:hAnsi="Times New Roman" w:cs="Times New Roman"/>
          <w:snapToGrid w:val="0"/>
          <w:sz w:val="28"/>
          <w:szCs w:val="28"/>
          <w:lang w:val="uk-UA"/>
        </w:rPr>
      </w:pPr>
      <w:r w:rsidRPr="0094743B">
        <w:rPr>
          <w:rFonts w:ascii="Times New Roman" w:hAnsi="Times New Roman" w:cs="Times New Roman"/>
          <w:snapToGrid w:val="0"/>
          <w:sz w:val="28"/>
          <w:szCs w:val="28"/>
          <w:lang w:val="uk-UA"/>
        </w:rPr>
        <w:t>Начальник управління інфраструктурного</w:t>
      </w:r>
    </w:p>
    <w:p w:rsidR="0094743B" w:rsidRPr="0094743B" w:rsidRDefault="0094743B" w:rsidP="0094743B">
      <w:pPr>
        <w:pStyle w:val="af8"/>
        <w:rPr>
          <w:rFonts w:ascii="Times New Roman" w:hAnsi="Times New Roman" w:cs="Times New Roman"/>
          <w:snapToGrid w:val="0"/>
          <w:sz w:val="28"/>
          <w:szCs w:val="28"/>
          <w:lang w:val="uk-UA"/>
        </w:rPr>
      </w:pPr>
      <w:r w:rsidRPr="0094743B">
        <w:rPr>
          <w:rFonts w:ascii="Times New Roman" w:hAnsi="Times New Roman" w:cs="Times New Roman"/>
          <w:snapToGrid w:val="0"/>
          <w:sz w:val="28"/>
          <w:szCs w:val="28"/>
          <w:lang w:val="uk-UA"/>
        </w:rPr>
        <w:t xml:space="preserve">розвитку та житлово-комунального </w:t>
      </w:r>
    </w:p>
    <w:p w:rsidR="0094743B" w:rsidRPr="0094743B" w:rsidRDefault="0094743B" w:rsidP="0094743B">
      <w:pPr>
        <w:pStyle w:val="af8"/>
        <w:rPr>
          <w:rFonts w:ascii="Times New Roman" w:hAnsi="Times New Roman" w:cs="Times New Roman"/>
          <w:snapToGrid w:val="0"/>
          <w:sz w:val="28"/>
          <w:szCs w:val="28"/>
          <w:lang w:val="uk-UA"/>
        </w:rPr>
      </w:pPr>
      <w:r w:rsidRPr="0094743B">
        <w:rPr>
          <w:rFonts w:ascii="Times New Roman" w:hAnsi="Times New Roman" w:cs="Times New Roman"/>
          <w:snapToGrid w:val="0"/>
          <w:sz w:val="28"/>
          <w:szCs w:val="28"/>
          <w:lang w:val="uk-UA"/>
        </w:rPr>
        <w:t>господарства                                                                         Марина САВЧУК</w:t>
      </w:r>
    </w:p>
    <w:p w:rsidR="0094743B" w:rsidRPr="0094743B" w:rsidRDefault="0094743B" w:rsidP="0094743B">
      <w:pPr>
        <w:pStyle w:val="af8"/>
        <w:rPr>
          <w:rFonts w:ascii="Times New Roman" w:hAnsi="Times New Roman" w:cs="Times New Roman"/>
          <w:snapToGrid w:val="0"/>
          <w:sz w:val="28"/>
          <w:szCs w:val="28"/>
          <w:lang w:val="uk-UA"/>
        </w:rPr>
      </w:pPr>
    </w:p>
    <w:p w:rsidR="0094743B" w:rsidRPr="0094743B" w:rsidRDefault="0094743B" w:rsidP="0094743B">
      <w:pPr>
        <w:pStyle w:val="af8"/>
        <w:rPr>
          <w:rFonts w:ascii="Times New Roman" w:hAnsi="Times New Roman" w:cs="Times New Roman"/>
          <w:snapToGrid w:val="0"/>
          <w:sz w:val="28"/>
          <w:szCs w:val="28"/>
          <w:lang w:val="uk-UA"/>
        </w:rPr>
      </w:pPr>
      <w:r w:rsidRPr="0094743B">
        <w:rPr>
          <w:rFonts w:ascii="Times New Roman" w:hAnsi="Times New Roman" w:cs="Times New Roman"/>
          <w:snapToGrid w:val="0"/>
          <w:sz w:val="28"/>
          <w:szCs w:val="28"/>
          <w:lang w:val="uk-UA"/>
        </w:rPr>
        <w:t>Начальник юридичного відділу                                          Леся МАРУЖЕНКО</w:t>
      </w:r>
    </w:p>
    <w:p w:rsidR="0094743B" w:rsidRPr="0094743B" w:rsidRDefault="0094743B" w:rsidP="0094743B">
      <w:pPr>
        <w:pStyle w:val="af8"/>
        <w:rPr>
          <w:rFonts w:ascii="Times New Roman" w:hAnsi="Times New Roman" w:cs="Times New Roman"/>
          <w:snapToGrid w:val="0"/>
          <w:sz w:val="28"/>
          <w:szCs w:val="28"/>
          <w:lang w:val="uk-UA"/>
        </w:rPr>
      </w:pPr>
    </w:p>
    <w:p w:rsidR="003B400D" w:rsidRPr="0094743B" w:rsidRDefault="003B400D" w:rsidP="003B400D">
      <w:pPr>
        <w:pStyle w:val="af8"/>
        <w:rPr>
          <w:rFonts w:ascii="Times New Roman" w:hAnsi="Times New Roman" w:cs="Times New Roman"/>
          <w:sz w:val="28"/>
          <w:szCs w:val="28"/>
          <w:lang w:val="uk-UA"/>
        </w:rPr>
      </w:pPr>
    </w:p>
    <w:p w:rsidR="003B400D" w:rsidRDefault="003B400D" w:rsidP="003B400D">
      <w:pPr>
        <w:pStyle w:val="af8"/>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Директор КП «Боярка-Водоканал»                                    Андрій МИХЕЄНКО</w:t>
      </w:r>
    </w:p>
    <w:p w:rsidR="00B52E68" w:rsidRDefault="00B52E68" w:rsidP="003B400D">
      <w:pPr>
        <w:pStyle w:val="af8"/>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 xml:space="preserve"> </w:t>
      </w:r>
    </w:p>
    <w:p w:rsidR="00B52E68" w:rsidRDefault="00B52E68" w:rsidP="003B400D">
      <w:pPr>
        <w:pStyle w:val="af8"/>
        <w:rPr>
          <w:rFonts w:ascii="Times New Roman" w:hAnsi="Times New Roman" w:cs="Times New Roman"/>
          <w:snapToGrid w:val="0"/>
          <w:sz w:val="28"/>
          <w:szCs w:val="28"/>
          <w:lang w:val="uk-UA"/>
        </w:rPr>
      </w:pPr>
    </w:p>
    <w:p w:rsidR="00920360" w:rsidRPr="00246B53" w:rsidRDefault="00B52E68" w:rsidP="00246B53">
      <w:pPr>
        <w:pStyle w:val="af8"/>
        <w:rPr>
          <w:rFonts w:ascii="Times New Roman" w:hAnsi="Times New Roman" w:cs="Times New Roman"/>
          <w:snapToGrid w:val="0"/>
          <w:sz w:val="28"/>
          <w:szCs w:val="28"/>
          <w:lang w:val="uk-UA"/>
        </w:rPr>
      </w:pPr>
      <w:r>
        <w:rPr>
          <w:rFonts w:ascii="Times New Roman" w:hAnsi="Times New Roman" w:cs="Times New Roman"/>
          <w:snapToGrid w:val="0"/>
          <w:sz w:val="28"/>
          <w:szCs w:val="28"/>
          <w:lang w:val="uk-UA"/>
        </w:rPr>
        <w:t xml:space="preserve">Провідний юрисконсульт                                                    </w:t>
      </w:r>
      <w:r w:rsidR="00246B53">
        <w:rPr>
          <w:rFonts w:ascii="Times New Roman" w:hAnsi="Times New Roman" w:cs="Times New Roman"/>
          <w:snapToGrid w:val="0"/>
          <w:sz w:val="28"/>
          <w:szCs w:val="28"/>
          <w:lang w:val="uk-UA"/>
        </w:rPr>
        <w:t>Тетяна НІВІНСЬКА</w:t>
      </w:r>
    </w:p>
    <w:p w:rsidR="0094743B" w:rsidRDefault="0094743B" w:rsidP="00BD1EF3">
      <w:pPr>
        <w:pStyle w:val="af8"/>
        <w:ind w:firstLine="4536"/>
        <w:rPr>
          <w:rFonts w:ascii="Times New Roman" w:hAnsi="Times New Roman" w:cs="Times New Roman"/>
          <w:b/>
          <w:sz w:val="28"/>
          <w:szCs w:val="28"/>
          <w:lang w:val="uk-UA"/>
        </w:rPr>
      </w:pPr>
    </w:p>
    <w:p w:rsidR="0094743B" w:rsidRDefault="0094743B" w:rsidP="00BD1EF3">
      <w:pPr>
        <w:pStyle w:val="af8"/>
        <w:ind w:firstLine="4536"/>
        <w:rPr>
          <w:rFonts w:ascii="Times New Roman" w:hAnsi="Times New Roman" w:cs="Times New Roman"/>
          <w:b/>
          <w:sz w:val="28"/>
          <w:szCs w:val="28"/>
          <w:lang w:val="uk-UA"/>
        </w:rPr>
      </w:pPr>
    </w:p>
    <w:p w:rsidR="001C7AD8" w:rsidRDefault="001C7AD8" w:rsidP="00E17536">
      <w:pPr>
        <w:pStyle w:val="af8"/>
        <w:rPr>
          <w:rFonts w:ascii="Times New Roman" w:hAnsi="Times New Roman" w:cs="Times New Roman"/>
          <w:b/>
          <w:sz w:val="28"/>
          <w:szCs w:val="28"/>
          <w:lang w:val="uk-UA"/>
        </w:rPr>
      </w:pPr>
    </w:p>
    <w:p w:rsidR="00E17536" w:rsidRDefault="00E17536" w:rsidP="00E17536">
      <w:pPr>
        <w:pStyle w:val="af8"/>
        <w:rPr>
          <w:rFonts w:ascii="Times New Roman" w:hAnsi="Times New Roman" w:cs="Times New Roman"/>
          <w:b/>
          <w:sz w:val="28"/>
          <w:szCs w:val="28"/>
          <w:lang w:val="uk-UA"/>
        </w:rPr>
      </w:pPr>
    </w:p>
    <w:p w:rsidR="00BD1EF3" w:rsidRPr="00A43620" w:rsidRDefault="00BD1EF3" w:rsidP="00BD1EF3">
      <w:pPr>
        <w:pStyle w:val="af8"/>
        <w:ind w:firstLine="4536"/>
        <w:rPr>
          <w:rFonts w:ascii="Times New Roman" w:hAnsi="Times New Roman" w:cs="Times New Roman"/>
          <w:b/>
          <w:sz w:val="28"/>
          <w:szCs w:val="28"/>
          <w:lang w:val="uk-UA"/>
        </w:rPr>
      </w:pPr>
      <w:r w:rsidRPr="00A43620">
        <w:rPr>
          <w:rFonts w:ascii="Times New Roman" w:hAnsi="Times New Roman" w:cs="Times New Roman"/>
          <w:b/>
          <w:sz w:val="28"/>
          <w:szCs w:val="28"/>
          <w:lang w:val="uk-UA"/>
        </w:rPr>
        <w:lastRenderedPageBreak/>
        <w:t xml:space="preserve">Додаток </w:t>
      </w:r>
    </w:p>
    <w:p w:rsidR="00BD1EF3" w:rsidRPr="00A43620" w:rsidRDefault="0094743B" w:rsidP="00BD1EF3">
      <w:pPr>
        <w:pStyle w:val="af8"/>
        <w:ind w:firstLine="4536"/>
        <w:rPr>
          <w:rFonts w:ascii="Times New Roman" w:hAnsi="Times New Roman" w:cs="Times New Roman"/>
          <w:b/>
          <w:sz w:val="28"/>
          <w:szCs w:val="28"/>
          <w:lang w:val="uk-UA"/>
        </w:rPr>
      </w:pPr>
      <w:r>
        <w:rPr>
          <w:rFonts w:ascii="Times New Roman" w:hAnsi="Times New Roman" w:cs="Times New Roman"/>
          <w:b/>
          <w:sz w:val="28"/>
          <w:szCs w:val="28"/>
          <w:lang w:val="uk-UA"/>
        </w:rPr>
        <w:t xml:space="preserve">до рішення чергової </w:t>
      </w:r>
      <w:r w:rsidR="008C1F07">
        <w:rPr>
          <w:rFonts w:ascii="Times New Roman" w:hAnsi="Times New Roman" w:cs="Times New Roman"/>
          <w:b/>
          <w:sz w:val="28"/>
          <w:szCs w:val="28"/>
          <w:lang w:val="uk-UA"/>
        </w:rPr>
        <w:t xml:space="preserve">50 </w:t>
      </w:r>
      <w:r w:rsidR="00BD1EF3" w:rsidRPr="00A43620">
        <w:rPr>
          <w:rFonts w:ascii="Times New Roman" w:hAnsi="Times New Roman" w:cs="Times New Roman"/>
          <w:b/>
          <w:sz w:val="28"/>
          <w:szCs w:val="28"/>
          <w:lang w:val="uk-UA"/>
        </w:rPr>
        <w:t>сесії Боярської</w:t>
      </w:r>
    </w:p>
    <w:p w:rsidR="00BD1EF3" w:rsidRPr="00A43620" w:rsidRDefault="00BD1EF3" w:rsidP="00BD1EF3">
      <w:pPr>
        <w:pStyle w:val="af8"/>
        <w:ind w:firstLine="4536"/>
        <w:rPr>
          <w:rFonts w:ascii="Times New Roman" w:hAnsi="Times New Roman" w:cs="Times New Roman"/>
          <w:b/>
          <w:sz w:val="28"/>
          <w:szCs w:val="28"/>
          <w:lang w:val="uk-UA"/>
        </w:rPr>
      </w:pPr>
      <w:r w:rsidRPr="00A43620">
        <w:rPr>
          <w:rFonts w:ascii="Times New Roman" w:hAnsi="Times New Roman" w:cs="Times New Roman"/>
          <w:b/>
          <w:sz w:val="28"/>
          <w:szCs w:val="28"/>
          <w:lang w:val="uk-UA"/>
        </w:rPr>
        <w:t>міської ради VII</w:t>
      </w:r>
      <w:r w:rsidRPr="00A43620">
        <w:rPr>
          <w:rFonts w:ascii="Times New Roman" w:hAnsi="Times New Roman" w:cs="Times New Roman"/>
          <w:b/>
          <w:sz w:val="28"/>
          <w:szCs w:val="28"/>
          <w:lang w:val="en-US"/>
        </w:rPr>
        <w:t>I</w:t>
      </w:r>
      <w:r w:rsidRPr="00A43620">
        <w:rPr>
          <w:rFonts w:ascii="Times New Roman" w:hAnsi="Times New Roman" w:cs="Times New Roman"/>
          <w:b/>
          <w:sz w:val="28"/>
          <w:szCs w:val="28"/>
          <w:lang w:val="uk-UA"/>
        </w:rPr>
        <w:t xml:space="preserve"> скликання </w:t>
      </w:r>
    </w:p>
    <w:p w:rsidR="00BD1EF3" w:rsidRPr="00A43620" w:rsidRDefault="00BD1EF3" w:rsidP="00BD1EF3">
      <w:pPr>
        <w:pStyle w:val="af8"/>
        <w:ind w:firstLine="4536"/>
        <w:rPr>
          <w:rFonts w:ascii="Times New Roman" w:hAnsi="Times New Roman" w:cs="Times New Roman"/>
          <w:b/>
          <w:sz w:val="28"/>
          <w:szCs w:val="28"/>
          <w:lang w:val="uk-UA"/>
        </w:rPr>
      </w:pPr>
      <w:r w:rsidRPr="00A43620">
        <w:rPr>
          <w:rFonts w:ascii="Times New Roman" w:hAnsi="Times New Roman" w:cs="Times New Roman"/>
          <w:b/>
          <w:sz w:val="28"/>
          <w:szCs w:val="28"/>
          <w:lang w:val="uk-UA"/>
        </w:rPr>
        <w:t>від</w:t>
      </w:r>
      <w:r w:rsidRPr="00F87994">
        <w:rPr>
          <w:rFonts w:ascii="Times New Roman" w:hAnsi="Times New Roman" w:cs="Times New Roman"/>
          <w:b/>
          <w:sz w:val="28"/>
          <w:szCs w:val="28"/>
          <w:lang w:val="uk-UA"/>
        </w:rPr>
        <w:t xml:space="preserve"> </w:t>
      </w:r>
      <w:r w:rsidR="0094743B">
        <w:rPr>
          <w:rFonts w:ascii="Times New Roman" w:hAnsi="Times New Roman" w:cs="Times New Roman"/>
          <w:b/>
          <w:sz w:val="28"/>
          <w:szCs w:val="28"/>
          <w:lang w:val="uk-UA"/>
        </w:rPr>
        <w:t>14.03</w:t>
      </w:r>
      <w:r w:rsidR="00DF6242">
        <w:rPr>
          <w:rFonts w:ascii="Times New Roman" w:hAnsi="Times New Roman" w:cs="Times New Roman"/>
          <w:b/>
          <w:sz w:val="28"/>
          <w:szCs w:val="28"/>
          <w:lang w:val="uk-UA"/>
        </w:rPr>
        <w:t>.</w:t>
      </w:r>
      <w:r w:rsidRPr="00A43620">
        <w:rPr>
          <w:rFonts w:ascii="Times New Roman" w:hAnsi="Times New Roman" w:cs="Times New Roman"/>
          <w:b/>
          <w:sz w:val="28"/>
          <w:szCs w:val="28"/>
          <w:lang w:val="uk-UA"/>
        </w:rPr>
        <w:t>202</w:t>
      </w:r>
      <w:r w:rsidR="0094743B">
        <w:rPr>
          <w:rFonts w:ascii="Times New Roman" w:hAnsi="Times New Roman" w:cs="Times New Roman"/>
          <w:b/>
          <w:sz w:val="28"/>
          <w:szCs w:val="28"/>
          <w:lang w:val="uk-UA"/>
        </w:rPr>
        <w:t>4</w:t>
      </w:r>
      <w:r>
        <w:rPr>
          <w:rFonts w:ascii="Times New Roman" w:hAnsi="Times New Roman" w:cs="Times New Roman"/>
          <w:b/>
          <w:sz w:val="28"/>
          <w:szCs w:val="28"/>
          <w:lang w:val="uk-UA"/>
        </w:rPr>
        <w:t xml:space="preserve"> року № </w:t>
      </w:r>
      <w:r w:rsidR="008C1F07">
        <w:rPr>
          <w:rFonts w:ascii="Times New Roman" w:hAnsi="Times New Roman" w:cs="Times New Roman"/>
          <w:b/>
          <w:sz w:val="28"/>
          <w:szCs w:val="28"/>
          <w:lang w:val="uk-UA"/>
        </w:rPr>
        <w:t>50</w:t>
      </w:r>
      <w:r w:rsidR="005D1AC6">
        <w:rPr>
          <w:rFonts w:ascii="Times New Roman" w:hAnsi="Times New Roman" w:cs="Times New Roman"/>
          <w:b/>
          <w:sz w:val="28"/>
          <w:szCs w:val="28"/>
          <w:lang w:val="uk-UA"/>
        </w:rPr>
        <w:t>/2776</w:t>
      </w:r>
    </w:p>
    <w:p w:rsidR="003B400D" w:rsidRDefault="003B400D" w:rsidP="006C1914">
      <w:pPr>
        <w:pStyle w:val="af8"/>
        <w:ind w:firstLine="851"/>
        <w:jc w:val="both"/>
        <w:rPr>
          <w:rFonts w:ascii="Times New Roman" w:hAnsi="Times New Roman" w:cs="Times New Roman"/>
          <w:sz w:val="28"/>
          <w:szCs w:val="28"/>
          <w:lang w:val="uk-UA" w:eastAsia="ru-RU"/>
        </w:rPr>
      </w:pPr>
    </w:p>
    <w:p w:rsidR="00A70454" w:rsidRPr="00A70454" w:rsidRDefault="00A70454" w:rsidP="00A70454">
      <w:pPr>
        <w:spacing w:after="0" w:line="240" w:lineRule="auto"/>
        <w:jc w:val="center"/>
        <w:rPr>
          <w:rFonts w:ascii="Times New Roman" w:hAnsi="Times New Roman" w:cs="Times New Roman"/>
          <w:b/>
          <w:sz w:val="28"/>
          <w:szCs w:val="28"/>
          <w:lang w:val="uk-UA" w:eastAsia="ru-RU"/>
        </w:rPr>
      </w:pPr>
      <w:r w:rsidRPr="00A70454">
        <w:rPr>
          <w:rFonts w:ascii="Times New Roman" w:hAnsi="Times New Roman" w:cs="Times New Roman"/>
          <w:b/>
          <w:sz w:val="28"/>
          <w:szCs w:val="28"/>
          <w:lang w:val="uk-UA" w:eastAsia="ru-RU"/>
        </w:rPr>
        <w:t xml:space="preserve">Звіт про діяльність КП </w:t>
      </w:r>
      <w:r w:rsidR="0094743B">
        <w:rPr>
          <w:rFonts w:ascii="Times New Roman" w:hAnsi="Times New Roman" w:cs="Times New Roman"/>
          <w:b/>
          <w:sz w:val="28"/>
          <w:szCs w:val="28"/>
          <w:lang w:val="uk-UA" w:eastAsia="ru-RU"/>
        </w:rPr>
        <w:t>«Боярка-Водоканал» за 2023</w:t>
      </w:r>
      <w:r w:rsidRPr="00A70454">
        <w:rPr>
          <w:rFonts w:ascii="Times New Roman" w:hAnsi="Times New Roman" w:cs="Times New Roman"/>
          <w:b/>
          <w:sz w:val="28"/>
          <w:szCs w:val="28"/>
          <w:lang w:val="uk-UA" w:eastAsia="ru-RU"/>
        </w:rPr>
        <w:t xml:space="preserve"> рік</w:t>
      </w:r>
    </w:p>
    <w:p w:rsidR="00A70454" w:rsidRPr="00A70454" w:rsidRDefault="00A70454" w:rsidP="00A70454">
      <w:pPr>
        <w:spacing w:after="0" w:line="240" w:lineRule="auto"/>
        <w:ind w:firstLine="851"/>
        <w:jc w:val="both"/>
        <w:rPr>
          <w:rFonts w:ascii="Times New Roman" w:hAnsi="Times New Roman" w:cs="Times New Roman"/>
          <w:sz w:val="28"/>
          <w:szCs w:val="28"/>
          <w:lang w:val="uk-UA" w:eastAsia="ru-RU"/>
        </w:rPr>
      </w:pPr>
    </w:p>
    <w:p w:rsidR="00602677" w:rsidRPr="00602677" w:rsidRDefault="00602677" w:rsidP="00602677">
      <w:pPr>
        <w:pStyle w:val="docdata"/>
        <w:spacing w:before="0" w:beforeAutospacing="0" w:after="0" w:afterAutospacing="0"/>
        <w:ind w:firstLine="567"/>
        <w:jc w:val="both"/>
        <w:rPr>
          <w:sz w:val="28"/>
          <w:szCs w:val="28"/>
          <w:lang w:val="uk-UA"/>
        </w:rPr>
      </w:pPr>
      <w:r w:rsidRPr="00602677">
        <w:rPr>
          <w:sz w:val="28"/>
          <w:szCs w:val="28"/>
          <w:lang w:val="uk-UA"/>
        </w:rPr>
        <w:t>Людські ресурси є головним ресурсом будь-якого підприємства, від кваліфікації і продуктивності праці яких залежать багато в чому результати господарської діяльності та  досягнення поставлених цілей.</w:t>
      </w:r>
    </w:p>
    <w:p w:rsidR="00602677" w:rsidRPr="00602677" w:rsidRDefault="00602677" w:rsidP="00602677">
      <w:pPr>
        <w:pStyle w:val="af6"/>
        <w:spacing w:before="0" w:beforeAutospacing="0" w:after="0" w:afterAutospacing="0"/>
        <w:ind w:firstLine="567"/>
        <w:jc w:val="both"/>
        <w:rPr>
          <w:sz w:val="28"/>
          <w:szCs w:val="28"/>
          <w:lang w:val="uk-UA"/>
        </w:rPr>
      </w:pPr>
      <w:r w:rsidRPr="00602677">
        <w:rPr>
          <w:color w:val="000000"/>
          <w:sz w:val="28"/>
          <w:szCs w:val="28"/>
          <w:lang w:val="uk-UA"/>
        </w:rPr>
        <w:t> </w:t>
      </w:r>
      <w:r w:rsidRPr="00602677">
        <w:rPr>
          <w:sz w:val="28"/>
          <w:szCs w:val="28"/>
          <w:lang w:val="uk-UA"/>
        </w:rPr>
        <w:t xml:space="preserve">Спискова чисельність працівників на початок 2023 року складала 188 осіб. Протягом 2023 року підприємством прийнято на роботу 32 особи, звільнено – 44 особи. </w:t>
      </w:r>
    </w:p>
    <w:p w:rsidR="00602677" w:rsidRPr="00602677" w:rsidRDefault="00602677" w:rsidP="00602677">
      <w:pPr>
        <w:pStyle w:val="af6"/>
        <w:spacing w:before="0" w:beforeAutospacing="0" w:after="0" w:afterAutospacing="0"/>
        <w:ind w:firstLine="567"/>
        <w:jc w:val="both"/>
        <w:rPr>
          <w:sz w:val="28"/>
          <w:szCs w:val="28"/>
          <w:lang w:val="uk-UA"/>
        </w:rPr>
      </w:pPr>
      <w:r w:rsidRPr="00602677">
        <w:rPr>
          <w:sz w:val="28"/>
          <w:szCs w:val="28"/>
          <w:lang w:val="uk-UA"/>
        </w:rPr>
        <w:t>Спискова чисельність штатних працівників станом на 01.01.2024р. – 176 осіб, а також 8 осіб, що працюють за сумісництвом.</w:t>
      </w:r>
    </w:p>
    <w:p w:rsidR="00602677" w:rsidRPr="00602677" w:rsidRDefault="00602677" w:rsidP="00602677">
      <w:pPr>
        <w:pStyle w:val="af6"/>
        <w:spacing w:before="0" w:beforeAutospacing="0" w:after="0" w:afterAutospacing="0"/>
        <w:ind w:firstLine="567"/>
        <w:jc w:val="both"/>
        <w:rPr>
          <w:sz w:val="28"/>
          <w:szCs w:val="28"/>
          <w:lang w:val="uk-UA"/>
        </w:rPr>
      </w:pPr>
      <w:r w:rsidRPr="00602677">
        <w:rPr>
          <w:sz w:val="28"/>
          <w:szCs w:val="28"/>
          <w:lang w:val="uk-UA"/>
        </w:rPr>
        <w:t>Атестація робочих місць за умовами праці проводиться на підприємстві з періодичністю раз на п’ять років. Остання атестація проводилась в серпні місяці 2022 року.</w:t>
      </w:r>
    </w:p>
    <w:p w:rsidR="00602677" w:rsidRPr="00602677" w:rsidRDefault="00602677" w:rsidP="00602677">
      <w:pPr>
        <w:pStyle w:val="af6"/>
        <w:spacing w:before="0" w:beforeAutospacing="0" w:after="0" w:afterAutospacing="0"/>
        <w:ind w:firstLine="567"/>
        <w:jc w:val="both"/>
        <w:rPr>
          <w:sz w:val="28"/>
          <w:szCs w:val="28"/>
          <w:lang w:val="uk-UA"/>
        </w:rPr>
      </w:pPr>
      <w:r w:rsidRPr="00602677">
        <w:rPr>
          <w:sz w:val="28"/>
          <w:szCs w:val="28"/>
          <w:lang w:val="uk-UA"/>
        </w:rPr>
        <w:t>За  2023 рік на підприємстві порушень трудової дисципліни не зафіксовано.</w:t>
      </w:r>
    </w:p>
    <w:p w:rsidR="00602677" w:rsidRPr="00602677" w:rsidRDefault="00602677" w:rsidP="00602677">
      <w:pPr>
        <w:pStyle w:val="af6"/>
        <w:spacing w:before="0" w:beforeAutospacing="0" w:after="0" w:afterAutospacing="0"/>
        <w:ind w:firstLine="567"/>
        <w:jc w:val="both"/>
        <w:rPr>
          <w:sz w:val="28"/>
          <w:szCs w:val="28"/>
          <w:lang w:val="uk-UA"/>
        </w:rPr>
      </w:pPr>
      <w:r w:rsidRPr="00602677">
        <w:rPr>
          <w:sz w:val="28"/>
          <w:szCs w:val="28"/>
          <w:lang w:val="uk-UA"/>
        </w:rPr>
        <w:t xml:space="preserve">За 2023 рік прогулів на </w:t>
      </w:r>
      <w:bookmarkStart w:id="1" w:name="_Hlk160552116"/>
      <w:r w:rsidRPr="00602677">
        <w:rPr>
          <w:sz w:val="28"/>
          <w:szCs w:val="28"/>
          <w:lang w:val="uk-UA"/>
        </w:rPr>
        <w:t>підприємстві</w:t>
      </w:r>
      <w:bookmarkEnd w:id="1"/>
      <w:r w:rsidRPr="00602677">
        <w:rPr>
          <w:sz w:val="28"/>
          <w:szCs w:val="28"/>
          <w:lang w:val="uk-UA"/>
        </w:rPr>
        <w:t xml:space="preserve">  не було.</w:t>
      </w:r>
    </w:p>
    <w:p w:rsidR="00602677" w:rsidRPr="00602677" w:rsidRDefault="00602677" w:rsidP="00602677">
      <w:pPr>
        <w:pStyle w:val="af6"/>
        <w:spacing w:before="0" w:beforeAutospacing="0" w:after="0" w:afterAutospacing="0"/>
        <w:ind w:firstLine="567"/>
        <w:jc w:val="both"/>
        <w:rPr>
          <w:sz w:val="28"/>
          <w:szCs w:val="28"/>
          <w:lang w:val="uk-UA"/>
        </w:rPr>
      </w:pPr>
      <w:r w:rsidRPr="00602677">
        <w:rPr>
          <w:sz w:val="28"/>
          <w:szCs w:val="28"/>
          <w:lang w:val="uk-UA"/>
        </w:rPr>
        <w:t>Навчання в коледжах та ЗВО за рахунок підприємства не проводилися.</w:t>
      </w:r>
    </w:p>
    <w:p w:rsidR="00602677" w:rsidRDefault="00602677" w:rsidP="00602677">
      <w:pPr>
        <w:pStyle w:val="af6"/>
        <w:spacing w:before="0" w:beforeAutospacing="0" w:after="0" w:afterAutospacing="0"/>
        <w:ind w:firstLine="567"/>
        <w:jc w:val="both"/>
        <w:rPr>
          <w:sz w:val="28"/>
          <w:szCs w:val="28"/>
          <w:lang w:val="uk-UA"/>
        </w:rPr>
      </w:pPr>
      <w:r w:rsidRPr="00602677">
        <w:rPr>
          <w:sz w:val="28"/>
          <w:szCs w:val="28"/>
          <w:lang w:val="uk-UA"/>
        </w:rPr>
        <w:t>Станом на 01.01.2024р. підприємству на постійне місце роботи необхідні: начальник дільниці водопідйому, електрогазозварники в кількості – 3 особи, слюсарі-ремонтники в кількості – 3 особи, машиністи екскаватора – 2 особи, електромонтер з ремонту та обслуговування електроустаткування.</w:t>
      </w:r>
    </w:p>
    <w:p w:rsidR="00363C6B" w:rsidRDefault="00363C6B" w:rsidP="00602677">
      <w:pPr>
        <w:pStyle w:val="af6"/>
        <w:spacing w:before="0" w:beforeAutospacing="0" w:after="0" w:afterAutospacing="0"/>
        <w:ind w:firstLine="567"/>
        <w:jc w:val="both"/>
        <w:rPr>
          <w:sz w:val="28"/>
          <w:szCs w:val="28"/>
          <w:lang w:val="uk-UA"/>
        </w:rPr>
      </w:pPr>
    </w:p>
    <w:p w:rsidR="00363C6B" w:rsidRPr="00363C6B" w:rsidRDefault="00363C6B" w:rsidP="00602677">
      <w:pPr>
        <w:pStyle w:val="af6"/>
        <w:spacing w:before="0" w:beforeAutospacing="0" w:after="0" w:afterAutospacing="0"/>
        <w:ind w:firstLine="567"/>
        <w:jc w:val="both"/>
        <w:rPr>
          <w:b/>
          <w:sz w:val="28"/>
          <w:szCs w:val="28"/>
          <w:lang w:val="uk-UA"/>
        </w:rPr>
      </w:pPr>
      <w:r w:rsidRPr="00363C6B">
        <w:rPr>
          <w:b/>
          <w:sz w:val="28"/>
          <w:szCs w:val="28"/>
          <w:lang w:val="uk-UA"/>
        </w:rPr>
        <w:t>Безпека стратегічно – важливих об’єктів КП «Боярка-Водоканал»</w:t>
      </w:r>
    </w:p>
    <w:p w:rsidR="00602677" w:rsidRDefault="00602677" w:rsidP="00363C6B">
      <w:pPr>
        <w:pStyle w:val="af6"/>
        <w:spacing w:before="0" w:beforeAutospacing="0" w:after="0" w:afterAutospacing="0"/>
        <w:jc w:val="both"/>
        <w:rPr>
          <w:color w:val="000000"/>
        </w:rPr>
      </w:pPr>
    </w:p>
    <w:p w:rsidR="00602677" w:rsidRPr="00363C6B" w:rsidRDefault="00602677" w:rsidP="00363C6B">
      <w:pPr>
        <w:pStyle w:val="af6"/>
        <w:spacing w:before="0" w:beforeAutospacing="0" w:after="0" w:afterAutospacing="0" w:line="271" w:lineRule="auto"/>
        <w:ind w:firstLine="709"/>
        <w:jc w:val="both"/>
        <w:rPr>
          <w:color w:val="000000"/>
        </w:rPr>
      </w:pPr>
      <w:r w:rsidRPr="00363C6B">
        <w:rPr>
          <w:sz w:val="28"/>
          <w:szCs w:val="28"/>
          <w:lang w:val="uk-UA"/>
        </w:rPr>
        <w:t>Безпека стратегічно-важливих об’єктів КП «Боярка-Водоканал», забезпечується окремим підрозділом (служба безпеки) шляхом організації караульної служби невоєнізованих та не озброєних сторожів та охоронників, а також обладнання найбільш вразливих ділянок камерами цілодобового відеоспостереження з можливістю візуального контролю постом диспетчерської служби.</w:t>
      </w:r>
    </w:p>
    <w:p w:rsidR="00602677" w:rsidRPr="00363C6B" w:rsidRDefault="00602677" w:rsidP="00602677">
      <w:pPr>
        <w:spacing w:after="0" w:line="240" w:lineRule="auto"/>
        <w:ind w:firstLine="567"/>
        <w:jc w:val="both"/>
        <w:rPr>
          <w:rFonts w:ascii="Times New Roman" w:hAnsi="Times New Roman" w:cs="Times New Roman"/>
          <w:sz w:val="28"/>
          <w:szCs w:val="28"/>
        </w:rPr>
      </w:pPr>
      <w:r w:rsidRPr="00363C6B">
        <w:rPr>
          <w:rFonts w:ascii="Times New Roman" w:hAnsi="Times New Roman" w:cs="Times New Roman"/>
          <w:sz w:val="28"/>
          <w:szCs w:val="28"/>
        </w:rPr>
        <w:t>Служба безпеки КП "Боярка - Водоканал" у 2023 році провела ряд заходів попереджувального характеру, щодо, покращення охороноздатності підприємства, а саме:</w:t>
      </w:r>
    </w:p>
    <w:p w:rsidR="00602677" w:rsidRPr="00363C6B" w:rsidRDefault="00602677" w:rsidP="00602677">
      <w:pPr>
        <w:pStyle w:val="a7"/>
        <w:numPr>
          <w:ilvl w:val="0"/>
          <w:numId w:val="13"/>
        </w:numPr>
        <w:jc w:val="both"/>
        <w:rPr>
          <w:sz w:val="28"/>
          <w:szCs w:val="28"/>
        </w:rPr>
      </w:pPr>
      <w:r w:rsidRPr="00363C6B">
        <w:rPr>
          <w:sz w:val="28"/>
          <w:szCs w:val="28"/>
        </w:rPr>
        <w:t>здійснили комплексне обстеження стану надійності охорони об’єкта, посилили пропускний режим по допуску персоналу і відвідувачів, впровадили ретельну перевірку внесеної ручної поклажі;</w:t>
      </w:r>
    </w:p>
    <w:p w:rsidR="00602677" w:rsidRPr="00363C6B" w:rsidRDefault="00602677" w:rsidP="00602677">
      <w:pPr>
        <w:pStyle w:val="a7"/>
        <w:numPr>
          <w:ilvl w:val="0"/>
          <w:numId w:val="13"/>
        </w:numPr>
        <w:jc w:val="both"/>
        <w:rPr>
          <w:sz w:val="28"/>
          <w:szCs w:val="28"/>
        </w:rPr>
      </w:pPr>
      <w:r w:rsidRPr="00363C6B">
        <w:rPr>
          <w:sz w:val="28"/>
          <w:szCs w:val="28"/>
        </w:rPr>
        <w:t>організували проведення систематичних обходів і оглядів приміщень і прилеглої території з метою своєчасного виявлення підозрілих предметів і запобігання закладки вибухових пристроїв, а також ідентифікація сторонніх осіб, що виявляють підвищений інтерес до об'єктів;</w:t>
      </w:r>
    </w:p>
    <w:p w:rsidR="00602677" w:rsidRPr="00363C6B" w:rsidRDefault="00602677" w:rsidP="00602677">
      <w:pPr>
        <w:pStyle w:val="a7"/>
        <w:numPr>
          <w:ilvl w:val="0"/>
          <w:numId w:val="13"/>
        </w:numPr>
        <w:jc w:val="both"/>
        <w:rPr>
          <w:sz w:val="28"/>
          <w:szCs w:val="28"/>
        </w:rPr>
      </w:pPr>
      <w:r w:rsidRPr="00363C6B">
        <w:rPr>
          <w:sz w:val="28"/>
          <w:szCs w:val="28"/>
        </w:rPr>
        <w:lastRenderedPageBreak/>
        <w:t>регулярно проводимо перевірки підсобних приміщень і територій, не допускаємо перекриття шляхів у випадку евакуації людей і транспорту;</w:t>
      </w:r>
    </w:p>
    <w:p w:rsidR="00602677" w:rsidRPr="00363C6B" w:rsidRDefault="00602677" w:rsidP="00602677">
      <w:pPr>
        <w:pStyle w:val="a7"/>
        <w:numPr>
          <w:ilvl w:val="0"/>
          <w:numId w:val="13"/>
        </w:numPr>
        <w:jc w:val="both"/>
        <w:rPr>
          <w:sz w:val="28"/>
          <w:szCs w:val="28"/>
        </w:rPr>
      </w:pPr>
      <w:r w:rsidRPr="00363C6B">
        <w:rPr>
          <w:sz w:val="28"/>
          <w:szCs w:val="28"/>
        </w:rPr>
        <w:t>організовуємо практичні тренування поетапно при виникненні надзвичайної ситуації терористичного або техногенного характеру;</w:t>
      </w:r>
    </w:p>
    <w:p w:rsidR="00602677" w:rsidRPr="00363C6B" w:rsidRDefault="00602677" w:rsidP="00602677">
      <w:pPr>
        <w:pStyle w:val="a7"/>
        <w:numPr>
          <w:ilvl w:val="0"/>
          <w:numId w:val="13"/>
        </w:numPr>
        <w:jc w:val="both"/>
        <w:rPr>
          <w:sz w:val="28"/>
          <w:szCs w:val="28"/>
        </w:rPr>
      </w:pPr>
      <w:r w:rsidRPr="00363C6B">
        <w:rPr>
          <w:sz w:val="28"/>
          <w:szCs w:val="28"/>
        </w:rPr>
        <w:t>проводимо інструктивні заняття порядок дій при прийомі телефонних повідомлень з погрозами терористичного характеру і правилах поводження з письмовими анонімними матеріалами.</w:t>
      </w:r>
    </w:p>
    <w:p w:rsidR="00602677" w:rsidRPr="00363C6B" w:rsidRDefault="00602677" w:rsidP="00602677">
      <w:pPr>
        <w:spacing w:after="0" w:line="240" w:lineRule="auto"/>
        <w:ind w:firstLine="567"/>
        <w:jc w:val="both"/>
        <w:rPr>
          <w:rFonts w:ascii="Times New Roman" w:hAnsi="Times New Roman" w:cs="Times New Roman"/>
          <w:sz w:val="28"/>
          <w:szCs w:val="28"/>
        </w:rPr>
      </w:pPr>
      <w:r w:rsidRPr="00363C6B">
        <w:rPr>
          <w:rFonts w:ascii="Times New Roman" w:hAnsi="Times New Roman" w:cs="Times New Roman"/>
          <w:sz w:val="28"/>
          <w:szCs w:val="28"/>
        </w:rPr>
        <w:t>Внаслідок вжиття усіх необхідних охоронних заходів, жоден із стратегічно – важливих об’єктів КП «Боярка-Водоканал», а саме ВНС-2, ВНС-3, ВНС-4, ВНС-5 та очисні споруди не були залишені без нагляду сторожів та охоронників підрозділу служби безпеки.</w:t>
      </w:r>
    </w:p>
    <w:p w:rsidR="00602677" w:rsidRPr="00363C6B" w:rsidRDefault="00602677" w:rsidP="00602677">
      <w:pPr>
        <w:spacing w:after="0" w:line="240" w:lineRule="auto"/>
        <w:ind w:firstLine="567"/>
        <w:jc w:val="both"/>
        <w:rPr>
          <w:rFonts w:ascii="Times New Roman" w:hAnsi="Times New Roman" w:cs="Times New Roman"/>
          <w:sz w:val="28"/>
          <w:szCs w:val="28"/>
        </w:rPr>
      </w:pPr>
      <w:r w:rsidRPr="00363C6B">
        <w:rPr>
          <w:rFonts w:ascii="Times New Roman" w:hAnsi="Times New Roman" w:cs="Times New Roman"/>
          <w:sz w:val="28"/>
          <w:szCs w:val="28"/>
        </w:rPr>
        <w:t>Завдяки раніше встановленому відеоспостереженню  на територіях та в приміщеннях КП «Боярка-Водоканал»: КНС-1 (вул.Дежньова,4), КНС-3 (вул.Білогородська,17), КНС-4 (вул.Полярна,10), КНС-7 (вул.Білогородська,51) в кількості дев’ять штук, які були виведені на монітори до диспетчерської, ми оперативно отримуємо інформацію щодо стану охорони даних об’єктів.</w:t>
      </w:r>
    </w:p>
    <w:p w:rsidR="00602677" w:rsidRPr="00363C6B" w:rsidRDefault="00602677" w:rsidP="00602677">
      <w:pPr>
        <w:spacing w:after="0" w:line="240" w:lineRule="auto"/>
        <w:ind w:firstLine="567"/>
        <w:jc w:val="both"/>
        <w:rPr>
          <w:rFonts w:ascii="Times New Roman" w:hAnsi="Times New Roman" w:cs="Times New Roman"/>
          <w:sz w:val="28"/>
          <w:szCs w:val="28"/>
        </w:rPr>
      </w:pPr>
      <w:r w:rsidRPr="00363C6B">
        <w:rPr>
          <w:rFonts w:ascii="Times New Roman" w:hAnsi="Times New Roman" w:cs="Times New Roman"/>
          <w:sz w:val="28"/>
          <w:szCs w:val="28"/>
        </w:rPr>
        <w:t>В цілому, обстановка в колективі підприємства та на його об’єктах є злагодженою, що в свою чергу дозволяє КП «Боярка-Водоканал» виконувати покладені на нього функції на всі 100 відсотків.</w:t>
      </w:r>
    </w:p>
    <w:p w:rsidR="00602677" w:rsidRPr="00363C6B" w:rsidRDefault="00602677" w:rsidP="00602677">
      <w:pPr>
        <w:spacing w:after="0" w:line="240" w:lineRule="auto"/>
        <w:ind w:firstLine="567"/>
        <w:rPr>
          <w:rFonts w:ascii="Times New Roman" w:hAnsi="Times New Roman" w:cs="Times New Roman"/>
          <w:sz w:val="28"/>
          <w:szCs w:val="28"/>
        </w:rPr>
      </w:pPr>
      <w:r w:rsidRPr="00363C6B">
        <w:rPr>
          <w:rFonts w:ascii="Times New Roman" w:hAnsi="Times New Roman" w:cs="Times New Roman"/>
          <w:sz w:val="28"/>
          <w:szCs w:val="28"/>
        </w:rPr>
        <w:t xml:space="preserve">Проте для забезпечення більш ефективного та сучасного нагляду та охорони міських водопровідних мереж і споруд КП "Боярка-Водоканал", зважаючи на їх стратегічне значення та потенційну небезпеку в часи воєнного стану в Україні необхідно вжити додаткових заходів щодо інженерно-технічної оснащеності приміщень ВНС, ТП, Павільйонів свердловин а саме: </w:t>
      </w:r>
    </w:p>
    <w:p w:rsidR="00602677" w:rsidRPr="00363C6B" w:rsidRDefault="00602677" w:rsidP="00602677">
      <w:pPr>
        <w:spacing w:after="0" w:line="240" w:lineRule="auto"/>
        <w:ind w:firstLine="567"/>
        <w:jc w:val="both"/>
        <w:rPr>
          <w:rFonts w:ascii="Times New Roman" w:hAnsi="Times New Roman" w:cs="Times New Roman"/>
          <w:sz w:val="28"/>
          <w:szCs w:val="28"/>
        </w:rPr>
      </w:pPr>
      <w:r w:rsidRPr="00363C6B">
        <w:rPr>
          <w:rFonts w:ascii="Times New Roman" w:hAnsi="Times New Roman" w:cs="Times New Roman"/>
          <w:sz w:val="28"/>
          <w:szCs w:val="28"/>
        </w:rPr>
        <w:t xml:space="preserve"> - додатково встановити модернізовані системи сигналізації і відеоспостереження в зонах їх підвищеного ризику; </w:t>
      </w:r>
    </w:p>
    <w:p w:rsidR="00602677" w:rsidRPr="00363C6B" w:rsidRDefault="00602677" w:rsidP="00602677">
      <w:pPr>
        <w:spacing w:after="0" w:line="240" w:lineRule="auto"/>
        <w:ind w:firstLine="567"/>
        <w:rPr>
          <w:rFonts w:ascii="Times New Roman" w:hAnsi="Times New Roman" w:cs="Times New Roman"/>
          <w:sz w:val="28"/>
          <w:szCs w:val="28"/>
        </w:rPr>
      </w:pPr>
      <w:r w:rsidRPr="00363C6B">
        <w:rPr>
          <w:rFonts w:ascii="Times New Roman" w:hAnsi="Times New Roman" w:cs="Times New Roman"/>
          <w:sz w:val="28"/>
          <w:szCs w:val="28"/>
        </w:rPr>
        <w:t xml:space="preserve">- оснастити телефони об'єкта, зазначені в офіційних довідниках, автоматичними визначниками номера і звукозаписною апаратурою; </w:t>
      </w:r>
    </w:p>
    <w:p w:rsidR="00602677" w:rsidRPr="00363C6B" w:rsidRDefault="00602677" w:rsidP="00602677">
      <w:pPr>
        <w:spacing w:after="0" w:line="240" w:lineRule="auto"/>
        <w:ind w:firstLine="567"/>
        <w:jc w:val="both"/>
        <w:rPr>
          <w:rFonts w:ascii="Times New Roman" w:hAnsi="Times New Roman" w:cs="Times New Roman"/>
          <w:sz w:val="28"/>
          <w:szCs w:val="28"/>
        </w:rPr>
      </w:pPr>
      <w:r w:rsidRPr="00363C6B">
        <w:rPr>
          <w:rFonts w:ascii="Times New Roman" w:hAnsi="Times New Roman" w:cs="Times New Roman"/>
          <w:sz w:val="28"/>
          <w:szCs w:val="28"/>
        </w:rPr>
        <w:t xml:space="preserve">- провести капітальний ремонт, а на деяких об'єктах встановити нову, огорожу охоронних зон для діючих та тимчасово законсервованих об'єктів; </w:t>
      </w:r>
    </w:p>
    <w:p w:rsidR="00602677" w:rsidRPr="00363C6B" w:rsidRDefault="00602677" w:rsidP="00602677">
      <w:pPr>
        <w:spacing w:after="0" w:line="240" w:lineRule="auto"/>
        <w:ind w:firstLine="567"/>
        <w:jc w:val="both"/>
        <w:rPr>
          <w:rFonts w:ascii="Times New Roman" w:hAnsi="Times New Roman" w:cs="Times New Roman"/>
          <w:sz w:val="28"/>
          <w:szCs w:val="28"/>
        </w:rPr>
      </w:pPr>
      <w:r w:rsidRPr="00363C6B">
        <w:rPr>
          <w:rFonts w:ascii="Times New Roman" w:hAnsi="Times New Roman" w:cs="Times New Roman"/>
          <w:sz w:val="28"/>
          <w:szCs w:val="28"/>
        </w:rPr>
        <w:t xml:space="preserve">- необхідно розробити проектно-кошторисну документацію на проектні роботи, що включають у себе обстеження й розробку проектів інженерних і технічних засобів охоронної, пожежної, тривожної сигналізації; </w:t>
      </w:r>
    </w:p>
    <w:p w:rsidR="00602677" w:rsidRPr="00363C6B" w:rsidRDefault="00602677" w:rsidP="00602677">
      <w:pPr>
        <w:spacing w:after="0" w:line="240" w:lineRule="auto"/>
        <w:ind w:firstLine="567"/>
        <w:rPr>
          <w:rFonts w:ascii="Times New Roman" w:hAnsi="Times New Roman" w:cs="Times New Roman"/>
          <w:sz w:val="28"/>
          <w:szCs w:val="28"/>
        </w:rPr>
      </w:pPr>
      <w:r w:rsidRPr="00363C6B">
        <w:rPr>
          <w:rFonts w:ascii="Times New Roman" w:hAnsi="Times New Roman" w:cs="Times New Roman"/>
          <w:sz w:val="28"/>
          <w:szCs w:val="28"/>
        </w:rPr>
        <w:t xml:space="preserve">- систем відеоспостереження й контролю доступу; </w:t>
      </w:r>
    </w:p>
    <w:p w:rsidR="00602677" w:rsidRDefault="00602677" w:rsidP="00602677">
      <w:pPr>
        <w:spacing w:line="240" w:lineRule="auto"/>
        <w:ind w:firstLine="567"/>
        <w:rPr>
          <w:rFonts w:ascii="Times New Roman" w:hAnsi="Times New Roman" w:cs="Times New Roman"/>
          <w:sz w:val="28"/>
          <w:szCs w:val="28"/>
        </w:rPr>
      </w:pPr>
      <w:r w:rsidRPr="00363C6B">
        <w:rPr>
          <w:rFonts w:ascii="Times New Roman" w:hAnsi="Times New Roman" w:cs="Times New Roman"/>
          <w:sz w:val="28"/>
          <w:szCs w:val="28"/>
        </w:rPr>
        <w:t>-  узгодження проектів із зацікавленими службами, виготовлення (придбання) елементів технічної укріпленості об'єктів.</w:t>
      </w:r>
    </w:p>
    <w:p w:rsidR="00363C6B" w:rsidRPr="00363C6B" w:rsidRDefault="00363C6B" w:rsidP="00602677">
      <w:pPr>
        <w:spacing w:line="240" w:lineRule="auto"/>
        <w:ind w:firstLine="567"/>
        <w:rPr>
          <w:rFonts w:ascii="Times New Roman" w:hAnsi="Times New Roman" w:cs="Times New Roman"/>
          <w:sz w:val="28"/>
          <w:szCs w:val="28"/>
        </w:rPr>
      </w:pPr>
    </w:p>
    <w:p w:rsidR="00602677" w:rsidRPr="00363C6B" w:rsidRDefault="00363C6B" w:rsidP="00363C6B">
      <w:pPr>
        <w:ind w:firstLine="284"/>
        <w:jc w:val="center"/>
        <w:rPr>
          <w:rFonts w:ascii="Times New Roman" w:hAnsi="Times New Roman" w:cs="Times New Roman"/>
          <w:b/>
          <w:sz w:val="28"/>
          <w:szCs w:val="28"/>
          <w:lang w:val="uk-UA"/>
        </w:rPr>
      </w:pPr>
      <w:r w:rsidRPr="00363C6B">
        <w:rPr>
          <w:rFonts w:ascii="Times New Roman" w:hAnsi="Times New Roman" w:cs="Times New Roman"/>
          <w:b/>
          <w:sz w:val="28"/>
          <w:szCs w:val="28"/>
          <w:lang w:val="uk-UA"/>
        </w:rPr>
        <w:t>Заходи з охорони праці КП «Боярка-Водоканал»</w:t>
      </w:r>
    </w:p>
    <w:p w:rsidR="00602677" w:rsidRPr="00363C6B" w:rsidRDefault="00602677" w:rsidP="00602677">
      <w:pPr>
        <w:pStyle w:val="af8"/>
        <w:ind w:firstLine="567"/>
        <w:rPr>
          <w:rFonts w:ascii="Times New Roman" w:hAnsi="Times New Roman" w:cs="Times New Roman"/>
          <w:sz w:val="28"/>
          <w:szCs w:val="28"/>
          <w:lang w:val="uk-UA"/>
        </w:rPr>
      </w:pPr>
      <w:r w:rsidRPr="00363C6B">
        <w:rPr>
          <w:rFonts w:ascii="Times New Roman" w:hAnsi="Times New Roman" w:cs="Times New Roman"/>
          <w:sz w:val="28"/>
          <w:szCs w:val="28"/>
          <w:lang w:val="uk-UA"/>
        </w:rPr>
        <w:t xml:space="preserve">Службою з охорони розроблено комплекс заходів для досягнення встановлених нормативів </w:t>
      </w:r>
      <w:bookmarkStart w:id="2" w:name="_Hlk160014888"/>
      <w:bookmarkStart w:id="3" w:name="_Hlk160014878"/>
      <w:r w:rsidRPr="00363C6B">
        <w:rPr>
          <w:rFonts w:ascii="Times New Roman" w:hAnsi="Times New Roman" w:cs="Times New Roman"/>
          <w:sz w:val="28"/>
          <w:szCs w:val="28"/>
          <w:lang w:val="uk-UA"/>
        </w:rPr>
        <w:t xml:space="preserve">та </w:t>
      </w:r>
      <w:bookmarkEnd w:id="2"/>
      <w:bookmarkEnd w:id="3"/>
      <w:r w:rsidRPr="00363C6B">
        <w:rPr>
          <w:rFonts w:ascii="Times New Roman" w:hAnsi="Times New Roman" w:cs="Times New Roman"/>
          <w:sz w:val="28"/>
          <w:szCs w:val="28"/>
          <w:lang w:val="uk-UA"/>
        </w:rPr>
        <w:t>підвищення</w:t>
      </w:r>
      <w:r w:rsidRPr="00363C6B">
        <w:rPr>
          <w:rFonts w:ascii="Times New Roman" w:hAnsi="Times New Roman" w:cs="Times New Roman"/>
          <w:sz w:val="28"/>
          <w:szCs w:val="28"/>
        </w:rPr>
        <w:t> </w:t>
      </w:r>
      <w:r w:rsidRPr="00363C6B">
        <w:rPr>
          <w:rFonts w:ascii="Times New Roman" w:hAnsi="Times New Roman" w:cs="Times New Roman"/>
          <w:sz w:val="28"/>
          <w:szCs w:val="28"/>
          <w:lang w:val="uk-UA"/>
        </w:rPr>
        <w:t xml:space="preserve"> існуючого</w:t>
      </w:r>
      <w:r w:rsidRPr="00363C6B">
        <w:rPr>
          <w:rFonts w:ascii="Times New Roman" w:hAnsi="Times New Roman" w:cs="Times New Roman"/>
          <w:sz w:val="28"/>
          <w:szCs w:val="28"/>
        </w:rPr>
        <w:t> </w:t>
      </w:r>
      <w:r w:rsidRPr="00363C6B">
        <w:rPr>
          <w:rFonts w:ascii="Times New Roman" w:hAnsi="Times New Roman" w:cs="Times New Roman"/>
          <w:sz w:val="28"/>
          <w:szCs w:val="28"/>
          <w:lang w:val="uk-UA"/>
        </w:rPr>
        <w:t xml:space="preserve"> рівня</w:t>
      </w:r>
      <w:r w:rsidRPr="00363C6B">
        <w:rPr>
          <w:rFonts w:ascii="Times New Roman" w:hAnsi="Times New Roman" w:cs="Times New Roman"/>
          <w:sz w:val="28"/>
          <w:szCs w:val="28"/>
        </w:rPr>
        <w:t> </w:t>
      </w:r>
      <w:r w:rsidRPr="00363C6B">
        <w:rPr>
          <w:rFonts w:ascii="Times New Roman" w:hAnsi="Times New Roman" w:cs="Times New Roman"/>
          <w:sz w:val="28"/>
          <w:szCs w:val="28"/>
          <w:lang w:val="uk-UA"/>
        </w:rPr>
        <w:t xml:space="preserve"> охорони</w:t>
      </w:r>
      <w:r w:rsidRPr="00363C6B">
        <w:rPr>
          <w:rFonts w:ascii="Times New Roman" w:hAnsi="Times New Roman" w:cs="Times New Roman"/>
          <w:sz w:val="28"/>
          <w:szCs w:val="28"/>
        </w:rPr>
        <w:t>  </w:t>
      </w:r>
      <w:r w:rsidRPr="00363C6B">
        <w:rPr>
          <w:rFonts w:ascii="Times New Roman" w:hAnsi="Times New Roman" w:cs="Times New Roman"/>
          <w:sz w:val="28"/>
          <w:szCs w:val="28"/>
          <w:lang w:val="uk-UA"/>
        </w:rPr>
        <w:t xml:space="preserve"> праці,</w:t>
      </w:r>
      <w:r w:rsidRPr="00363C6B">
        <w:rPr>
          <w:rFonts w:ascii="Times New Roman" w:hAnsi="Times New Roman" w:cs="Times New Roman"/>
          <w:sz w:val="28"/>
          <w:szCs w:val="28"/>
        </w:rPr>
        <w:t>  </w:t>
      </w:r>
      <w:r w:rsidRPr="00363C6B">
        <w:rPr>
          <w:rFonts w:ascii="Times New Roman" w:hAnsi="Times New Roman" w:cs="Times New Roman"/>
          <w:sz w:val="28"/>
          <w:szCs w:val="28"/>
          <w:lang w:val="uk-UA"/>
        </w:rPr>
        <w:t xml:space="preserve"> планів,</w:t>
      </w:r>
      <w:r w:rsidRPr="00363C6B">
        <w:rPr>
          <w:rFonts w:ascii="Times New Roman" w:hAnsi="Times New Roman" w:cs="Times New Roman"/>
          <w:sz w:val="28"/>
          <w:szCs w:val="28"/>
        </w:rPr>
        <w:t>  </w:t>
      </w:r>
      <w:r w:rsidRPr="00363C6B">
        <w:rPr>
          <w:rFonts w:ascii="Times New Roman" w:hAnsi="Times New Roman" w:cs="Times New Roman"/>
          <w:sz w:val="28"/>
          <w:szCs w:val="28"/>
          <w:lang w:val="uk-UA"/>
        </w:rPr>
        <w:t xml:space="preserve"> програм поліпшення</w:t>
      </w:r>
      <w:r w:rsidRPr="00363C6B">
        <w:rPr>
          <w:rFonts w:ascii="Times New Roman" w:hAnsi="Times New Roman" w:cs="Times New Roman"/>
          <w:sz w:val="28"/>
          <w:szCs w:val="28"/>
        </w:rPr>
        <w:t>  </w:t>
      </w:r>
      <w:r w:rsidRPr="00363C6B">
        <w:rPr>
          <w:rFonts w:ascii="Times New Roman" w:hAnsi="Times New Roman" w:cs="Times New Roman"/>
          <w:sz w:val="28"/>
          <w:szCs w:val="28"/>
          <w:lang w:val="uk-UA"/>
        </w:rPr>
        <w:t xml:space="preserve"> умов</w:t>
      </w:r>
      <w:r w:rsidRPr="00363C6B">
        <w:rPr>
          <w:rFonts w:ascii="Times New Roman" w:hAnsi="Times New Roman" w:cs="Times New Roman"/>
          <w:sz w:val="28"/>
          <w:szCs w:val="28"/>
        </w:rPr>
        <w:t>  </w:t>
      </w:r>
      <w:r w:rsidRPr="00363C6B">
        <w:rPr>
          <w:rFonts w:ascii="Times New Roman" w:hAnsi="Times New Roman" w:cs="Times New Roman"/>
          <w:sz w:val="28"/>
          <w:szCs w:val="28"/>
          <w:lang w:val="uk-UA"/>
        </w:rPr>
        <w:t xml:space="preserve"> праці,</w:t>
      </w:r>
      <w:r w:rsidRPr="00363C6B">
        <w:rPr>
          <w:rFonts w:ascii="Times New Roman" w:hAnsi="Times New Roman" w:cs="Times New Roman"/>
          <w:sz w:val="28"/>
          <w:szCs w:val="28"/>
        </w:rPr>
        <w:t> </w:t>
      </w:r>
      <w:r w:rsidRPr="00363C6B">
        <w:rPr>
          <w:rFonts w:ascii="Times New Roman" w:hAnsi="Times New Roman" w:cs="Times New Roman"/>
          <w:sz w:val="28"/>
          <w:szCs w:val="28"/>
          <w:lang w:val="uk-UA"/>
        </w:rPr>
        <w:t xml:space="preserve"> запобігання</w:t>
      </w:r>
      <w:r w:rsidRPr="00363C6B">
        <w:rPr>
          <w:rFonts w:ascii="Times New Roman" w:hAnsi="Times New Roman" w:cs="Times New Roman"/>
          <w:sz w:val="28"/>
          <w:szCs w:val="28"/>
        </w:rPr>
        <w:t> </w:t>
      </w:r>
      <w:r w:rsidRPr="00363C6B">
        <w:rPr>
          <w:rFonts w:ascii="Times New Roman" w:hAnsi="Times New Roman" w:cs="Times New Roman"/>
          <w:sz w:val="28"/>
          <w:szCs w:val="28"/>
          <w:lang w:val="uk-UA"/>
        </w:rPr>
        <w:t xml:space="preserve"> виробничому</w:t>
      </w:r>
      <w:r w:rsidRPr="00363C6B">
        <w:rPr>
          <w:rFonts w:ascii="Times New Roman" w:hAnsi="Times New Roman" w:cs="Times New Roman"/>
          <w:sz w:val="28"/>
          <w:szCs w:val="28"/>
        </w:rPr>
        <w:t> </w:t>
      </w:r>
      <w:r w:rsidRPr="00363C6B">
        <w:rPr>
          <w:rFonts w:ascii="Times New Roman" w:hAnsi="Times New Roman" w:cs="Times New Roman"/>
          <w:sz w:val="28"/>
          <w:szCs w:val="28"/>
          <w:lang w:val="uk-UA"/>
        </w:rPr>
        <w:t xml:space="preserve"> травматизму, </w:t>
      </w:r>
      <w:r w:rsidRPr="00363C6B">
        <w:rPr>
          <w:rFonts w:ascii="Times New Roman" w:hAnsi="Times New Roman" w:cs="Times New Roman"/>
          <w:sz w:val="28"/>
          <w:szCs w:val="28"/>
          <w:lang w:val="uk-UA"/>
        </w:rPr>
        <w:lastRenderedPageBreak/>
        <w:t>професійним захворюванням,</w:t>
      </w:r>
      <w:r w:rsidRPr="00363C6B">
        <w:rPr>
          <w:rFonts w:ascii="Times New Roman" w:hAnsi="Times New Roman" w:cs="Times New Roman"/>
          <w:sz w:val="28"/>
          <w:szCs w:val="28"/>
        </w:rPr>
        <w:t>  </w:t>
      </w:r>
      <w:r w:rsidRPr="00363C6B">
        <w:rPr>
          <w:rFonts w:ascii="Times New Roman" w:hAnsi="Times New Roman" w:cs="Times New Roman"/>
          <w:sz w:val="28"/>
          <w:szCs w:val="28"/>
          <w:lang w:val="uk-UA"/>
        </w:rPr>
        <w:t xml:space="preserve"> надання</w:t>
      </w:r>
      <w:r w:rsidRPr="00363C6B">
        <w:rPr>
          <w:rFonts w:ascii="Times New Roman" w:hAnsi="Times New Roman" w:cs="Times New Roman"/>
          <w:sz w:val="28"/>
          <w:szCs w:val="28"/>
        </w:rPr>
        <w:t>   </w:t>
      </w:r>
      <w:r w:rsidRPr="00363C6B">
        <w:rPr>
          <w:rFonts w:ascii="Times New Roman" w:hAnsi="Times New Roman" w:cs="Times New Roman"/>
          <w:sz w:val="28"/>
          <w:szCs w:val="28"/>
          <w:lang w:val="uk-UA"/>
        </w:rPr>
        <w:t xml:space="preserve"> організаційно-методичної допомоги у виконанні запланованих заходів:</w:t>
      </w:r>
    </w:p>
    <w:p w:rsidR="00602677" w:rsidRPr="00363C6B" w:rsidRDefault="00602677" w:rsidP="00602677">
      <w:pPr>
        <w:pStyle w:val="af8"/>
        <w:numPr>
          <w:ilvl w:val="0"/>
          <w:numId w:val="14"/>
        </w:numPr>
        <w:jc w:val="both"/>
        <w:rPr>
          <w:rFonts w:ascii="Times New Roman" w:hAnsi="Times New Roman" w:cs="Times New Roman"/>
          <w:sz w:val="28"/>
          <w:szCs w:val="28"/>
        </w:rPr>
      </w:pPr>
      <w:r w:rsidRPr="00363C6B">
        <w:rPr>
          <w:rFonts w:ascii="Times New Roman" w:hAnsi="Times New Roman" w:cs="Times New Roman"/>
          <w:sz w:val="28"/>
          <w:szCs w:val="28"/>
        </w:rPr>
        <w:t>підготовка  проектів  наказів  (розпоряджень)  з питань охорони  праці  і  внесення їх на розгляд роботодавцю;</w:t>
      </w:r>
    </w:p>
    <w:p w:rsidR="00602677" w:rsidRPr="00363C6B" w:rsidRDefault="00602677" w:rsidP="00602677">
      <w:pPr>
        <w:pStyle w:val="af8"/>
        <w:numPr>
          <w:ilvl w:val="0"/>
          <w:numId w:val="14"/>
        </w:numPr>
        <w:jc w:val="both"/>
        <w:rPr>
          <w:rFonts w:ascii="Times New Roman" w:hAnsi="Times New Roman" w:cs="Times New Roman"/>
          <w:sz w:val="28"/>
          <w:szCs w:val="28"/>
        </w:rPr>
      </w:pPr>
      <w:r w:rsidRPr="00363C6B">
        <w:rPr>
          <w:rFonts w:ascii="Times New Roman" w:hAnsi="Times New Roman" w:cs="Times New Roman"/>
          <w:sz w:val="28"/>
          <w:szCs w:val="28"/>
        </w:rPr>
        <w:t>проведення перевірок дотримання працівниками вимог нормативно-правових актів з охорони праці;</w:t>
      </w:r>
    </w:p>
    <w:p w:rsidR="00602677" w:rsidRPr="00363C6B" w:rsidRDefault="00602677" w:rsidP="00602677">
      <w:pPr>
        <w:pStyle w:val="af8"/>
        <w:numPr>
          <w:ilvl w:val="0"/>
          <w:numId w:val="14"/>
        </w:numPr>
        <w:jc w:val="both"/>
        <w:rPr>
          <w:rFonts w:ascii="Times New Roman" w:hAnsi="Times New Roman" w:cs="Times New Roman"/>
          <w:color w:val="1D1D1B"/>
          <w:sz w:val="28"/>
          <w:szCs w:val="28"/>
        </w:rPr>
      </w:pPr>
      <w:r w:rsidRPr="00363C6B">
        <w:rPr>
          <w:rFonts w:ascii="Times New Roman" w:hAnsi="Times New Roman" w:cs="Times New Roman"/>
          <w:color w:val="1D1D1B"/>
          <w:sz w:val="28"/>
          <w:szCs w:val="28"/>
        </w:rPr>
        <w:t>проведення з працівниками вступного інструктажу з питань охорони праці;</w:t>
      </w:r>
    </w:p>
    <w:p w:rsidR="00602677" w:rsidRPr="00363C6B" w:rsidRDefault="00602677" w:rsidP="00602677">
      <w:pPr>
        <w:pStyle w:val="af8"/>
        <w:numPr>
          <w:ilvl w:val="0"/>
          <w:numId w:val="14"/>
        </w:numPr>
        <w:jc w:val="both"/>
        <w:rPr>
          <w:rFonts w:ascii="Times New Roman" w:hAnsi="Times New Roman" w:cs="Times New Roman"/>
          <w:color w:val="1D1D1B"/>
          <w:sz w:val="28"/>
          <w:szCs w:val="28"/>
        </w:rPr>
      </w:pPr>
      <w:r w:rsidRPr="00363C6B">
        <w:rPr>
          <w:rFonts w:ascii="Times New Roman" w:hAnsi="Times New Roman" w:cs="Times New Roman"/>
          <w:color w:val="1D1D1B"/>
          <w:sz w:val="28"/>
          <w:szCs w:val="28"/>
        </w:rPr>
        <w:t>ведення обліку та проведення аналізу причин  виробничого травматизму,   професійних  захворювань,  аварій  на  виробництві, заподіяної ними шкоди;</w:t>
      </w:r>
    </w:p>
    <w:p w:rsidR="00602677" w:rsidRPr="00363C6B" w:rsidRDefault="00602677" w:rsidP="00602677">
      <w:pPr>
        <w:pStyle w:val="af8"/>
        <w:numPr>
          <w:ilvl w:val="0"/>
          <w:numId w:val="14"/>
        </w:numPr>
        <w:jc w:val="both"/>
        <w:rPr>
          <w:rFonts w:ascii="Times New Roman" w:hAnsi="Times New Roman" w:cs="Times New Roman"/>
          <w:color w:val="1D1D1B"/>
          <w:sz w:val="28"/>
          <w:szCs w:val="28"/>
        </w:rPr>
      </w:pPr>
      <w:r w:rsidRPr="00363C6B">
        <w:rPr>
          <w:rFonts w:ascii="Times New Roman" w:hAnsi="Times New Roman" w:cs="Times New Roman"/>
          <w:color w:val="1D1D1B"/>
          <w:sz w:val="28"/>
          <w:szCs w:val="28"/>
        </w:rPr>
        <w:t>складання,  за участю керівників підрозділів підприємства, переліків професій,  посад і видів  робіт,  на  які  повинні  бути розроблені інструкції з охорони (безпеки) праці,  що діють в межах підприємства, надання методичної допомоги під час їх розроблення;</w:t>
      </w:r>
    </w:p>
    <w:p w:rsidR="00602677" w:rsidRPr="00363C6B" w:rsidRDefault="00602677" w:rsidP="00602677">
      <w:pPr>
        <w:pStyle w:val="af8"/>
        <w:numPr>
          <w:ilvl w:val="0"/>
          <w:numId w:val="14"/>
        </w:numPr>
        <w:jc w:val="both"/>
        <w:rPr>
          <w:rFonts w:ascii="Times New Roman" w:hAnsi="Times New Roman" w:cs="Times New Roman"/>
          <w:color w:val="1D1D1B"/>
          <w:sz w:val="28"/>
          <w:szCs w:val="28"/>
        </w:rPr>
      </w:pPr>
      <w:r w:rsidRPr="00363C6B">
        <w:rPr>
          <w:rFonts w:ascii="Times New Roman" w:hAnsi="Times New Roman" w:cs="Times New Roman"/>
          <w:color w:val="1D1D1B"/>
          <w:sz w:val="28"/>
          <w:szCs w:val="28"/>
        </w:rPr>
        <w:t>участь у розслідуванні нещасних випадків, професійних захворювань та аварій на виробництві, складанні санітарно-гігієнічної  характеристики  умов  праці працівників, проведенні внутрішнього  аудиту  охорони  праці  та атестації робочих місць на відповідність нормативно-правовим актам з охорони праці, розробленні  положень,  інструкцій,  інших актів  з охорони (безпеки) праці, що діють  у межах підприємства, організації навчання з питань охорони праці тощо;</w:t>
      </w:r>
    </w:p>
    <w:p w:rsidR="00602677" w:rsidRPr="00363C6B" w:rsidRDefault="00602677" w:rsidP="00602677">
      <w:pPr>
        <w:pStyle w:val="af8"/>
        <w:numPr>
          <w:ilvl w:val="0"/>
          <w:numId w:val="14"/>
        </w:numPr>
        <w:jc w:val="both"/>
        <w:rPr>
          <w:rFonts w:ascii="Times New Roman" w:hAnsi="Times New Roman" w:cs="Times New Roman"/>
          <w:color w:val="1D1D1B"/>
          <w:sz w:val="28"/>
          <w:szCs w:val="28"/>
        </w:rPr>
      </w:pPr>
      <w:r w:rsidRPr="00363C6B">
        <w:rPr>
          <w:rFonts w:ascii="Times New Roman" w:hAnsi="Times New Roman" w:cs="Times New Roman"/>
          <w:color w:val="1D1D1B"/>
          <w:sz w:val="28"/>
          <w:szCs w:val="28"/>
        </w:rPr>
        <w:t xml:space="preserve">контроль за виконанням  заходів,  передбачених  програмами,  планами щодо поліпшення стану безпеки, гігієни праці та виробничого середовища, своєчасним проведенням  необхідних випробувань  і  технічних оглядів устаткування, своєчасним проведенням навчання з питань охорони праці,  всіх видів інструктажу з охорони праці, забезпеченням працівників,  відповідно до законодавства спецодягом, спецвзуттям та іншими  засобами  індивідуального та колективного захисту; </w:t>
      </w:r>
    </w:p>
    <w:p w:rsidR="00602677" w:rsidRDefault="00602677" w:rsidP="00602677">
      <w:pPr>
        <w:pStyle w:val="af8"/>
        <w:numPr>
          <w:ilvl w:val="0"/>
          <w:numId w:val="14"/>
        </w:numPr>
        <w:jc w:val="both"/>
        <w:rPr>
          <w:rFonts w:ascii="Times New Roman" w:hAnsi="Times New Roman" w:cs="Times New Roman"/>
          <w:color w:val="1D1D1B"/>
          <w:sz w:val="28"/>
          <w:szCs w:val="28"/>
        </w:rPr>
      </w:pPr>
      <w:r w:rsidRPr="00363C6B">
        <w:rPr>
          <w:rFonts w:ascii="Times New Roman" w:hAnsi="Times New Roman" w:cs="Times New Roman"/>
          <w:color w:val="1D1D1B"/>
          <w:sz w:val="28"/>
          <w:szCs w:val="28"/>
        </w:rPr>
        <w:t>контроль за утриманням у   належному безпечному    стані    територій виробничих підрозділів підприємства, організацією робочих місць відповідно до нормативно-правових актів з охорони праці тощо.</w:t>
      </w:r>
    </w:p>
    <w:p w:rsidR="00363C6B" w:rsidRDefault="00363C6B" w:rsidP="00363C6B">
      <w:pPr>
        <w:pStyle w:val="af8"/>
        <w:ind w:left="720"/>
        <w:jc w:val="both"/>
        <w:rPr>
          <w:rFonts w:ascii="Times New Roman" w:hAnsi="Times New Roman" w:cs="Times New Roman"/>
          <w:color w:val="1D1D1B"/>
          <w:sz w:val="28"/>
          <w:szCs w:val="28"/>
        </w:rPr>
      </w:pPr>
    </w:p>
    <w:p w:rsidR="00363C6B" w:rsidRDefault="00363C6B" w:rsidP="00363C6B">
      <w:pPr>
        <w:pStyle w:val="af8"/>
        <w:ind w:left="720"/>
        <w:jc w:val="center"/>
        <w:rPr>
          <w:rFonts w:ascii="Times New Roman" w:hAnsi="Times New Roman" w:cs="Times New Roman"/>
          <w:b/>
          <w:color w:val="1D1D1B"/>
          <w:sz w:val="28"/>
          <w:szCs w:val="28"/>
          <w:lang w:val="uk-UA"/>
        </w:rPr>
      </w:pPr>
      <w:r w:rsidRPr="00363C6B">
        <w:rPr>
          <w:rFonts w:ascii="Times New Roman" w:hAnsi="Times New Roman" w:cs="Times New Roman"/>
          <w:b/>
          <w:color w:val="1D1D1B"/>
          <w:sz w:val="28"/>
          <w:szCs w:val="28"/>
          <w:lang w:val="uk-UA"/>
        </w:rPr>
        <w:t xml:space="preserve">Загальна характеристика системи водопостачання </w:t>
      </w:r>
    </w:p>
    <w:p w:rsidR="00363C6B" w:rsidRPr="00363C6B" w:rsidRDefault="00363C6B" w:rsidP="00363C6B">
      <w:pPr>
        <w:pStyle w:val="af8"/>
        <w:ind w:left="720"/>
        <w:jc w:val="center"/>
        <w:rPr>
          <w:rFonts w:ascii="Times New Roman" w:hAnsi="Times New Roman" w:cs="Times New Roman"/>
          <w:b/>
          <w:color w:val="1D1D1B"/>
          <w:sz w:val="28"/>
          <w:szCs w:val="28"/>
          <w:lang w:val="uk-UA"/>
        </w:rPr>
      </w:pPr>
      <w:r w:rsidRPr="00363C6B">
        <w:rPr>
          <w:rFonts w:ascii="Times New Roman" w:hAnsi="Times New Roman" w:cs="Times New Roman"/>
          <w:b/>
          <w:color w:val="1D1D1B"/>
          <w:sz w:val="28"/>
          <w:szCs w:val="28"/>
          <w:lang w:val="uk-UA"/>
        </w:rPr>
        <w:t>КП «Боярка-Водоканал»</w:t>
      </w:r>
    </w:p>
    <w:p w:rsidR="00602677" w:rsidRDefault="00602677" w:rsidP="00602677">
      <w:pPr>
        <w:pStyle w:val="a7"/>
        <w:ind w:left="0"/>
        <w:jc w:val="center"/>
      </w:pPr>
    </w:p>
    <w:p w:rsidR="00602677" w:rsidRPr="00363C6B" w:rsidRDefault="00602677" w:rsidP="00602677">
      <w:pPr>
        <w:pStyle w:val="a7"/>
        <w:ind w:left="0" w:firstLine="567"/>
        <w:jc w:val="both"/>
        <w:rPr>
          <w:sz w:val="28"/>
          <w:szCs w:val="28"/>
        </w:rPr>
      </w:pPr>
      <w:r w:rsidRPr="00363C6B">
        <w:rPr>
          <w:sz w:val="28"/>
          <w:szCs w:val="28"/>
        </w:rPr>
        <w:t>Джерелами водопостачання КП «Боярка-Водоканал» є підземні води Бучакського та Полтавського водоносних горизонтів.</w:t>
      </w:r>
    </w:p>
    <w:p w:rsidR="00602677" w:rsidRPr="00363C6B" w:rsidRDefault="00602677" w:rsidP="00602677">
      <w:pPr>
        <w:pStyle w:val="a7"/>
        <w:ind w:left="0" w:firstLine="567"/>
        <w:jc w:val="both"/>
        <w:rPr>
          <w:sz w:val="28"/>
          <w:szCs w:val="28"/>
        </w:rPr>
      </w:pPr>
      <w:r w:rsidRPr="00363C6B">
        <w:rPr>
          <w:sz w:val="28"/>
          <w:szCs w:val="28"/>
        </w:rPr>
        <w:t>Артезіанський водопровід нараховує 67 артезіанських свердловин із загальним дозволеним відбором води до 3 372,728 тис. м</w:t>
      </w:r>
      <w:r w:rsidRPr="00363C6B">
        <w:rPr>
          <w:sz w:val="28"/>
          <w:szCs w:val="28"/>
          <w:vertAlign w:val="superscript"/>
        </w:rPr>
        <w:t>3</w:t>
      </w:r>
      <w:r w:rsidRPr="00363C6B">
        <w:rPr>
          <w:sz w:val="28"/>
          <w:szCs w:val="28"/>
        </w:rPr>
        <w:t>/рік. 20 свердловин,  які подають  воду  на м. Боярка та 38 свердловин в м. Боярка, окремо 1 свердловина в с. Княжичі, 4 свердловини в с. Тарасівка, 3 свердловини, що подає воду тільки в с. Забір'є та 1 свердловина в с. Княжичі. Середня глибина свердловин від 45 м до 140 м.</w:t>
      </w:r>
    </w:p>
    <w:p w:rsidR="00602677" w:rsidRPr="00363C6B" w:rsidRDefault="00602677" w:rsidP="00602677">
      <w:pPr>
        <w:pStyle w:val="a7"/>
        <w:ind w:left="0" w:firstLine="567"/>
        <w:jc w:val="both"/>
        <w:rPr>
          <w:sz w:val="28"/>
          <w:szCs w:val="28"/>
        </w:rPr>
      </w:pPr>
      <w:r w:rsidRPr="00363C6B">
        <w:rPr>
          <w:sz w:val="28"/>
          <w:szCs w:val="28"/>
        </w:rPr>
        <w:t>Система водопостачання об’єднана господарсько-питна та протипожежна.</w:t>
      </w:r>
    </w:p>
    <w:p w:rsidR="00602677" w:rsidRPr="00363C6B" w:rsidRDefault="00602677" w:rsidP="00602677">
      <w:pPr>
        <w:pStyle w:val="a7"/>
        <w:ind w:left="0" w:firstLine="567"/>
        <w:jc w:val="both"/>
        <w:rPr>
          <w:sz w:val="28"/>
          <w:szCs w:val="28"/>
        </w:rPr>
      </w:pPr>
      <w:r w:rsidRPr="00363C6B">
        <w:rPr>
          <w:sz w:val="28"/>
          <w:szCs w:val="28"/>
        </w:rPr>
        <w:lastRenderedPageBreak/>
        <w:t>Водою з системи комунального водопроводу забезпечується населення, заклади культурно-побутового та громадського призначення, окремі промислові підприємства.</w:t>
      </w:r>
    </w:p>
    <w:p w:rsidR="00602677" w:rsidRPr="00363C6B" w:rsidRDefault="00602677" w:rsidP="00602677">
      <w:pPr>
        <w:pStyle w:val="a7"/>
        <w:ind w:left="0" w:firstLine="567"/>
        <w:jc w:val="both"/>
        <w:rPr>
          <w:sz w:val="28"/>
          <w:szCs w:val="28"/>
        </w:rPr>
      </w:pPr>
      <w:r w:rsidRPr="00363C6B">
        <w:rPr>
          <w:sz w:val="28"/>
          <w:szCs w:val="28"/>
        </w:rPr>
        <w:t>Обсяг піднятої питної води за рік в середньому становить 1912 тис. м</w:t>
      </w:r>
      <w:r w:rsidRPr="00363C6B">
        <w:rPr>
          <w:sz w:val="28"/>
          <w:szCs w:val="28"/>
          <w:vertAlign w:val="superscript"/>
        </w:rPr>
        <w:t>3</w:t>
      </w:r>
      <w:r w:rsidRPr="00363C6B">
        <w:rPr>
          <w:sz w:val="28"/>
          <w:szCs w:val="28"/>
        </w:rPr>
        <w:t>/рік (близько 5 тис. м</w:t>
      </w:r>
      <w:r w:rsidRPr="00363C6B">
        <w:rPr>
          <w:sz w:val="28"/>
          <w:szCs w:val="28"/>
          <w:vertAlign w:val="superscript"/>
        </w:rPr>
        <w:t>3</w:t>
      </w:r>
      <w:r w:rsidRPr="00363C6B">
        <w:rPr>
          <w:sz w:val="28"/>
          <w:szCs w:val="28"/>
        </w:rPr>
        <w:t xml:space="preserve"> в середньому за добу).</w:t>
      </w:r>
    </w:p>
    <w:p w:rsidR="00602677" w:rsidRPr="00363C6B" w:rsidRDefault="00602677" w:rsidP="00602677">
      <w:pPr>
        <w:pStyle w:val="a7"/>
        <w:ind w:left="0" w:firstLine="567"/>
        <w:jc w:val="both"/>
        <w:rPr>
          <w:sz w:val="28"/>
          <w:szCs w:val="28"/>
        </w:rPr>
      </w:pPr>
      <w:r w:rsidRPr="00363C6B">
        <w:rPr>
          <w:sz w:val="28"/>
          <w:szCs w:val="28"/>
        </w:rPr>
        <w:t>Видобування підземних вод виконується в об’ємах, що не перевищують значення затверджених експлуатаційних запасів підземних вод.</w:t>
      </w:r>
    </w:p>
    <w:p w:rsidR="00602677" w:rsidRPr="00363C6B" w:rsidRDefault="00602677" w:rsidP="00602677">
      <w:pPr>
        <w:pStyle w:val="a7"/>
        <w:ind w:left="0" w:firstLine="567"/>
        <w:jc w:val="both"/>
        <w:rPr>
          <w:sz w:val="28"/>
          <w:szCs w:val="28"/>
        </w:rPr>
      </w:pPr>
      <w:r w:rsidRPr="00363C6B">
        <w:rPr>
          <w:sz w:val="28"/>
          <w:szCs w:val="28"/>
        </w:rPr>
        <w:t>Постійно в роботі в м. Боярка знаходиться близько 40-48 свердловин, які працюють цілодобово та 9 артезіанських свердловин у селах (с. Тарасівка- 4 шт., с. Забір’є – 3 шт., с. Новосілки – 1 шт., с. Княжичі – 1 шт.)</w:t>
      </w:r>
    </w:p>
    <w:p w:rsidR="00602677" w:rsidRPr="00363C6B" w:rsidRDefault="00602677" w:rsidP="00602677">
      <w:pPr>
        <w:pStyle w:val="a7"/>
        <w:ind w:left="0" w:firstLine="567"/>
        <w:jc w:val="both"/>
        <w:rPr>
          <w:sz w:val="28"/>
          <w:szCs w:val="28"/>
        </w:rPr>
      </w:pPr>
      <w:r w:rsidRPr="00363C6B">
        <w:rPr>
          <w:sz w:val="28"/>
          <w:szCs w:val="28"/>
        </w:rPr>
        <w:t>Майже усі свердловини експлуатуються більше ніж 45 років, тобто вони працюють з перевищенням нормативного терміну їх експлуатації.</w:t>
      </w:r>
    </w:p>
    <w:p w:rsidR="00602677" w:rsidRPr="00363C6B" w:rsidRDefault="00602677" w:rsidP="00602677">
      <w:pPr>
        <w:spacing w:line="240" w:lineRule="auto"/>
        <w:ind w:firstLine="567"/>
        <w:jc w:val="both"/>
        <w:rPr>
          <w:rFonts w:ascii="Times New Roman" w:hAnsi="Times New Roman" w:cs="Times New Roman"/>
          <w:sz w:val="28"/>
          <w:szCs w:val="28"/>
        </w:rPr>
      </w:pPr>
      <w:r w:rsidRPr="00363C6B">
        <w:rPr>
          <w:rFonts w:ascii="Times New Roman" w:hAnsi="Times New Roman" w:cs="Times New Roman"/>
          <w:sz w:val="28"/>
          <w:szCs w:val="28"/>
        </w:rPr>
        <w:t>Забір води з підземних джерел здійснюється на підставі Дозволу на спеціальне водокористування від 22.10.2021 року з терміном дії до 22.10.2024 року № 160/КВ/49д-21. Забір води із підземних джерел дозволено 3 372,728 тис. м</w:t>
      </w:r>
      <w:r w:rsidRPr="00363C6B">
        <w:rPr>
          <w:rFonts w:ascii="Times New Roman" w:hAnsi="Times New Roman" w:cs="Times New Roman"/>
          <w:sz w:val="28"/>
          <w:szCs w:val="28"/>
          <w:vertAlign w:val="superscript"/>
        </w:rPr>
        <w:t>3</w:t>
      </w:r>
      <w:r w:rsidRPr="00363C6B">
        <w:rPr>
          <w:rFonts w:ascii="Times New Roman" w:hAnsi="Times New Roman" w:cs="Times New Roman"/>
          <w:sz w:val="28"/>
          <w:szCs w:val="28"/>
        </w:rPr>
        <w:t>/рік або 9 717,678 м</w:t>
      </w:r>
      <w:r w:rsidRPr="00363C6B">
        <w:rPr>
          <w:rFonts w:ascii="Times New Roman" w:hAnsi="Times New Roman" w:cs="Times New Roman"/>
          <w:sz w:val="28"/>
          <w:szCs w:val="28"/>
          <w:vertAlign w:val="superscript"/>
        </w:rPr>
        <w:t>3</w:t>
      </w:r>
      <w:r w:rsidRPr="00363C6B">
        <w:rPr>
          <w:rFonts w:ascii="Times New Roman" w:hAnsi="Times New Roman" w:cs="Times New Roman"/>
          <w:sz w:val="28"/>
          <w:szCs w:val="28"/>
        </w:rPr>
        <w:t>/добу. Всі артсвердловини в м. Боярка об’єднані в водозабірні вузли з насосними станціями II та III підйому води, в селах по схемі  артсвердловина-водонапірна башта – споживачі.</w:t>
      </w:r>
    </w:p>
    <w:p w:rsidR="00602677" w:rsidRPr="00363C6B" w:rsidRDefault="00602677" w:rsidP="00602677">
      <w:pPr>
        <w:spacing w:line="240" w:lineRule="auto"/>
        <w:ind w:firstLine="567"/>
        <w:jc w:val="both"/>
        <w:rPr>
          <w:rFonts w:ascii="Times New Roman" w:hAnsi="Times New Roman" w:cs="Times New Roman"/>
          <w:sz w:val="28"/>
          <w:szCs w:val="28"/>
        </w:rPr>
      </w:pPr>
      <w:r w:rsidRPr="00363C6B">
        <w:rPr>
          <w:rFonts w:ascii="Times New Roman" w:hAnsi="Times New Roman" w:cs="Times New Roman"/>
          <w:sz w:val="28"/>
          <w:szCs w:val="28"/>
        </w:rPr>
        <w:t>Водопровідна мережа міста Боярка в основному кільцева, на ній встановлені водопровідні колодязі з запірною арматурою та пожежними гідрантами. Загальна протяжність водопровідної мережі м. Боярка становить 162,4 км, в тому числі:</w:t>
      </w:r>
    </w:p>
    <w:p w:rsidR="00602677" w:rsidRPr="00363C6B" w:rsidRDefault="00C83016" w:rsidP="0060267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02677" w:rsidRPr="00363C6B">
        <w:rPr>
          <w:rFonts w:ascii="Times New Roman" w:hAnsi="Times New Roman" w:cs="Times New Roman"/>
          <w:sz w:val="28"/>
          <w:szCs w:val="28"/>
        </w:rPr>
        <w:t>- водогонів – 31,2 км</w:t>
      </w:r>
    </w:p>
    <w:p w:rsidR="00602677" w:rsidRPr="00363C6B" w:rsidRDefault="00602677" w:rsidP="00602677">
      <w:pPr>
        <w:spacing w:line="240" w:lineRule="auto"/>
        <w:ind w:firstLine="426"/>
        <w:jc w:val="both"/>
        <w:rPr>
          <w:rFonts w:ascii="Times New Roman" w:hAnsi="Times New Roman" w:cs="Times New Roman"/>
          <w:sz w:val="28"/>
          <w:szCs w:val="28"/>
        </w:rPr>
      </w:pPr>
      <w:r w:rsidRPr="00363C6B">
        <w:rPr>
          <w:rFonts w:ascii="Times New Roman" w:hAnsi="Times New Roman" w:cs="Times New Roman"/>
          <w:sz w:val="28"/>
          <w:szCs w:val="28"/>
        </w:rPr>
        <w:t xml:space="preserve">  - вуличної водопровідної мережі – 131,20 км.</w:t>
      </w:r>
    </w:p>
    <w:p w:rsidR="00602677" w:rsidRPr="00363C6B" w:rsidRDefault="00602677" w:rsidP="00602677">
      <w:pPr>
        <w:spacing w:line="240" w:lineRule="auto"/>
        <w:ind w:firstLine="567"/>
        <w:jc w:val="both"/>
        <w:rPr>
          <w:rFonts w:ascii="Times New Roman" w:hAnsi="Times New Roman" w:cs="Times New Roman"/>
          <w:sz w:val="28"/>
          <w:szCs w:val="28"/>
        </w:rPr>
      </w:pPr>
      <w:r w:rsidRPr="00363C6B">
        <w:rPr>
          <w:rFonts w:ascii="Times New Roman" w:hAnsi="Times New Roman" w:cs="Times New Roman"/>
          <w:sz w:val="28"/>
          <w:szCs w:val="28"/>
        </w:rPr>
        <w:t>Протяжність мереж у селах становить:</w:t>
      </w:r>
    </w:p>
    <w:p w:rsidR="00602677" w:rsidRPr="00363C6B" w:rsidRDefault="00602677" w:rsidP="00602677">
      <w:pPr>
        <w:spacing w:line="240" w:lineRule="auto"/>
        <w:ind w:left="567"/>
        <w:contextualSpacing/>
        <w:jc w:val="both"/>
        <w:rPr>
          <w:rFonts w:ascii="Times New Roman" w:hAnsi="Times New Roman" w:cs="Times New Roman"/>
          <w:sz w:val="28"/>
          <w:szCs w:val="28"/>
        </w:rPr>
      </w:pPr>
      <w:r w:rsidRPr="00363C6B">
        <w:rPr>
          <w:rFonts w:ascii="Times New Roman" w:hAnsi="Times New Roman" w:cs="Times New Roman"/>
          <w:sz w:val="28"/>
          <w:szCs w:val="28"/>
        </w:rPr>
        <w:t>с. Забір’є – 15,05 км.</w:t>
      </w:r>
    </w:p>
    <w:p w:rsidR="00602677" w:rsidRPr="00363C6B" w:rsidRDefault="00602677" w:rsidP="00602677">
      <w:pPr>
        <w:spacing w:line="240" w:lineRule="auto"/>
        <w:ind w:left="567"/>
        <w:contextualSpacing/>
        <w:jc w:val="both"/>
        <w:rPr>
          <w:rFonts w:ascii="Times New Roman" w:hAnsi="Times New Roman" w:cs="Times New Roman"/>
          <w:sz w:val="28"/>
          <w:szCs w:val="28"/>
        </w:rPr>
      </w:pPr>
      <w:r w:rsidRPr="00363C6B">
        <w:rPr>
          <w:rFonts w:ascii="Times New Roman" w:hAnsi="Times New Roman" w:cs="Times New Roman"/>
          <w:sz w:val="28"/>
          <w:szCs w:val="28"/>
        </w:rPr>
        <w:t>с. Княжичі – 5,05 км.</w:t>
      </w:r>
    </w:p>
    <w:p w:rsidR="00602677" w:rsidRPr="00363C6B" w:rsidRDefault="00602677" w:rsidP="00602677">
      <w:pPr>
        <w:spacing w:line="240" w:lineRule="auto"/>
        <w:ind w:left="567"/>
        <w:contextualSpacing/>
        <w:jc w:val="both"/>
        <w:rPr>
          <w:rFonts w:ascii="Times New Roman" w:hAnsi="Times New Roman" w:cs="Times New Roman"/>
          <w:sz w:val="28"/>
          <w:szCs w:val="28"/>
        </w:rPr>
      </w:pPr>
      <w:r w:rsidRPr="00363C6B">
        <w:rPr>
          <w:rFonts w:ascii="Times New Roman" w:hAnsi="Times New Roman" w:cs="Times New Roman"/>
          <w:sz w:val="28"/>
          <w:szCs w:val="28"/>
        </w:rPr>
        <w:t>с. Новосілки – 7 км.</w:t>
      </w:r>
    </w:p>
    <w:p w:rsidR="00602677" w:rsidRPr="00363C6B" w:rsidRDefault="00602677" w:rsidP="00602677">
      <w:pPr>
        <w:spacing w:line="240" w:lineRule="auto"/>
        <w:ind w:left="567"/>
        <w:contextualSpacing/>
        <w:jc w:val="both"/>
        <w:rPr>
          <w:rFonts w:ascii="Times New Roman" w:hAnsi="Times New Roman" w:cs="Times New Roman"/>
          <w:sz w:val="28"/>
          <w:szCs w:val="28"/>
        </w:rPr>
      </w:pPr>
      <w:r w:rsidRPr="00363C6B">
        <w:rPr>
          <w:rFonts w:ascii="Times New Roman" w:hAnsi="Times New Roman" w:cs="Times New Roman"/>
          <w:sz w:val="28"/>
          <w:szCs w:val="28"/>
        </w:rPr>
        <w:t>с. Тарасівка – 1,8 км.</w:t>
      </w:r>
    </w:p>
    <w:p w:rsidR="00602677" w:rsidRPr="00363C6B" w:rsidRDefault="00602677" w:rsidP="00602677">
      <w:pPr>
        <w:spacing w:line="240" w:lineRule="auto"/>
        <w:ind w:firstLine="567"/>
        <w:jc w:val="both"/>
        <w:rPr>
          <w:rFonts w:ascii="Times New Roman" w:hAnsi="Times New Roman" w:cs="Times New Roman"/>
          <w:sz w:val="28"/>
          <w:szCs w:val="28"/>
        </w:rPr>
      </w:pPr>
      <w:r w:rsidRPr="00363C6B">
        <w:rPr>
          <w:rFonts w:ascii="Times New Roman" w:hAnsi="Times New Roman" w:cs="Times New Roman"/>
          <w:sz w:val="28"/>
          <w:szCs w:val="28"/>
        </w:rPr>
        <w:t xml:space="preserve">Загальна  протяжність водопровідних мереж Боярської територіальної громади становить 191,4 км. </w:t>
      </w:r>
    </w:p>
    <w:p w:rsidR="00602677" w:rsidRPr="00363C6B" w:rsidRDefault="00602677" w:rsidP="00602677">
      <w:pPr>
        <w:spacing w:line="240" w:lineRule="auto"/>
        <w:ind w:firstLine="567"/>
        <w:jc w:val="both"/>
        <w:rPr>
          <w:rFonts w:ascii="Times New Roman" w:hAnsi="Times New Roman" w:cs="Times New Roman"/>
          <w:sz w:val="28"/>
          <w:szCs w:val="28"/>
        </w:rPr>
      </w:pPr>
      <w:r w:rsidRPr="00363C6B">
        <w:rPr>
          <w:rFonts w:ascii="Times New Roman" w:hAnsi="Times New Roman" w:cs="Times New Roman"/>
          <w:sz w:val="28"/>
          <w:szCs w:val="28"/>
        </w:rPr>
        <w:t>Протягом 2023 року ліквідовано 182 аварії  на водопровідній мережі.</w:t>
      </w:r>
    </w:p>
    <w:p w:rsidR="00602677" w:rsidRPr="00363C6B" w:rsidRDefault="00602677" w:rsidP="0060267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363C6B">
        <w:rPr>
          <w:rFonts w:ascii="Times New Roman" w:eastAsia="Times New Roman" w:hAnsi="Times New Roman" w:cs="Times New Roman"/>
          <w:sz w:val="28"/>
          <w:szCs w:val="28"/>
        </w:rPr>
        <w:t>Контроль за якістю води здійснюється Києво- Святошинською філією ДУ«Київський ОЦКПХ МОЗ». Якість води відповідає ДСаНПіНу 2.2.4-171-10, крім деяких свердловин з завищеним вмістом заліза.</w:t>
      </w:r>
    </w:p>
    <w:p w:rsidR="00602677" w:rsidRPr="00363C6B" w:rsidRDefault="00602677" w:rsidP="00602677">
      <w:pPr>
        <w:widowControl w:val="0"/>
        <w:autoSpaceDE w:val="0"/>
        <w:autoSpaceDN w:val="0"/>
        <w:adjustRightInd w:val="0"/>
        <w:spacing w:line="240" w:lineRule="auto"/>
        <w:ind w:firstLine="567"/>
        <w:jc w:val="both"/>
        <w:rPr>
          <w:rFonts w:ascii="Times New Roman" w:hAnsi="Times New Roman" w:cs="Times New Roman"/>
          <w:sz w:val="28"/>
          <w:szCs w:val="28"/>
        </w:rPr>
      </w:pPr>
      <w:r w:rsidRPr="00363C6B">
        <w:rPr>
          <w:rFonts w:ascii="Times New Roman" w:eastAsia="Times New Roman" w:hAnsi="Times New Roman" w:cs="Times New Roman"/>
          <w:sz w:val="28"/>
          <w:szCs w:val="28"/>
        </w:rPr>
        <w:t xml:space="preserve">Для подачі води споживачам у багатоповерхові будинки на водопровідних мережах міста діє 16 підвищувальних станцій. У зв'язку з довготривалою експлуатацією будівлі цих станцій потребують ремонту, особливо ремонту покрівель. </w:t>
      </w:r>
    </w:p>
    <w:p w:rsidR="00F950C5" w:rsidRDefault="00F950C5" w:rsidP="00F950C5">
      <w:pPr>
        <w:spacing w:line="240" w:lineRule="auto"/>
        <w:ind w:firstLine="567"/>
        <w:jc w:val="center"/>
        <w:rPr>
          <w:rFonts w:ascii="Times New Roman" w:hAnsi="Times New Roman" w:cs="Times New Roman"/>
          <w:b/>
          <w:sz w:val="28"/>
          <w:szCs w:val="28"/>
          <w:lang w:val="uk-UA" w:eastAsia="ru-RU"/>
        </w:rPr>
      </w:pPr>
    </w:p>
    <w:p w:rsidR="00F950C5" w:rsidRPr="00F950C5" w:rsidRDefault="00F950C5" w:rsidP="00F950C5">
      <w:pPr>
        <w:spacing w:line="240" w:lineRule="auto"/>
        <w:ind w:firstLine="567"/>
        <w:jc w:val="center"/>
        <w:rPr>
          <w:rFonts w:ascii="Times New Roman" w:hAnsi="Times New Roman" w:cs="Times New Roman"/>
          <w:b/>
          <w:sz w:val="28"/>
          <w:szCs w:val="28"/>
          <w:lang w:val="uk-UA" w:eastAsia="ru-RU"/>
        </w:rPr>
      </w:pPr>
      <w:r w:rsidRPr="00F950C5">
        <w:rPr>
          <w:rFonts w:ascii="Times New Roman" w:hAnsi="Times New Roman" w:cs="Times New Roman"/>
          <w:b/>
          <w:sz w:val="28"/>
          <w:szCs w:val="28"/>
          <w:lang w:val="uk-UA" w:eastAsia="ru-RU"/>
        </w:rPr>
        <w:lastRenderedPageBreak/>
        <w:t>Основні роботи, виконані дільницею водопостачання</w:t>
      </w:r>
    </w:p>
    <w:p w:rsidR="00F950C5" w:rsidRPr="00AA59F6" w:rsidRDefault="00F950C5" w:rsidP="00602677">
      <w:pPr>
        <w:spacing w:line="240" w:lineRule="auto"/>
        <w:ind w:firstLine="567"/>
        <w:jc w:val="both"/>
        <w:rPr>
          <w:lang w:val="uk-UA" w:eastAsia="ru-RU"/>
        </w:rPr>
      </w:pPr>
    </w:p>
    <w:p w:rsidR="00602677" w:rsidRPr="00F950C5" w:rsidRDefault="00602677" w:rsidP="00F950C5">
      <w:pPr>
        <w:pStyle w:val="af8"/>
        <w:ind w:firstLine="567"/>
        <w:jc w:val="both"/>
        <w:rPr>
          <w:rFonts w:ascii="Times New Roman" w:hAnsi="Times New Roman" w:cs="Times New Roman"/>
          <w:sz w:val="28"/>
          <w:szCs w:val="28"/>
          <w:lang w:eastAsia="ru-RU"/>
        </w:rPr>
      </w:pPr>
      <w:r w:rsidRPr="00AA59F6">
        <w:rPr>
          <w:rFonts w:ascii="Times New Roman" w:hAnsi="Times New Roman" w:cs="Times New Roman"/>
          <w:sz w:val="28"/>
          <w:szCs w:val="28"/>
          <w:lang w:val="uk-UA" w:eastAsia="ru-RU"/>
        </w:rPr>
        <w:t xml:space="preserve">Під час надзвичайних ситуацій та за умов воєнного стану слід приділяти особливу увагу системам водопостачання, як об’єктам критичної інфраструктури, які задовільняють природню потребу людей  в питній воді. </w:t>
      </w:r>
      <w:r w:rsidRPr="00F950C5">
        <w:rPr>
          <w:rFonts w:ascii="Times New Roman" w:hAnsi="Times New Roman" w:cs="Times New Roman"/>
          <w:sz w:val="28"/>
          <w:szCs w:val="28"/>
          <w:lang w:eastAsia="ru-RU"/>
        </w:rPr>
        <w:t xml:space="preserve">Готовність підприємства до будь-яких ситуацій, які ускладнюють звичайне функціонування систем, повинна бути відповіддю на виклики часу. Для цього ми використовуємо рекомендації з підвищення надійності систем водопостачання та шляхів реагування. </w:t>
      </w:r>
    </w:p>
    <w:p w:rsidR="00602677" w:rsidRPr="00F950C5" w:rsidRDefault="00602677" w:rsidP="00F950C5">
      <w:pPr>
        <w:pStyle w:val="af8"/>
        <w:ind w:firstLine="567"/>
        <w:jc w:val="both"/>
        <w:rPr>
          <w:rFonts w:ascii="Times New Roman" w:hAnsi="Times New Roman" w:cs="Times New Roman"/>
          <w:sz w:val="28"/>
          <w:szCs w:val="28"/>
          <w:lang w:eastAsia="ru-RU"/>
        </w:rPr>
      </w:pPr>
      <w:r w:rsidRPr="00F950C5">
        <w:rPr>
          <w:rFonts w:ascii="Times New Roman" w:hAnsi="Times New Roman" w:cs="Times New Roman"/>
          <w:sz w:val="28"/>
          <w:szCs w:val="28"/>
          <w:lang w:eastAsia="ru-RU"/>
        </w:rPr>
        <w:t xml:space="preserve">На ВНС-№2 проводились такі роботи як: благоустрій території ВНС-2;  заміна насосного агрегату на арт. св. №№,14, 10, 13, 12, 9, 18,  17; утеплення арт. св. ВНС-2 с. Забір’я; чистка резервуару чистої води ВНС-2  Ремонтно-профілактичні роботи засувки арт.св.№12:14. Ремонт покрівлі ВНС-2 арт.св №6; ремонт будівлі ВНС-2 арт.св №6; </w:t>
      </w:r>
      <w:r w:rsidR="00F950C5">
        <w:rPr>
          <w:rFonts w:ascii="Times New Roman" w:hAnsi="Times New Roman" w:cs="Times New Roman"/>
          <w:sz w:val="28"/>
          <w:szCs w:val="28"/>
          <w:lang w:eastAsia="ru-RU"/>
        </w:rPr>
        <w:t xml:space="preserve">8. </w:t>
      </w:r>
      <w:r w:rsidRPr="00F950C5">
        <w:rPr>
          <w:rFonts w:ascii="Times New Roman" w:hAnsi="Times New Roman" w:cs="Times New Roman"/>
          <w:sz w:val="28"/>
          <w:szCs w:val="28"/>
          <w:lang w:eastAsia="ru-RU"/>
        </w:rPr>
        <w:t xml:space="preserve">Заміна кранів ВНС-2 арт. св. № 12; 14. Утеплення свердловин .  </w:t>
      </w:r>
    </w:p>
    <w:p w:rsidR="00602677" w:rsidRPr="00F950C5" w:rsidRDefault="00602677" w:rsidP="00F950C5">
      <w:pPr>
        <w:pStyle w:val="af8"/>
        <w:ind w:firstLine="567"/>
        <w:jc w:val="both"/>
        <w:rPr>
          <w:rFonts w:ascii="Times New Roman" w:hAnsi="Times New Roman" w:cs="Times New Roman"/>
          <w:sz w:val="28"/>
          <w:szCs w:val="28"/>
          <w:lang w:eastAsia="ru-RU"/>
        </w:rPr>
      </w:pPr>
      <w:r w:rsidRPr="00F950C5">
        <w:rPr>
          <w:rFonts w:ascii="Times New Roman" w:hAnsi="Times New Roman" w:cs="Times New Roman"/>
          <w:sz w:val="28"/>
          <w:szCs w:val="28"/>
          <w:lang w:eastAsia="ru-RU"/>
        </w:rPr>
        <w:t>На ВНС-№3</w:t>
      </w:r>
      <w:r w:rsidRPr="00F950C5">
        <w:rPr>
          <w:rFonts w:ascii="Times New Roman" w:hAnsi="Times New Roman" w:cs="Times New Roman"/>
          <w:b/>
          <w:bCs/>
          <w:sz w:val="28"/>
          <w:szCs w:val="28"/>
          <w:lang w:eastAsia="ru-RU"/>
        </w:rPr>
        <w:t> </w:t>
      </w:r>
      <w:r w:rsidRPr="00F950C5">
        <w:rPr>
          <w:rFonts w:ascii="Times New Roman" w:hAnsi="Times New Roman" w:cs="Times New Roman"/>
          <w:sz w:val="28"/>
          <w:szCs w:val="28"/>
          <w:lang w:eastAsia="ru-RU"/>
        </w:rPr>
        <w:t xml:space="preserve"> благоустрій території ВНС-3; чистка резервуару чистої води №1,2 м.Боярка  вул. Соборності. Заміна насосного агрегату ВНС</w:t>
      </w:r>
      <w:r w:rsidR="008862B1">
        <w:rPr>
          <w:rFonts w:ascii="Times New Roman" w:hAnsi="Times New Roman" w:cs="Times New Roman"/>
          <w:sz w:val="28"/>
          <w:szCs w:val="28"/>
          <w:lang w:eastAsia="ru-RU"/>
        </w:rPr>
        <w:t xml:space="preserve">-3 арт, св №5,6 утеплення арт. </w:t>
      </w:r>
      <w:r w:rsidRPr="00F950C5">
        <w:rPr>
          <w:rFonts w:ascii="Times New Roman" w:hAnsi="Times New Roman" w:cs="Times New Roman"/>
          <w:sz w:val="28"/>
          <w:szCs w:val="28"/>
          <w:lang w:eastAsia="ru-RU"/>
        </w:rPr>
        <w:t>св. №5, 6  утеплення арт . св № 5,6., встановлення засувок Ø250 ВНС -3, заміна крана та зворотного клапана ВНС-3 арт. св. №5а.</w:t>
      </w:r>
    </w:p>
    <w:p w:rsidR="00602677" w:rsidRPr="00F950C5" w:rsidRDefault="00602677" w:rsidP="00F950C5">
      <w:pPr>
        <w:pStyle w:val="af8"/>
        <w:ind w:firstLine="567"/>
        <w:jc w:val="both"/>
        <w:rPr>
          <w:rFonts w:ascii="Times New Roman" w:hAnsi="Times New Roman" w:cs="Times New Roman"/>
          <w:sz w:val="28"/>
          <w:szCs w:val="28"/>
          <w:lang w:eastAsia="ru-RU"/>
        </w:rPr>
      </w:pPr>
      <w:r w:rsidRPr="00F950C5">
        <w:rPr>
          <w:rFonts w:ascii="Times New Roman" w:hAnsi="Times New Roman" w:cs="Times New Roman"/>
          <w:sz w:val="28"/>
          <w:szCs w:val="28"/>
          <w:lang w:eastAsia="ru-RU"/>
        </w:rPr>
        <w:t>На ВНС-№4 виконані роботи: чистка резервуару чистої води № 1,2, заміна  крана на арт.св № 5,  заміна насосного агрегату на арт. св. № 5. Утеплення арт . св №5,6.</w:t>
      </w:r>
    </w:p>
    <w:p w:rsidR="00602677" w:rsidRPr="00F950C5" w:rsidRDefault="00602677" w:rsidP="00F950C5">
      <w:pPr>
        <w:pStyle w:val="af8"/>
        <w:ind w:firstLine="567"/>
        <w:jc w:val="both"/>
        <w:rPr>
          <w:rFonts w:ascii="Times New Roman" w:hAnsi="Times New Roman" w:cs="Times New Roman"/>
          <w:sz w:val="28"/>
          <w:szCs w:val="28"/>
          <w:lang w:eastAsia="ru-RU"/>
        </w:rPr>
      </w:pPr>
      <w:r w:rsidRPr="00F950C5">
        <w:rPr>
          <w:rFonts w:ascii="Times New Roman" w:hAnsi="Times New Roman" w:cs="Times New Roman"/>
          <w:sz w:val="28"/>
          <w:szCs w:val="28"/>
          <w:lang w:eastAsia="ru-RU"/>
        </w:rPr>
        <w:t>На ВНС-5 проводились наступні роботи: чистка резервуару чистої води №1,2. Благоустрій території : заміна насосного агрегату на арт.св. №17,24. Встановлено огорожу ВНС-5 арт.св. №7, 7а. Утеплення свердловин.</w:t>
      </w:r>
    </w:p>
    <w:p w:rsidR="00602677" w:rsidRPr="00F950C5" w:rsidRDefault="00602677" w:rsidP="00F950C5">
      <w:pPr>
        <w:pStyle w:val="af8"/>
        <w:ind w:firstLine="567"/>
        <w:jc w:val="both"/>
        <w:rPr>
          <w:rFonts w:ascii="Times New Roman" w:hAnsi="Times New Roman" w:cs="Times New Roman"/>
          <w:sz w:val="28"/>
          <w:szCs w:val="28"/>
          <w:lang w:eastAsia="ru-RU"/>
        </w:rPr>
      </w:pPr>
      <w:r w:rsidRPr="00F950C5">
        <w:rPr>
          <w:rFonts w:ascii="Times New Roman" w:hAnsi="Times New Roman" w:cs="Times New Roman"/>
          <w:sz w:val="28"/>
          <w:szCs w:val="28"/>
          <w:lang w:eastAsia="ru-RU"/>
        </w:rPr>
        <w:t xml:space="preserve">Також були виконані види робіт, такі як: </w:t>
      </w:r>
    </w:p>
    <w:p w:rsidR="00602677" w:rsidRPr="00F950C5" w:rsidRDefault="00602677" w:rsidP="00F950C5">
      <w:pPr>
        <w:pStyle w:val="af8"/>
        <w:ind w:firstLine="567"/>
        <w:jc w:val="both"/>
        <w:rPr>
          <w:rFonts w:ascii="Times New Roman" w:hAnsi="Times New Roman" w:cs="Times New Roman"/>
          <w:sz w:val="28"/>
          <w:szCs w:val="28"/>
          <w:lang w:eastAsia="ru-RU"/>
        </w:rPr>
      </w:pPr>
      <w:r w:rsidRPr="00F950C5">
        <w:rPr>
          <w:rFonts w:ascii="Times New Roman" w:hAnsi="Times New Roman" w:cs="Times New Roman"/>
          <w:sz w:val="28"/>
          <w:szCs w:val="28"/>
          <w:lang w:eastAsia="ru-RU"/>
        </w:rPr>
        <w:t xml:space="preserve">Заміна насосного агрегату на арт.св. по вул. Кібенка </w:t>
      </w:r>
      <w:r w:rsidR="008862B1">
        <w:rPr>
          <w:rFonts w:ascii="Times New Roman" w:hAnsi="Times New Roman" w:cs="Times New Roman"/>
          <w:sz w:val="28"/>
          <w:szCs w:val="28"/>
          <w:lang w:eastAsia="ru-RU"/>
        </w:rPr>
        <w:t xml:space="preserve">арт,св. №1, арт.св. №9 по  </w:t>
      </w:r>
      <w:r w:rsidRPr="00F950C5">
        <w:rPr>
          <w:rFonts w:ascii="Times New Roman" w:hAnsi="Times New Roman" w:cs="Times New Roman"/>
          <w:sz w:val="28"/>
          <w:szCs w:val="28"/>
          <w:lang w:eastAsia="ru-RU"/>
        </w:rPr>
        <w:t xml:space="preserve"> вул. Лисенка, арт.св. №10 по вул. Декабристів.</w:t>
      </w:r>
    </w:p>
    <w:p w:rsidR="00602677" w:rsidRPr="00F950C5" w:rsidRDefault="00602677" w:rsidP="00F950C5">
      <w:pPr>
        <w:pStyle w:val="af8"/>
        <w:ind w:firstLine="567"/>
        <w:jc w:val="both"/>
        <w:rPr>
          <w:rFonts w:ascii="Times New Roman" w:hAnsi="Times New Roman" w:cs="Times New Roman"/>
          <w:sz w:val="28"/>
          <w:szCs w:val="28"/>
          <w:lang w:eastAsia="ru-RU"/>
        </w:rPr>
      </w:pPr>
      <w:r w:rsidRPr="00F950C5">
        <w:rPr>
          <w:rFonts w:ascii="Times New Roman" w:hAnsi="Times New Roman" w:cs="Times New Roman"/>
          <w:sz w:val="28"/>
          <w:szCs w:val="28"/>
          <w:lang w:eastAsia="ru-RU"/>
        </w:rPr>
        <w:t>Заміна покрівель водонапірних веж по вул. Кібенка (арт.св Кібенка №1), та с.Тарасівка провулок Островського (арт.св Школа №1687).</w:t>
      </w:r>
    </w:p>
    <w:p w:rsidR="00602677" w:rsidRPr="00F950C5" w:rsidRDefault="00602677" w:rsidP="00F950C5">
      <w:pPr>
        <w:pStyle w:val="af8"/>
        <w:ind w:firstLine="567"/>
        <w:jc w:val="both"/>
        <w:rPr>
          <w:rFonts w:ascii="Times New Roman" w:hAnsi="Times New Roman" w:cs="Times New Roman"/>
          <w:sz w:val="28"/>
          <w:szCs w:val="28"/>
          <w:lang w:eastAsia="ru-RU"/>
        </w:rPr>
      </w:pPr>
      <w:r w:rsidRPr="00F950C5">
        <w:rPr>
          <w:rFonts w:ascii="Times New Roman" w:hAnsi="Times New Roman" w:cs="Times New Roman"/>
          <w:sz w:val="28"/>
          <w:szCs w:val="28"/>
          <w:lang w:eastAsia="ru-RU"/>
        </w:rPr>
        <w:t xml:space="preserve">Демонтаж/монтаж насосного агрегату с.Тарасівка арт.св. Школа №1687, Поле №2104. </w:t>
      </w:r>
    </w:p>
    <w:p w:rsidR="00602677" w:rsidRPr="00F950C5" w:rsidRDefault="00602677" w:rsidP="00F950C5">
      <w:pPr>
        <w:pStyle w:val="af8"/>
        <w:ind w:firstLine="567"/>
        <w:jc w:val="both"/>
        <w:rPr>
          <w:rFonts w:ascii="Times New Roman" w:hAnsi="Times New Roman" w:cs="Times New Roman"/>
          <w:sz w:val="28"/>
          <w:szCs w:val="28"/>
          <w:lang w:eastAsia="ru-RU"/>
        </w:rPr>
      </w:pPr>
      <w:r w:rsidRPr="00F950C5">
        <w:rPr>
          <w:rFonts w:ascii="Times New Roman" w:hAnsi="Times New Roman" w:cs="Times New Roman"/>
          <w:sz w:val="28"/>
          <w:szCs w:val="28"/>
          <w:lang w:eastAsia="ru-RU"/>
        </w:rPr>
        <w:t xml:space="preserve">с.Забір”я чистка водонапірної вежі. Ліквідація аварії на арт.св. с. Княжичі встановлення кранів. Арт.св с. Новосілки, благоустрій території. Чистка водонапірної вежі с. Тарасівка арт.св. Молокозавод. Чистка свердловини від замулювання та піску с.Забір”я арт.св. №3587. </w:t>
      </w:r>
    </w:p>
    <w:p w:rsidR="00602677" w:rsidRPr="00F950C5" w:rsidRDefault="00602677" w:rsidP="00F950C5">
      <w:pPr>
        <w:pStyle w:val="af8"/>
        <w:ind w:firstLine="567"/>
        <w:jc w:val="both"/>
        <w:rPr>
          <w:rFonts w:ascii="Times New Roman" w:hAnsi="Times New Roman" w:cs="Times New Roman"/>
          <w:sz w:val="28"/>
          <w:szCs w:val="28"/>
          <w:lang w:eastAsia="ru-RU"/>
        </w:rPr>
      </w:pPr>
      <w:r w:rsidRPr="00F950C5">
        <w:rPr>
          <w:rFonts w:ascii="Times New Roman" w:hAnsi="Times New Roman" w:cs="Times New Roman"/>
          <w:sz w:val="28"/>
          <w:szCs w:val="28"/>
          <w:lang w:eastAsia="ru-RU"/>
        </w:rPr>
        <w:t xml:space="preserve"> </w:t>
      </w:r>
    </w:p>
    <w:p w:rsidR="00602677" w:rsidRDefault="008862B1" w:rsidP="008862B1">
      <w:pPr>
        <w:pStyle w:val="af8"/>
        <w:ind w:firstLine="567"/>
        <w:jc w:val="center"/>
        <w:rPr>
          <w:rFonts w:ascii="Times New Roman" w:hAnsi="Times New Roman" w:cs="Times New Roman"/>
          <w:b/>
          <w:sz w:val="28"/>
          <w:szCs w:val="28"/>
          <w:lang w:val="uk-UA" w:eastAsia="ru-RU"/>
        </w:rPr>
      </w:pPr>
      <w:r w:rsidRPr="00F950C5">
        <w:rPr>
          <w:rFonts w:ascii="Times New Roman" w:hAnsi="Times New Roman" w:cs="Times New Roman"/>
          <w:b/>
          <w:sz w:val="28"/>
          <w:szCs w:val="28"/>
          <w:lang w:val="uk-UA" w:eastAsia="ru-RU"/>
        </w:rPr>
        <w:t>Основні роботи, виконані дільницею</w:t>
      </w:r>
      <w:r>
        <w:rPr>
          <w:rFonts w:ascii="Times New Roman" w:hAnsi="Times New Roman" w:cs="Times New Roman"/>
          <w:b/>
          <w:sz w:val="28"/>
          <w:szCs w:val="28"/>
          <w:lang w:val="uk-UA" w:eastAsia="ru-RU"/>
        </w:rPr>
        <w:t xml:space="preserve"> водовідведення за звітний період 2023 р.</w:t>
      </w:r>
    </w:p>
    <w:p w:rsidR="008862B1" w:rsidRPr="00F950C5" w:rsidRDefault="008862B1" w:rsidP="008862B1">
      <w:pPr>
        <w:pStyle w:val="af8"/>
        <w:ind w:firstLine="567"/>
        <w:jc w:val="center"/>
        <w:rPr>
          <w:rFonts w:ascii="Times New Roman" w:hAnsi="Times New Roman" w:cs="Times New Roman"/>
          <w:sz w:val="28"/>
          <w:szCs w:val="28"/>
          <w:lang w:eastAsia="ru-RU"/>
        </w:rPr>
      </w:pPr>
    </w:p>
    <w:p w:rsidR="00602677" w:rsidRPr="008862B1" w:rsidRDefault="00602677" w:rsidP="00602677">
      <w:pPr>
        <w:widowControl w:val="0"/>
        <w:autoSpaceDE w:val="0"/>
        <w:autoSpaceDN w:val="0"/>
        <w:adjustRightInd w:val="0"/>
        <w:spacing w:after="0" w:line="240" w:lineRule="auto"/>
        <w:ind w:right="74" w:firstLine="567"/>
        <w:contextualSpacing/>
        <w:jc w:val="both"/>
        <w:rPr>
          <w:rFonts w:ascii="Times New Roman" w:hAnsi="Times New Roman" w:cs="Times New Roman"/>
          <w:sz w:val="28"/>
          <w:szCs w:val="28"/>
        </w:rPr>
      </w:pPr>
      <w:r w:rsidRPr="008862B1">
        <w:rPr>
          <w:rFonts w:ascii="Times New Roman" w:hAnsi="Times New Roman" w:cs="Times New Roman"/>
          <w:sz w:val="28"/>
          <w:szCs w:val="28"/>
        </w:rPr>
        <w:t>Загальна довжина каналізаційних мереж, які обслуговує КП «Боярка-Водоканал становить 52,8 км  із них в м. Боярка - 47,5 км.</w:t>
      </w:r>
    </w:p>
    <w:p w:rsidR="00602677" w:rsidRPr="008862B1" w:rsidRDefault="00602677" w:rsidP="00602677">
      <w:pPr>
        <w:pStyle w:val="a7"/>
        <w:widowControl w:val="0"/>
        <w:autoSpaceDE w:val="0"/>
        <w:autoSpaceDN w:val="0"/>
        <w:adjustRightInd w:val="0"/>
        <w:ind w:left="1800" w:right="74" w:hanging="1233"/>
        <w:jc w:val="both"/>
        <w:rPr>
          <w:sz w:val="28"/>
          <w:szCs w:val="28"/>
        </w:rPr>
      </w:pPr>
      <w:r w:rsidRPr="008862B1">
        <w:rPr>
          <w:sz w:val="28"/>
          <w:szCs w:val="28"/>
        </w:rPr>
        <w:t>А також у селах:</w:t>
      </w:r>
    </w:p>
    <w:p w:rsidR="00602677" w:rsidRPr="008862B1" w:rsidRDefault="00602677" w:rsidP="00602677">
      <w:pPr>
        <w:pStyle w:val="a7"/>
        <w:widowControl w:val="0"/>
        <w:numPr>
          <w:ilvl w:val="0"/>
          <w:numId w:val="14"/>
        </w:numPr>
        <w:autoSpaceDE w:val="0"/>
        <w:autoSpaceDN w:val="0"/>
        <w:adjustRightInd w:val="0"/>
        <w:ind w:right="74" w:hanging="153"/>
        <w:jc w:val="both"/>
        <w:rPr>
          <w:sz w:val="28"/>
          <w:szCs w:val="28"/>
        </w:rPr>
      </w:pPr>
      <w:r w:rsidRPr="008862B1">
        <w:rPr>
          <w:sz w:val="28"/>
          <w:szCs w:val="28"/>
        </w:rPr>
        <w:t>с. Забір’я – напірний колектор 1,9 км. та самопливний 1,75 км;</w:t>
      </w:r>
    </w:p>
    <w:p w:rsidR="00602677" w:rsidRPr="008862B1" w:rsidRDefault="00602677" w:rsidP="00602677">
      <w:pPr>
        <w:pStyle w:val="a7"/>
        <w:widowControl w:val="0"/>
        <w:numPr>
          <w:ilvl w:val="0"/>
          <w:numId w:val="14"/>
        </w:numPr>
        <w:autoSpaceDE w:val="0"/>
        <w:autoSpaceDN w:val="0"/>
        <w:adjustRightInd w:val="0"/>
        <w:ind w:right="74" w:hanging="153"/>
        <w:jc w:val="both"/>
        <w:rPr>
          <w:sz w:val="28"/>
          <w:szCs w:val="28"/>
        </w:rPr>
      </w:pPr>
      <w:r w:rsidRPr="008862B1">
        <w:rPr>
          <w:sz w:val="28"/>
          <w:szCs w:val="28"/>
        </w:rPr>
        <w:lastRenderedPageBreak/>
        <w:t>с. Тарасівка – 2,3 км.</w:t>
      </w:r>
    </w:p>
    <w:p w:rsidR="00602677" w:rsidRPr="008862B1" w:rsidRDefault="00602677" w:rsidP="00602677">
      <w:pPr>
        <w:widowControl w:val="0"/>
        <w:autoSpaceDE w:val="0"/>
        <w:autoSpaceDN w:val="0"/>
        <w:adjustRightInd w:val="0"/>
        <w:spacing w:after="0" w:line="240" w:lineRule="auto"/>
        <w:ind w:left="284" w:right="74" w:firstLine="283"/>
        <w:jc w:val="both"/>
        <w:rPr>
          <w:rFonts w:ascii="Times New Roman" w:hAnsi="Times New Roman" w:cs="Times New Roman"/>
          <w:sz w:val="28"/>
          <w:szCs w:val="28"/>
        </w:rPr>
      </w:pPr>
      <w:r w:rsidRPr="008862B1">
        <w:rPr>
          <w:rFonts w:ascii="Times New Roman" w:hAnsi="Times New Roman" w:cs="Times New Roman"/>
          <w:sz w:val="28"/>
          <w:szCs w:val="28"/>
        </w:rPr>
        <w:t xml:space="preserve">В решті населених пунктів Боярської ТГ відсутнє централізоване водовідведення. </w:t>
      </w:r>
    </w:p>
    <w:p w:rsidR="00602677" w:rsidRPr="008862B1" w:rsidRDefault="00602677" w:rsidP="00602677">
      <w:pPr>
        <w:widowControl w:val="0"/>
        <w:autoSpaceDE w:val="0"/>
        <w:autoSpaceDN w:val="0"/>
        <w:adjustRightInd w:val="0"/>
        <w:spacing w:after="0" w:line="240" w:lineRule="auto"/>
        <w:ind w:right="76" w:firstLine="567"/>
        <w:contextualSpacing/>
        <w:jc w:val="both"/>
        <w:rPr>
          <w:rFonts w:ascii="Times New Roman" w:hAnsi="Times New Roman" w:cs="Times New Roman"/>
          <w:sz w:val="28"/>
          <w:szCs w:val="28"/>
        </w:rPr>
      </w:pPr>
      <w:r w:rsidRPr="008862B1">
        <w:rPr>
          <w:rFonts w:ascii="Times New Roman" w:hAnsi="Times New Roman" w:cs="Times New Roman"/>
          <w:sz w:val="28"/>
          <w:szCs w:val="28"/>
        </w:rPr>
        <w:t xml:space="preserve">Діаметри колекторів від 150 до </w:t>
      </w:r>
      <w:smartTag w:uri="urn:schemas-microsoft-com:office:smarttags" w:element="metricconverter">
        <w:smartTagPr>
          <w:attr w:name="ProductID" w:val="1200 мм"/>
        </w:smartTagPr>
        <w:r w:rsidRPr="008862B1">
          <w:rPr>
            <w:rFonts w:ascii="Times New Roman" w:hAnsi="Times New Roman" w:cs="Times New Roman"/>
            <w:sz w:val="28"/>
            <w:szCs w:val="28"/>
          </w:rPr>
          <w:t>1200 мм</w:t>
        </w:r>
      </w:smartTag>
      <w:r w:rsidRPr="008862B1">
        <w:rPr>
          <w:rFonts w:ascii="Times New Roman" w:hAnsi="Times New Roman" w:cs="Times New Roman"/>
          <w:sz w:val="28"/>
          <w:szCs w:val="28"/>
        </w:rPr>
        <w:t>. Перекачування стічних вод здійснюється каналізаційними станціями, які працюють цілодобово, а саме:</w:t>
      </w:r>
    </w:p>
    <w:p w:rsidR="00602677" w:rsidRPr="008862B1" w:rsidRDefault="00602677" w:rsidP="00602677">
      <w:pPr>
        <w:pStyle w:val="a7"/>
        <w:widowControl w:val="0"/>
        <w:numPr>
          <w:ilvl w:val="0"/>
          <w:numId w:val="15"/>
        </w:numPr>
        <w:tabs>
          <w:tab w:val="left" w:pos="567"/>
        </w:tabs>
        <w:autoSpaceDE w:val="0"/>
        <w:autoSpaceDN w:val="0"/>
        <w:adjustRightInd w:val="0"/>
        <w:ind w:left="0" w:right="76" w:firstLine="567"/>
        <w:jc w:val="both"/>
        <w:rPr>
          <w:sz w:val="28"/>
          <w:szCs w:val="28"/>
        </w:rPr>
      </w:pPr>
      <w:r w:rsidRPr="008862B1">
        <w:rPr>
          <w:sz w:val="28"/>
          <w:szCs w:val="28"/>
        </w:rPr>
        <w:t>КНС-1, КНС-2, КНС-3, КНС-4, КНС-5, КНС-6, КНС-7, КНС-8, КНС-9 (оренда), КНС-10, КНС с.Забір”є, КНС с.Тарасівка.</w:t>
      </w:r>
    </w:p>
    <w:p w:rsidR="00602677" w:rsidRPr="008862B1" w:rsidRDefault="00602677" w:rsidP="00602677">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rPr>
      </w:pPr>
      <w:r w:rsidRPr="008862B1">
        <w:rPr>
          <w:rFonts w:ascii="Times New Roman" w:eastAsia="Times New Roman" w:hAnsi="Times New Roman" w:cs="Times New Roman"/>
          <w:sz w:val="28"/>
          <w:szCs w:val="28"/>
        </w:rPr>
        <w:t>З каналізаційних насосних станцій стічна вода перекачується на каналізаційні очисні споруди. Проектна потужність існуючих каналізаційних очисних споруд – 11,7 тис.м</w:t>
      </w:r>
      <w:r w:rsidRPr="008862B1">
        <w:rPr>
          <w:rFonts w:ascii="Times New Roman" w:eastAsia="Times New Roman" w:hAnsi="Times New Roman" w:cs="Times New Roman"/>
          <w:sz w:val="28"/>
          <w:szCs w:val="28"/>
          <w:vertAlign w:val="superscript"/>
        </w:rPr>
        <w:t>3</w:t>
      </w:r>
      <w:r w:rsidRPr="008862B1">
        <w:rPr>
          <w:rFonts w:ascii="Times New Roman" w:eastAsia="Times New Roman" w:hAnsi="Times New Roman" w:cs="Times New Roman"/>
          <w:sz w:val="28"/>
          <w:szCs w:val="28"/>
        </w:rPr>
        <w:t>/добу. В с. Забір’я є власні очисні споруди потужністю 200 м</w:t>
      </w:r>
      <w:r w:rsidRPr="008862B1">
        <w:rPr>
          <w:rFonts w:ascii="Times New Roman" w:eastAsia="Times New Roman" w:hAnsi="Times New Roman" w:cs="Times New Roman"/>
          <w:sz w:val="28"/>
          <w:szCs w:val="28"/>
          <w:vertAlign w:val="superscript"/>
        </w:rPr>
        <w:t>3</w:t>
      </w:r>
      <w:r w:rsidRPr="008862B1">
        <w:rPr>
          <w:rFonts w:ascii="Times New Roman" w:eastAsia="Times New Roman" w:hAnsi="Times New Roman" w:cs="Times New Roman"/>
          <w:sz w:val="28"/>
          <w:szCs w:val="28"/>
        </w:rPr>
        <w:t>/добу.</w:t>
      </w:r>
    </w:p>
    <w:p w:rsidR="00602677" w:rsidRPr="008862B1" w:rsidRDefault="00602677" w:rsidP="00602677">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8862B1">
        <w:rPr>
          <w:rFonts w:ascii="Times New Roman" w:eastAsia="Times New Roman" w:hAnsi="Times New Roman" w:cs="Times New Roman"/>
          <w:sz w:val="28"/>
          <w:szCs w:val="28"/>
        </w:rPr>
        <w:t xml:space="preserve">Водопровідна та каналізаційна системи підприємства забезпечують електроенергією  від 12-ти трансформаторних підстанцій потужністю 10 кВ. Всі трансформаторні підстанції потребують ремонту покрівель, заміни обладнання, устаткування та приладів, заміни кабельного оснащення. Заміні кабелів також й електромережі. Використовується фізично зношене обладнання та застаріле обладнання, технічний стан систем водопостачання та водовідведення – незадовільний (зношення трубопроводу складає 60%, а запірної арматури – 70%). Означені споруди потребують модернізації та оновлення. </w:t>
      </w:r>
    </w:p>
    <w:p w:rsidR="00602677" w:rsidRPr="008862B1" w:rsidRDefault="00602677" w:rsidP="00602677">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8862B1">
        <w:rPr>
          <w:rFonts w:ascii="Times New Roman" w:eastAsia="Times New Roman" w:hAnsi="Times New Roman" w:cs="Times New Roman"/>
          <w:sz w:val="28"/>
          <w:szCs w:val="28"/>
        </w:rPr>
        <w:t xml:space="preserve">Протягом 2023 року  ліквідовано заторів на каналізаційних мережах –377 шт . </w:t>
      </w:r>
    </w:p>
    <w:p w:rsidR="00602677" w:rsidRPr="008862B1" w:rsidRDefault="00602677" w:rsidP="00602677">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rPr>
      </w:pPr>
      <w:r w:rsidRPr="008862B1">
        <w:rPr>
          <w:rFonts w:ascii="Times New Roman" w:eastAsia="Times New Roman" w:hAnsi="Times New Roman" w:cs="Times New Roman"/>
          <w:sz w:val="28"/>
          <w:szCs w:val="28"/>
        </w:rPr>
        <w:t>У 2023 року дільницями підприємства виконувались  планово- попереджальні  та поточні ремонти на об'єктах водопостачання та водовідведення, а також аварійно-ремонтні, монтажні роботи по дільниці  електропостачання:</w:t>
      </w:r>
    </w:p>
    <w:p w:rsidR="00602677" w:rsidRPr="008862B1" w:rsidRDefault="00602677" w:rsidP="00602677">
      <w:pPr>
        <w:pStyle w:val="a7"/>
        <w:widowControl w:val="0"/>
        <w:numPr>
          <w:ilvl w:val="0"/>
          <w:numId w:val="15"/>
        </w:numPr>
        <w:autoSpaceDE w:val="0"/>
        <w:autoSpaceDN w:val="0"/>
        <w:adjustRightInd w:val="0"/>
        <w:ind w:left="0" w:firstLine="567"/>
        <w:jc w:val="both"/>
        <w:rPr>
          <w:sz w:val="28"/>
          <w:szCs w:val="28"/>
        </w:rPr>
      </w:pPr>
      <w:r w:rsidRPr="008862B1">
        <w:rPr>
          <w:sz w:val="28"/>
          <w:szCs w:val="28"/>
        </w:rPr>
        <w:t>Ліквідувались аварії на водопровідних мережах БТГ, виконано заміну трубопроводів с. Новосілки та в м. Боярка- загалом 50м, проводилися роботи поточного  ремонту водопровідних мереж та планово-профілактичні роботи на  ВНС, та артсвердловин по дільниці  АВР та ДВП.</w:t>
      </w:r>
    </w:p>
    <w:p w:rsidR="00602677" w:rsidRPr="008862B1" w:rsidRDefault="00602677" w:rsidP="00602677">
      <w:pPr>
        <w:pStyle w:val="a7"/>
        <w:widowControl w:val="0"/>
        <w:numPr>
          <w:ilvl w:val="0"/>
          <w:numId w:val="15"/>
        </w:numPr>
        <w:autoSpaceDE w:val="0"/>
        <w:autoSpaceDN w:val="0"/>
        <w:adjustRightInd w:val="0"/>
        <w:ind w:left="0" w:firstLine="567"/>
        <w:jc w:val="both"/>
        <w:rPr>
          <w:sz w:val="28"/>
          <w:szCs w:val="28"/>
        </w:rPr>
      </w:pPr>
      <w:r w:rsidRPr="008862B1">
        <w:rPr>
          <w:sz w:val="28"/>
          <w:szCs w:val="28"/>
        </w:rPr>
        <w:t xml:space="preserve">Чистка решіток РМУ, блоку ємкостей аеротенок, відкачка аеротенки, пісколовок, проводились ремонтні роботи та ревізія обладнання по дільниці ОЧС та ДВВ.                            </w:t>
      </w:r>
    </w:p>
    <w:p w:rsidR="00602677" w:rsidRPr="008862B1" w:rsidRDefault="00602677" w:rsidP="00602677">
      <w:pPr>
        <w:pStyle w:val="a7"/>
        <w:widowControl w:val="0"/>
        <w:numPr>
          <w:ilvl w:val="0"/>
          <w:numId w:val="15"/>
        </w:numPr>
        <w:autoSpaceDE w:val="0"/>
        <w:autoSpaceDN w:val="0"/>
        <w:adjustRightInd w:val="0"/>
        <w:ind w:left="0" w:firstLine="567"/>
        <w:jc w:val="both"/>
        <w:rPr>
          <w:sz w:val="28"/>
          <w:szCs w:val="28"/>
        </w:rPr>
      </w:pPr>
      <w:r w:rsidRPr="008862B1">
        <w:rPr>
          <w:sz w:val="28"/>
          <w:szCs w:val="28"/>
        </w:rPr>
        <w:t>Встановлено засувку d150мм та насос “Грундфос” КНС с.Забір”я.</w:t>
      </w:r>
    </w:p>
    <w:p w:rsidR="00602677" w:rsidRPr="008862B1" w:rsidRDefault="00602677" w:rsidP="00602677">
      <w:pPr>
        <w:pStyle w:val="a7"/>
        <w:widowControl w:val="0"/>
        <w:numPr>
          <w:ilvl w:val="0"/>
          <w:numId w:val="15"/>
        </w:numPr>
        <w:autoSpaceDE w:val="0"/>
        <w:autoSpaceDN w:val="0"/>
        <w:adjustRightInd w:val="0"/>
        <w:ind w:left="0" w:firstLine="567"/>
        <w:jc w:val="both"/>
        <w:rPr>
          <w:sz w:val="28"/>
          <w:szCs w:val="28"/>
        </w:rPr>
      </w:pPr>
      <w:r w:rsidRPr="008862B1">
        <w:rPr>
          <w:sz w:val="28"/>
          <w:szCs w:val="28"/>
        </w:rPr>
        <w:t>Заміна вікон КНС-5 м. Боярка.</w:t>
      </w:r>
    </w:p>
    <w:p w:rsidR="00602677" w:rsidRPr="008862B1" w:rsidRDefault="00602677" w:rsidP="00602677">
      <w:pPr>
        <w:pStyle w:val="a7"/>
        <w:widowControl w:val="0"/>
        <w:numPr>
          <w:ilvl w:val="0"/>
          <w:numId w:val="15"/>
        </w:numPr>
        <w:autoSpaceDE w:val="0"/>
        <w:autoSpaceDN w:val="0"/>
        <w:adjustRightInd w:val="0"/>
        <w:ind w:left="0" w:firstLine="567"/>
        <w:jc w:val="both"/>
        <w:rPr>
          <w:sz w:val="28"/>
          <w:szCs w:val="28"/>
        </w:rPr>
      </w:pPr>
      <w:r w:rsidRPr="008862B1">
        <w:rPr>
          <w:sz w:val="28"/>
          <w:szCs w:val="28"/>
        </w:rPr>
        <w:t>Відремонтовано дах в будівлі КНС-5 м. Боярка.</w:t>
      </w:r>
    </w:p>
    <w:p w:rsidR="00602677" w:rsidRPr="008862B1" w:rsidRDefault="00602677" w:rsidP="00602677">
      <w:pPr>
        <w:pStyle w:val="a7"/>
        <w:widowControl w:val="0"/>
        <w:numPr>
          <w:ilvl w:val="0"/>
          <w:numId w:val="15"/>
        </w:numPr>
        <w:autoSpaceDE w:val="0"/>
        <w:autoSpaceDN w:val="0"/>
        <w:adjustRightInd w:val="0"/>
        <w:ind w:left="0" w:firstLine="567"/>
        <w:jc w:val="both"/>
        <w:rPr>
          <w:sz w:val="28"/>
          <w:szCs w:val="28"/>
        </w:rPr>
      </w:pPr>
      <w:r w:rsidRPr="008862B1">
        <w:rPr>
          <w:sz w:val="28"/>
          <w:szCs w:val="28"/>
        </w:rPr>
        <w:t>Були відремонтовані каналізаційні колодязі в м. Боярка по вулицям Молодіжна, Богдана Хмельницького, Свободи.</w:t>
      </w:r>
    </w:p>
    <w:p w:rsidR="00602677" w:rsidRPr="008862B1" w:rsidRDefault="00602677" w:rsidP="00602677">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8862B1">
        <w:rPr>
          <w:rFonts w:ascii="Times New Roman" w:eastAsia="Times New Roman" w:hAnsi="Times New Roman" w:cs="Times New Roman"/>
          <w:sz w:val="28"/>
          <w:szCs w:val="28"/>
        </w:rPr>
        <w:t xml:space="preserve">Станом на 01.01.2024 р. видано 44 технічні умови на підключення до мереж водопостачання та водовідведення та 336 технічних умов на встановлення вузлів обліку. По виданих технічних умовах мешканцям було виконано проектну документацію, яка погоджувалась на підприємстві. Після виконання будівельних робіт по приєднанню до мереж водопостачання та водовідведення  було прийнято на обслуговування водоканалом із складанням акту відповідності до проекту та узгодженням актів балансової належності між абонентом та водоканалом.  </w:t>
      </w:r>
    </w:p>
    <w:p w:rsidR="00602677" w:rsidRPr="008862B1" w:rsidRDefault="00602677" w:rsidP="00602677">
      <w:pPr>
        <w:spacing w:after="0" w:line="240" w:lineRule="auto"/>
        <w:ind w:firstLine="709"/>
        <w:jc w:val="both"/>
        <w:rPr>
          <w:rFonts w:ascii="Times New Roman" w:hAnsi="Times New Roman" w:cs="Times New Roman"/>
          <w:sz w:val="28"/>
          <w:szCs w:val="28"/>
        </w:rPr>
      </w:pPr>
      <w:r w:rsidRPr="008862B1">
        <w:rPr>
          <w:rFonts w:ascii="Times New Roman" w:hAnsi="Times New Roman" w:cs="Times New Roman"/>
          <w:sz w:val="28"/>
          <w:szCs w:val="28"/>
        </w:rPr>
        <w:t xml:space="preserve">Завдяки виділеним  бюджетним коштам  підприємством  КП «Боярка- Водоканал» були закуплені  генератори та встановлені на двох водопровідних </w:t>
      </w:r>
      <w:r w:rsidRPr="008862B1">
        <w:rPr>
          <w:rFonts w:ascii="Times New Roman" w:hAnsi="Times New Roman" w:cs="Times New Roman"/>
          <w:sz w:val="28"/>
          <w:szCs w:val="28"/>
        </w:rPr>
        <w:lastRenderedPageBreak/>
        <w:t xml:space="preserve">насосних станціях, ще одна водопровідна насосна  станція ВНС-3,  яка забезпечує 65% населення  громади потребує обладнання для безперебійної  її роботи. Незалежне живлення  ВНС-3 забезпечить основний відсоток  жителів громади питною водою та безперебійною роботою каналізаційної  насосної станції. В зв'язку з розташуванням на невеликій відстані від неї КНС-8 та КНС-9 зможуть  такі працювати в разі відсутності електроенергії так як запитані від ВНС-3. Слід зазначити, що у разі припинення подачі електроенергії при перекачуванні  стоків в каналізаційну  насосну станцію відбувається переповнення прийомного резервуара та витік стічної води, що може призвести до забруднення  прилеглої території стоками та створити екологічне лихо в місті. </w:t>
      </w:r>
    </w:p>
    <w:p w:rsidR="00602677" w:rsidRPr="008862B1" w:rsidRDefault="00602677" w:rsidP="00602677">
      <w:pPr>
        <w:spacing w:after="0" w:line="240" w:lineRule="auto"/>
        <w:ind w:firstLine="567"/>
        <w:jc w:val="both"/>
        <w:rPr>
          <w:rFonts w:ascii="Times New Roman" w:hAnsi="Times New Roman" w:cs="Times New Roman"/>
          <w:sz w:val="28"/>
          <w:szCs w:val="28"/>
        </w:rPr>
      </w:pPr>
      <w:r w:rsidRPr="008862B1">
        <w:rPr>
          <w:rFonts w:ascii="Times New Roman" w:hAnsi="Times New Roman" w:cs="Times New Roman"/>
          <w:sz w:val="28"/>
          <w:szCs w:val="28"/>
        </w:rPr>
        <w:t>Загалом підприємство має 16 джерел альтернативного резервного джерела живлення деякі встановлені стаціонарно, а деякі по необхідності можуть бути переміщені  в інші місця по необхідності.</w:t>
      </w:r>
    </w:p>
    <w:p w:rsidR="00602677" w:rsidRPr="008862B1" w:rsidRDefault="00602677" w:rsidP="00602677">
      <w:pPr>
        <w:spacing w:after="0" w:line="240" w:lineRule="auto"/>
        <w:ind w:firstLine="567"/>
        <w:jc w:val="both"/>
        <w:rPr>
          <w:rFonts w:ascii="Times New Roman" w:hAnsi="Times New Roman" w:cs="Times New Roman"/>
          <w:sz w:val="28"/>
          <w:szCs w:val="28"/>
        </w:rPr>
      </w:pPr>
    </w:p>
    <w:p w:rsidR="00602677" w:rsidRPr="008862B1" w:rsidRDefault="00602677" w:rsidP="008862B1">
      <w:pPr>
        <w:spacing w:after="0" w:line="240" w:lineRule="auto"/>
        <w:ind w:firstLine="567"/>
        <w:jc w:val="center"/>
        <w:rPr>
          <w:rFonts w:ascii="Times New Roman" w:hAnsi="Times New Roman" w:cs="Times New Roman"/>
          <w:b/>
          <w:bCs/>
          <w:sz w:val="28"/>
          <w:szCs w:val="28"/>
        </w:rPr>
      </w:pPr>
      <w:r w:rsidRPr="008862B1">
        <w:rPr>
          <w:rFonts w:ascii="Times New Roman" w:hAnsi="Times New Roman" w:cs="Times New Roman"/>
          <w:b/>
          <w:bCs/>
          <w:sz w:val="28"/>
          <w:szCs w:val="28"/>
        </w:rPr>
        <w:t>Основні роботи, виконані дільницею очистки стоків</w:t>
      </w:r>
    </w:p>
    <w:p w:rsidR="00602677" w:rsidRDefault="00602677" w:rsidP="00602677">
      <w:pPr>
        <w:spacing w:after="0" w:line="240" w:lineRule="auto"/>
        <w:ind w:firstLine="567"/>
        <w:rPr>
          <w:b/>
          <w:bCs/>
        </w:rPr>
      </w:pPr>
    </w:p>
    <w:p w:rsidR="00602677" w:rsidRPr="00FA5597" w:rsidRDefault="00602677" w:rsidP="00602677">
      <w:pPr>
        <w:spacing w:after="0" w:line="240" w:lineRule="auto"/>
        <w:ind w:firstLine="567"/>
        <w:jc w:val="both"/>
        <w:rPr>
          <w:rFonts w:ascii="Times New Roman" w:hAnsi="Times New Roman" w:cs="Times New Roman"/>
          <w:sz w:val="28"/>
          <w:szCs w:val="28"/>
        </w:rPr>
      </w:pPr>
      <w:r w:rsidRPr="00FA5597">
        <w:rPr>
          <w:rFonts w:ascii="Times New Roman" w:hAnsi="Times New Roman" w:cs="Times New Roman"/>
          <w:sz w:val="28"/>
          <w:szCs w:val="28"/>
        </w:rPr>
        <w:t xml:space="preserve">Очисні споруди КП “Боярка-Водоканал” обов’язковий елемент життєдіяльності підприємств і населених пунктів Боярської ТГ, щоб відходи від громадських, житлових, сільськогосподарських і виробничих об’єктів не потрапляли в навколишнє середовище в своєму початковому вигляді. </w:t>
      </w:r>
    </w:p>
    <w:p w:rsidR="00602677" w:rsidRPr="00FA5597" w:rsidRDefault="00602677" w:rsidP="00602677">
      <w:pPr>
        <w:spacing w:after="0" w:line="240" w:lineRule="auto"/>
        <w:ind w:firstLine="567"/>
        <w:jc w:val="both"/>
        <w:rPr>
          <w:rFonts w:ascii="Times New Roman" w:hAnsi="Times New Roman" w:cs="Times New Roman"/>
          <w:sz w:val="28"/>
          <w:szCs w:val="28"/>
        </w:rPr>
      </w:pPr>
      <w:r w:rsidRPr="00FA5597">
        <w:rPr>
          <w:rFonts w:ascii="Times New Roman" w:hAnsi="Times New Roman" w:cs="Times New Roman"/>
          <w:sz w:val="28"/>
          <w:szCs w:val="28"/>
        </w:rPr>
        <w:t>Для очистки стоків на наших спорудах користуються біологічним методом очистки стічних вод. Заснований на принципі природного біохімічного самоочищення за рахунок життєдіяльності мікроорганізмів. Такий процес називається біохімічним окисленням. Для цього ми використовуємо спеціальні біофільтри, аеротенки та інші системи.</w:t>
      </w:r>
    </w:p>
    <w:p w:rsidR="00602677" w:rsidRPr="00FA5597" w:rsidRDefault="00602677" w:rsidP="00602677">
      <w:pPr>
        <w:spacing w:after="0" w:line="240" w:lineRule="auto"/>
        <w:ind w:firstLine="567"/>
        <w:jc w:val="both"/>
        <w:rPr>
          <w:rFonts w:ascii="Times New Roman" w:hAnsi="Times New Roman" w:cs="Times New Roman"/>
          <w:sz w:val="28"/>
          <w:szCs w:val="28"/>
        </w:rPr>
      </w:pPr>
      <w:r w:rsidRPr="00FA5597">
        <w:rPr>
          <w:rFonts w:ascii="Times New Roman" w:hAnsi="Times New Roman" w:cs="Times New Roman"/>
          <w:sz w:val="28"/>
          <w:szCs w:val="28"/>
        </w:rPr>
        <w:t xml:space="preserve">Своєчасне очищення стоків, в першу чергу, важливе для екології. Воно запобігає непоправному забрудненню водойм і ґрунту, ґрунтових вод. Забруднена вода порушує всю екосистему на кілометри навколо. Це позначається також на флорі, фауні, здоров”ї людей та хатніх тварин. </w:t>
      </w:r>
    </w:p>
    <w:p w:rsidR="00602677" w:rsidRPr="00FA5597" w:rsidRDefault="00602677" w:rsidP="00602677">
      <w:pPr>
        <w:spacing w:after="0" w:line="240" w:lineRule="auto"/>
        <w:ind w:firstLine="567"/>
        <w:jc w:val="both"/>
        <w:rPr>
          <w:rFonts w:ascii="Times New Roman" w:hAnsi="Times New Roman" w:cs="Times New Roman"/>
          <w:sz w:val="28"/>
          <w:szCs w:val="28"/>
        </w:rPr>
      </w:pPr>
      <w:r w:rsidRPr="00FA5597">
        <w:rPr>
          <w:rFonts w:ascii="Times New Roman" w:hAnsi="Times New Roman" w:cs="Times New Roman"/>
          <w:sz w:val="28"/>
          <w:szCs w:val="28"/>
        </w:rPr>
        <w:t>При цьому персонал дільниці  провів ряд робіт для забезпечення безперебійного функціонування бази:</w:t>
      </w:r>
    </w:p>
    <w:p w:rsidR="00602677" w:rsidRPr="00FA5597" w:rsidRDefault="00602677" w:rsidP="00602677">
      <w:pPr>
        <w:spacing w:after="0" w:line="240" w:lineRule="auto"/>
        <w:ind w:firstLine="567"/>
        <w:jc w:val="both"/>
        <w:rPr>
          <w:rFonts w:ascii="Times New Roman" w:hAnsi="Times New Roman" w:cs="Times New Roman"/>
          <w:sz w:val="28"/>
          <w:szCs w:val="28"/>
        </w:rPr>
      </w:pPr>
      <w:r w:rsidRPr="00FA5597">
        <w:rPr>
          <w:rFonts w:ascii="Times New Roman" w:hAnsi="Times New Roman" w:cs="Times New Roman"/>
          <w:sz w:val="28"/>
          <w:szCs w:val="28"/>
        </w:rPr>
        <w:t>- Заміна технологічних переходів піскоуловлювачів;</w:t>
      </w:r>
    </w:p>
    <w:p w:rsidR="00602677" w:rsidRPr="00FA5597" w:rsidRDefault="00602677" w:rsidP="00602677">
      <w:pPr>
        <w:spacing w:after="0" w:line="240" w:lineRule="auto"/>
        <w:ind w:firstLine="567"/>
        <w:jc w:val="both"/>
        <w:rPr>
          <w:rFonts w:ascii="Times New Roman" w:hAnsi="Times New Roman" w:cs="Times New Roman"/>
          <w:sz w:val="28"/>
          <w:szCs w:val="28"/>
        </w:rPr>
      </w:pPr>
      <w:r w:rsidRPr="00FA5597">
        <w:rPr>
          <w:rFonts w:ascii="Times New Roman" w:hAnsi="Times New Roman" w:cs="Times New Roman"/>
          <w:sz w:val="28"/>
          <w:szCs w:val="28"/>
        </w:rPr>
        <w:t>- Монтаж котла в будівлі хімічної лабораторії та пусконалагоджувальні роботи;</w:t>
      </w:r>
    </w:p>
    <w:p w:rsidR="00602677" w:rsidRPr="00FA5597" w:rsidRDefault="00602677" w:rsidP="00602677">
      <w:pPr>
        <w:spacing w:after="0" w:line="240" w:lineRule="auto"/>
        <w:ind w:firstLine="567"/>
        <w:jc w:val="both"/>
        <w:rPr>
          <w:rFonts w:ascii="Times New Roman" w:hAnsi="Times New Roman" w:cs="Times New Roman"/>
          <w:sz w:val="28"/>
          <w:szCs w:val="28"/>
        </w:rPr>
      </w:pPr>
      <w:r w:rsidRPr="00FA5597">
        <w:rPr>
          <w:rFonts w:ascii="Times New Roman" w:hAnsi="Times New Roman" w:cs="Times New Roman"/>
          <w:sz w:val="28"/>
          <w:szCs w:val="28"/>
        </w:rPr>
        <w:t>- Виготовлення та заміна R-ліфтів надлишкового мулу 2-го, 3-го та 4-го аеротенка;</w:t>
      </w:r>
    </w:p>
    <w:p w:rsidR="00602677" w:rsidRPr="00FA5597" w:rsidRDefault="00602677" w:rsidP="00602677">
      <w:pPr>
        <w:spacing w:after="0" w:line="240" w:lineRule="auto"/>
        <w:ind w:firstLine="567"/>
        <w:jc w:val="both"/>
        <w:rPr>
          <w:rFonts w:ascii="Times New Roman" w:hAnsi="Times New Roman" w:cs="Times New Roman"/>
          <w:sz w:val="28"/>
          <w:szCs w:val="28"/>
        </w:rPr>
      </w:pPr>
      <w:r w:rsidRPr="00FA5597">
        <w:rPr>
          <w:rFonts w:ascii="Times New Roman" w:hAnsi="Times New Roman" w:cs="Times New Roman"/>
          <w:sz w:val="28"/>
          <w:szCs w:val="28"/>
        </w:rPr>
        <w:t>- Чистка та поточний ремонт 1-го, 2-го та 4-го аеротенків;</w:t>
      </w:r>
    </w:p>
    <w:p w:rsidR="00602677" w:rsidRPr="00FA5597" w:rsidRDefault="00602677" w:rsidP="00602677">
      <w:pPr>
        <w:spacing w:after="0" w:line="240" w:lineRule="auto"/>
        <w:ind w:firstLine="567"/>
        <w:jc w:val="both"/>
        <w:rPr>
          <w:rFonts w:ascii="Times New Roman" w:hAnsi="Times New Roman" w:cs="Times New Roman"/>
          <w:sz w:val="28"/>
          <w:szCs w:val="28"/>
        </w:rPr>
      </w:pPr>
      <w:r w:rsidRPr="00FA5597">
        <w:rPr>
          <w:rFonts w:ascii="Times New Roman" w:hAnsi="Times New Roman" w:cs="Times New Roman"/>
          <w:sz w:val="28"/>
          <w:szCs w:val="28"/>
        </w:rPr>
        <w:t>- Виготовлення аераторів;</w:t>
      </w:r>
    </w:p>
    <w:p w:rsidR="00602677" w:rsidRPr="00FA5597" w:rsidRDefault="00602677" w:rsidP="00602677">
      <w:pPr>
        <w:spacing w:after="0" w:line="240" w:lineRule="auto"/>
        <w:ind w:firstLine="567"/>
        <w:jc w:val="both"/>
        <w:rPr>
          <w:rFonts w:ascii="Times New Roman" w:hAnsi="Times New Roman" w:cs="Times New Roman"/>
          <w:sz w:val="28"/>
          <w:szCs w:val="28"/>
        </w:rPr>
      </w:pPr>
      <w:r w:rsidRPr="00FA5597">
        <w:rPr>
          <w:rFonts w:ascii="Times New Roman" w:hAnsi="Times New Roman" w:cs="Times New Roman"/>
          <w:sz w:val="28"/>
          <w:szCs w:val="28"/>
        </w:rPr>
        <w:t>- Чистка та поточний ремонт 3-го та 4-го стабілізаторів з встановленням аераторів;</w:t>
      </w:r>
    </w:p>
    <w:p w:rsidR="00602677" w:rsidRPr="00FA5597" w:rsidRDefault="00602677" w:rsidP="00602677">
      <w:pPr>
        <w:spacing w:after="0" w:line="240" w:lineRule="auto"/>
        <w:ind w:left="357"/>
        <w:jc w:val="both"/>
        <w:rPr>
          <w:rFonts w:ascii="Times New Roman" w:hAnsi="Times New Roman" w:cs="Times New Roman"/>
          <w:sz w:val="28"/>
          <w:szCs w:val="28"/>
        </w:rPr>
      </w:pPr>
      <w:r w:rsidRPr="00FA5597">
        <w:rPr>
          <w:rFonts w:ascii="Times New Roman" w:hAnsi="Times New Roman" w:cs="Times New Roman"/>
          <w:sz w:val="28"/>
          <w:szCs w:val="28"/>
        </w:rPr>
        <w:t xml:space="preserve">   - Ревізія та поточний ремонт R-ліфтів вторинних відстійників</w:t>
      </w:r>
    </w:p>
    <w:p w:rsidR="00602677" w:rsidRPr="00FA5597" w:rsidRDefault="00602677" w:rsidP="00602677">
      <w:pPr>
        <w:spacing w:after="0" w:line="240" w:lineRule="auto"/>
        <w:ind w:left="357"/>
        <w:jc w:val="both"/>
        <w:rPr>
          <w:rFonts w:ascii="Times New Roman" w:hAnsi="Times New Roman" w:cs="Times New Roman"/>
          <w:sz w:val="28"/>
          <w:szCs w:val="28"/>
        </w:rPr>
      </w:pPr>
      <w:r w:rsidRPr="00FA5597">
        <w:rPr>
          <w:rFonts w:ascii="Times New Roman" w:hAnsi="Times New Roman" w:cs="Times New Roman"/>
          <w:sz w:val="28"/>
          <w:szCs w:val="28"/>
        </w:rPr>
        <w:t xml:space="preserve">   - Виготовлення та монтаж екрана осаджування піскоуловлювача;</w:t>
      </w:r>
    </w:p>
    <w:p w:rsidR="00602677" w:rsidRPr="00FA5597" w:rsidRDefault="00602677" w:rsidP="00602677">
      <w:pPr>
        <w:spacing w:after="0" w:line="240" w:lineRule="auto"/>
        <w:jc w:val="both"/>
        <w:rPr>
          <w:rFonts w:ascii="Times New Roman" w:hAnsi="Times New Roman" w:cs="Times New Roman"/>
          <w:sz w:val="28"/>
          <w:szCs w:val="28"/>
        </w:rPr>
      </w:pPr>
      <w:r w:rsidRPr="00FA5597">
        <w:rPr>
          <w:rFonts w:ascii="Times New Roman" w:hAnsi="Times New Roman" w:cs="Times New Roman"/>
          <w:sz w:val="28"/>
          <w:szCs w:val="28"/>
        </w:rPr>
        <w:t xml:space="preserve">         - Ревізія та поточний ремонт гідроелеваторів піскоуловлювачів.</w:t>
      </w:r>
    </w:p>
    <w:p w:rsidR="00602677" w:rsidRDefault="00602677" w:rsidP="00602677">
      <w:pPr>
        <w:spacing w:after="0" w:line="240" w:lineRule="auto"/>
        <w:ind w:firstLine="567"/>
        <w:jc w:val="both"/>
        <w:rPr>
          <w:rFonts w:ascii="Times New Roman" w:hAnsi="Times New Roman" w:cs="Times New Roman"/>
          <w:sz w:val="28"/>
          <w:szCs w:val="28"/>
        </w:rPr>
      </w:pPr>
      <w:r w:rsidRPr="00FA5597">
        <w:rPr>
          <w:rFonts w:ascii="Times New Roman" w:hAnsi="Times New Roman" w:cs="Times New Roman"/>
          <w:sz w:val="28"/>
          <w:szCs w:val="28"/>
        </w:rPr>
        <w:lastRenderedPageBreak/>
        <w:t>Також щоденно виконуються буденні роботи по благоустрію території та будівель очисних споруд, які змінюються залежно від пори року, та бувають невідкладними через зношеність та застарілість деяких об’єктів.</w:t>
      </w:r>
    </w:p>
    <w:p w:rsidR="00FA5597" w:rsidRDefault="00FA5597" w:rsidP="00602677">
      <w:pPr>
        <w:spacing w:after="0" w:line="240" w:lineRule="auto"/>
        <w:ind w:firstLine="567"/>
        <w:jc w:val="both"/>
        <w:rPr>
          <w:rFonts w:ascii="Times New Roman" w:hAnsi="Times New Roman" w:cs="Times New Roman"/>
          <w:sz w:val="28"/>
          <w:szCs w:val="28"/>
        </w:rPr>
      </w:pPr>
    </w:p>
    <w:p w:rsidR="00FA5597" w:rsidRPr="00FA5597" w:rsidRDefault="00FA5597" w:rsidP="00FA5597">
      <w:pPr>
        <w:spacing w:after="0" w:line="240" w:lineRule="auto"/>
        <w:ind w:firstLine="567"/>
        <w:jc w:val="center"/>
        <w:rPr>
          <w:rFonts w:ascii="Times New Roman" w:hAnsi="Times New Roman" w:cs="Times New Roman"/>
          <w:b/>
          <w:sz w:val="28"/>
          <w:szCs w:val="28"/>
          <w:lang w:val="uk-UA"/>
        </w:rPr>
      </w:pPr>
      <w:r w:rsidRPr="00FA5597">
        <w:rPr>
          <w:rFonts w:ascii="Times New Roman" w:hAnsi="Times New Roman" w:cs="Times New Roman"/>
          <w:b/>
          <w:sz w:val="28"/>
          <w:szCs w:val="28"/>
          <w:lang w:val="uk-UA"/>
        </w:rPr>
        <w:t>Основні роботи, виконані хімічною лабораторією</w:t>
      </w:r>
    </w:p>
    <w:p w:rsidR="00602677" w:rsidRPr="00FA5597" w:rsidRDefault="00602677" w:rsidP="00602677">
      <w:pPr>
        <w:spacing w:after="0" w:line="240" w:lineRule="auto"/>
        <w:ind w:firstLine="567"/>
        <w:rPr>
          <w:rFonts w:ascii="Times New Roman" w:hAnsi="Times New Roman" w:cs="Times New Roman"/>
          <w:sz w:val="28"/>
          <w:szCs w:val="28"/>
        </w:rPr>
      </w:pPr>
    </w:p>
    <w:p w:rsidR="00602677" w:rsidRPr="00FA5597" w:rsidRDefault="00602677" w:rsidP="0005289C">
      <w:pPr>
        <w:spacing w:after="0"/>
        <w:ind w:firstLine="567"/>
        <w:jc w:val="both"/>
        <w:rPr>
          <w:rFonts w:ascii="Times New Roman" w:hAnsi="Times New Roman" w:cs="Times New Roman"/>
          <w:sz w:val="28"/>
          <w:szCs w:val="28"/>
        </w:rPr>
      </w:pPr>
      <w:r w:rsidRPr="00FA5597">
        <w:rPr>
          <w:rFonts w:ascii="Times New Roman" w:hAnsi="Times New Roman" w:cs="Times New Roman"/>
          <w:sz w:val="28"/>
          <w:szCs w:val="28"/>
        </w:rPr>
        <w:t xml:space="preserve">Протягом 2023 року хімічна лабораторія проводила: </w:t>
      </w:r>
    </w:p>
    <w:p w:rsidR="00602677" w:rsidRPr="00FA5597" w:rsidRDefault="00602677" w:rsidP="0005289C">
      <w:pPr>
        <w:pStyle w:val="a7"/>
        <w:numPr>
          <w:ilvl w:val="0"/>
          <w:numId w:val="15"/>
        </w:numPr>
        <w:ind w:left="567" w:firstLine="0"/>
        <w:jc w:val="both"/>
        <w:rPr>
          <w:bCs/>
          <w:sz w:val="28"/>
          <w:szCs w:val="28"/>
        </w:rPr>
      </w:pPr>
      <w:r w:rsidRPr="00FA5597">
        <w:rPr>
          <w:bCs/>
          <w:sz w:val="28"/>
          <w:szCs w:val="28"/>
        </w:rPr>
        <w:t xml:space="preserve"> контроль якості стічної води;                                                              </w:t>
      </w:r>
    </w:p>
    <w:p w:rsidR="00602677" w:rsidRPr="00FA5597" w:rsidRDefault="00602677" w:rsidP="0005289C">
      <w:pPr>
        <w:pStyle w:val="a7"/>
        <w:numPr>
          <w:ilvl w:val="0"/>
          <w:numId w:val="15"/>
        </w:numPr>
        <w:ind w:left="0" w:firstLine="567"/>
        <w:jc w:val="both"/>
        <w:rPr>
          <w:bCs/>
          <w:sz w:val="28"/>
          <w:szCs w:val="28"/>
        </w:rPr>
      </w:pPr>
      <w:r w:rsidRPr="00FA5597">
        <w:rPr>
          <w:bCs/>
          <w:sz w:val="28"/>
          <w:szCs w:val="28"/>
        </w:rPr>
        <w:t xml:space="preserve"> стічної води промпідприємств , зворотної та поверхневої  води;</w:t>
      </w:r>
    </w:p>
    <w:p w:rsidR="00602677" w:rsidRPr="00FA5597" w:rsidRDefault="00602677" w:rsidP="0005289C">
      <w:pPr>
        <w:pStyle w:val="a7"/>
        <w:numPr>
          <w:ilvl w:val="0"/>
          <w:numId w:val="15"/>
        </w:numPr>
        <w:ind w:left="0" w:firstLine="567"/>
        <w:jc w:val="both"/>
        <w:rPr>
          <w:bCs/>
          <w:sz w:val="28"/>
          <w:szCs w:val="28"/>
        </w:rPr>
      </w:pPr>
      <w:r w:rsidRPr="00FA5597">
        <w:rPr>
          <w:bCs/>
          <w:sz w:val="28"/>
          <w:szCs w:val="28"/>
        </w:rPr>
        <w:t xml:space="preserve">ефективності роботи очисних споруд згідно з вимогами нормативних документів та розроблених планів-графіків.                                  </w:t>
      </w:r>
    </w:p>
    <w:p w:rsidR="00602677" w:rsidRPr="00FA5597" w:rsidRDefault="00602677" w:rsidP="0005289C">
      <w:pPr>
        <w:spacing w:after="0"/>
        <w:ind w:firstLine="567"/>
        <w:jc w:val="both"/>
        <w:rPr>
          <w:rFonts w:ascii="Times New Roman" w:hAnsi="Times New Roman" w:cs="Times New Roman"/>
          <w:bCs/>
          <w:sz w:val="28"/>
          <w:szCs w:val="28"/>
        </w:rPr>
      </w:pPr>
      <w:r w:rsidRPr="00FA5597">
        <w:rPr>
          <w:rFonts w:ascii="Times New Roman" w:hAnsi="Times New Roman" w:cs="Times New Roman"/>
          <w:bCs/>
          <w:sz w:val="28"/>
          <w:szCs w:val="28"/>
        </w:rPr>
        <w:t xml:space="preserve">Для контролю роботи очисних споруд проводяться щоденні аналізи по 8-ми показниках, у  2023 році зроблено 13170 аналізів.                                                                        </w:t>
      </w:r>
    </w:p>
    <w:p w:rsidR="00602677" w:rsidRPr="00FA5597" w:rsidRDefault="00602677" w:rsidP="0005289C">
      <w:pPr>
        <w:spacing w:after="0"/>
        <w:ind w:firstLine="567"/>
        <w:jc w:val="both"/>
        <w:rPr>
          <w:rFonts w:ascii="Times New Roman" w:hAnsi="Times New Roman" w:cs="Times New Roman"/>
          <w:bCs/>
          <w:sz w:val="28"/>
          <w:szCs w:val="28"/>
        </w:rPr>
      </w:pPr>
      <w:r w:rsidRPr="00FA5597">
        <w:rPr>
          <w:rFonts w:ascii="Times New Roman" w:hAnsi="Times New Roman" w:cs="Times New Roman"/>
          <w:bCs/>
          <w:sz w:val="28"/>
          <w:szCs w:val="28"/>
        </w:rPr>
        <w:t xml:space="preserve">Проведено аналізи стічної води на вході в  очисні споруди і на виході з очисних споруд  по 17 показниках, зроблено 816 аналізів.                                                                                                                                            </w:t>
      </w:r>
    </w:p>
    <w:p w:rsidR="00602677" w:rsidRPr="00FA5597" w:rsidRDefault="00602677" w:rsidP="0005289C">
      <w:pPr>
        <w:spacing w:after="0"/>
        <w:jc w:val="both"/>
        <w:rPr>
          <w:rFonts w:ascii="Times New Roman" w:hAnsi="Times New Roman" w:cs="Times New Roman"/>
          <w:bCs/>
          <w:sz w:val="28"/>
          <w:szCs w:val="28"/>
        </w:rPr>
      </w:pPr>
      <w:r w:rsidRPr="00FA5597">
        <w:rPr>
          <w:rFonts w:ascii="Times New Roman" w:hAnsi="Times New Roman" w:cs="Times New Roman"/>
          <w:bCs/>
          <w:sz w:val="28"/>
          <w:szCs w:val="28"/>
        </w:rPr>
        <w:t xml:space="preserve">         Раз в квартал проводився відбір проб з річки Ірпінь, 500 метрів вище скиду і 500 метрів нижче скиду та виконано 272 аналіза поверхневої води.                                                                                                                                                                                                                                            </w:t>
      </w:r>
    </w:p>
    <w:p w:rsidR="00602677" w:rsidRPr="00FA5597" w:rsidRDefault="00602677" w:rsidP="0005289C">
      <w:pPr>
        <w:spacing w:after="0"/>
        <w:ind w:firstLine="567"/>
        <w:jc w:val="both"/>
        <w:rPr>
          <w:rFonts w:ascii="Times New Roman" w:hAnsi="Times New Roman" w:cs="Times New Roman"/>
          <w:bCs/>
          <w:sz w:val="28"/>
          <w:szCs w:val="28"/>
        </w:rPr>
      </w:pPr>
      <w:r w:rsidRPr="00FA5597">
        <w:rPr>
          <w:rFonts w:ascii="Times New Roman" w:hAnsi="Times New Roman" w:cs="Times New Roman"/>
          <w:bCs/>
          <w:sz w:val="28"/>
          <w:szCs w:val="28"/>
        </w:rPr>
        <w:t xml:space="preserve">Перевірено: </w:t>
      </w:r>
    </w:p>
    <w:p w:rsidR="00602677" w:rsidRPr="00FA5597" w:rsidRDefault="00602677" w:rsidP="0005289C">
      <w:pPr>
        <w:spacing w:after="0"/>
        <w:ind w:firstLine="567"/>
        <w:jc w:val="both"/>
        <w:rPr>
          <w:rFonts w:ascii="Times New Roman" w:hAnsi="Times New Roman" w:cs="Times New Roman"/>
          <w:bCs/>
          <w:sz w:val="28"/>
          <w:szCs w:val="28"/>
        </w:rPr>
      </w:pPr>
      <w:r w:rsidRPr="00FA5597">
        <w:rPr>
          <w:rFonts w:ascii="Times New Roman" w:hAnsi="Times New Roman" w:cs="Times New Roman"/>
          <w:bCs/>
          <w:sz w:val="28"/>
          <w:szCs w:val="28"/>
        </w:rPr>
        <w:t xml:space="preserve">1. 5 підприємств, виконані загальні аналізи - 272 шт;                                                                                                                                      </w:t>
      </w:r>
    </w:p>
    <w:p w:rsidR="00602677" w:rsidRPr="00FA5597" w:rsidRDefault="00602677" w:rsidP="0005289C">
      <w:pPr>
        <w:ind w:firstLine="567"/>
        <w:jc w:val="both"/>
        <w:rPr>
          <w:rFonts w:ascii="Times New Roman" w:hAnsi="Times New Roman" w:cs="Times New Roman"/>
          <w:bCs/>
          <w:sz w:val="28"/>
          <w:szCs w:val="28"/>
        </w:rPr>
      </w:pPr>
      <w:r w:rsidRPr="00FA5597">
        <w:rPr>
          <w:rFonts w:ascii="Times New Roman" w:hAnsi="Times New Roman" w:cs="Times New Roman"/>
          <w:bCs/>
          <w:sz w:val="28"/>
          <w:szCs w:val="28"/>
        </w:rPr>
        <w:t xml:space="preserve">2. виконані загальні  аналізи  АС машини в кількості 12 шт.- 360 аналізів.;   </w:t>
      </w:r>
    </w:p>
    <w:p w:rsidR="00602677" w:rsidRPr="00FA5597" w:rsidRDefault="00602677" w:rsidP="0005289C">
      <w:pPr>
        <w:spacing w:after="0"/>
        <w:ind w:firstLine="567"/>
        <w:jc w:val="both"/>
        <w:rPr>
          <w:rFonts w:ascii="Times New Roman" w:hAnsi="Times New Roman" w:cs="Times New Roman"/>
          <w:bCs/>
          <w:sz w:val="28"/>
          <w:szCs w:val="28"/>
        </w:rPr>
      </w:pPr>
      <w:r w:rsidRPr="00FA5597">
        <w:rPr>
          <w:rFonts w:ascii="Times New Roman" w:hAnsi="Times New Roman" w:cs="Times New Roman"/>
          <w:bCs/>
          <w:sz w:val="28"/>
          <w:szCs w:val="28"/>
        </w:rPr>
        <w:t>3.  Перевірено 10 автомийок - виконано 340 аналізів. ;</w:t>
      </w:r>
    </w:p>
    <w:p w:rsidR="00FA5597" w:rsidRDefault="00602677" w:rsidP="0005289C">
      <w:pPr>
        <w:ind w:firstLine="567"/>
        <w:jc w:val="both"/>
        <w:rPr>
          <w:rFonts w:ascii="Times New Roman" w:hAnsi="Times New Roman" w:cs="Times New Roman"/>
          <w:bCs/>
          <w:sz w:val="28"/>
          <w:szCs w:val="28"/>
        </w:rPr>
      </w:pPr>
      <w:r w:rsidRPr="00FA5597">
        <w:rPr>
          <w:rFonts w:ascii="Times New Roman" w:hAnsi="Times New Roman" w:cs="Times New Roman"/>
          <w:bCs/>
          <w:sz w:val="28"/>
          <w:szCs w:val="28"/>
        </w:rPr>
        <w:t xml:space="preserve">4. На  КНС-4 - виконано 180 аналізів, також проведено 816 аналізів для                                             КП «Ірпіньводоканал» по договору.    </w:t>
      </w:r>
    </w:p>
    <w:p w:rsidR="00602677" w:rsidRPr="00FA5597" w:rsidRDefault="00FA5597" w:rsidP="0005289C">
      <w:pPr>
        <w:ind w:firstLine="567"/>
        <w:jc w:val="center"/>
        <w:rPr>
          <w:rFonts w:ascii="Times New Roman" w:hAnsi="Times New Roman" w:cs="Times New Roman"/>
          <w:b/>
          <w:sz w:val="28"/>
          <w:szCs w:val="28"/>
        </w:rPr>
      </w:pPr>
      <w:r w:rsidRPr="00FA5597">
        <w:rPr>
          <w:rFonts w:ascii="Times New Roman" w:hAnsi="Times New Roman" w:cs="Times New Roman"/>
          <w:b/>
          <w:bCs/>
          <w:sz w:val="28"/>
          <w:szCs w:val="28"/>
          <w:lang w:val="uk-UA"/>
        </w:rPr>
        <w:t>Основні роботи, виконані дільницею експлуатаційних мереж</w:t>
      </w:r>
    </w:p>
    <w:p w:rsidR="00602677" w:rsidRPr="0005289C" w:rsidRDefault="00602677" w:rsidP="0005289C">
      <w:pPr>
        <w:spacing w:after="0"/>
        <w:ind w:firstLine="567"/>
        <w:jc w:val="both"/>
        <w:rPr>
          <w:rFonts w:ascii="Times New Roman" w:hAnsi="Times New Roman" w:cs="Times New Roman"/>
          <w:sz w:val="28"/>
          <w:szCs w:val="28"/>
        </w:rPr>
      </w:pPr>
      <w:bookmarkStart w:id="4" w:name="_Hlk160098308"/>
      <w:r w:rsidRPr="0005289C">
        <w:rPr>
          <w:rFonts w:ascii="Times New Roman" w:hAnsi="Times New Roman" w:cs="Times New Roman"/>
          <w:sz w:val="28"/>
          <w:szCs w:val="28"/>
        </w:rPr>
        <w:t>Роботи які були виконані дільницею експлуатаційних мереж в 2023 році.</w:t>
      </w:r>
    </w:p>
    <w:bookmarkEnd w:id="4"/>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Чищення вертикальних решіток в приймальному резервуарі КНС – 2 рази на день.</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Чищення верхнього шару сміття в приймальному резервуарі КНС – 1 раз в день.</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Чищення електродів в приймальному відділенні КНС – 1 раз в тиждень.</w:t>
      </w:r>
    </w:p>
    <w:p w:rsidR="00602677" w:rsidRPr="0005289C" w:rsidRDefault="00602677" w:rsidP="0005289C">
      <w:pPr>
        <w:spacing w:after="0" w:line="240" w:lineRule="auto"/>
        <w:jc w:val="both"/>
        <w:rPr>
          <w:rFonts w:ascii="Times New Roman" w:hAnsi="Times New Roman" w:cs="Times New Roman"/>
          <w:sz w:val="28"/>
          <w:szCs w:val="28"/>
        </w:rPr>
      </w:pPr>
      <w:r w:rsidRPr="0005289C">
        <w:rPr>
          <w:rFonts w:ascii="Times New Roman" w:hAnsi="Times New Roman" w:cs="Times New Roman"/>
          <w:sz w:val="28"/>
          <w:szCs w:val="28"/>
        </w:rPr>
        <w:t xml:space="preserve">         – Прибирання та мийка приймального відділення КНС після підтоплення –  36  раз.</w:t>
      </w:r>
    </w:p>
    <w:p w:rsidR="00602677" w:rsidRPr="0005289C" w:rsidRDefault="00602677" w:rsidP="0005289C">
      <w:pPr>
        <w:spacing w:after="0" w:line="240" w:lineRule="auto"/>
        <w:ind w:hanging="900"/>
        <w:jc w:val="both"/>
        <w:rPr>
          <w:rFonts w:ascii="Times New Roman" w:hAnsi="Times New Roman" w:cs="Times New Roman"/>
          <w:sz w:val="28"/>
          <w:szCs w:val="28"/>
        </w:rPr>
      </w:pPr>
      <w:r w:rsidRPr="0005289C">
        <w:rPr>
          <w:rFonts w:ascii="Times New Roman" w:hAnsi="Times New Roman" w:cs="Times New Roman"/>
          <w:sz w:val="28"/>
          <w:szCs w:val="28"/>
        </w:rPr>
        <w:t>– ТО решітки механічної грабельної, електротельферів – 1 раз в місяць.</w:t>
      </w:r>
    </w:p>
    <w:p w:rsidR="00602677" w:rsidRPr="0005289C" w:rsidRDefault="00602677" w:rsidP="0005289C">
      <w:pPr>
        <w:spacing w:after="0" w:line="240" w:lineRule="auto"/>
        <w:ind w:left="-142"/>
        <w:jc w:val="both"/>
        <w:rPr>
          <w:rFonts w:ascii="Times New Roman" w:hAnsi="Times New Roman" w:cs="Times New Roman"/>
          <w:sz w:val="28"/>
          <w:szCs w:val="28"/>
        </w:rPr>
      </w:pPr>
      <w:r w:rsidRPr="0005289C">
        <w:rPr>
          <w:rFonts w:ascii="Times New Roman" w:hAnsi="Times New Roman" w:cs="Times New Roman"/>
          <w:sz w:val="28"/>
          <w:szCs w:val="28"/>
        </w:rPr>
        <w:t xml:space="preserve">             – Обстеження проблемних ділянок каналізаційних мереж з відкриванням люків:           вул.  Шкільна,1-3; вул. Патріотів,1; 3; 6; 8; вул. Шевченка, 4; 6; 8 – по можливості в тиждень.</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Чищення «ловушок» – 3 рази на тиждень, – біля КНС кожного дня.</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Обстеження та перевірка роботи свердловин, зняття показників надання інформації диспетчеру: 3 рази на тиждень.</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Виконання заявок по прочистці закупорювання каналізаційних мереж: - 53 заявки.</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Чищення каналізаційних колодязів від сміття та мулу – 41 шт.</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lastRenderedPageBreak/>
        <w:t>– Промивка бочкою каналізаційного колодязя – відстійника, вул. Шевченка 4 – 1 раз в місяць.</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Допомога працівникам сан. станції по відбору води на свердловинах – по мірі необхідності.</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-Встановлення хомута на трубі ХВП в КНС (свищ)</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Заміна манометра, демонтаж загальнобудинкового лічильника, промивка, чистка фільтра, встановлення лічильника, вул. Шевченка, 11.</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Встановлення шарових кранів Д 40 (на викид води) на свердловинах «Поле», «Башня».</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Покриття відпрацьованим мастилом та фарбування ЮСБ в приміщенні КНС.</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Демонтаж та монтаж малого насоса (після ремонту).</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xml:space="preserve">– Допомога сантехніку ЖЕК в установленні заглушки на водяній врізці підвалу по </w:t>
      </w:r>
    </w:p>
    <w:p w:rsidR="00602677" w:rsidRPr="0005289C" w:rsidRDefault="00602677" w:rsidP="0005289C">
      <w:pPr>
        <w:spacing w:after="0" w:line="240" w:lineRule="auto"/>
        <w:jc w:val="both"/>
        <w:rPr>
          <w:rFonts w:ascii="Times New Roman" w:hAnsi="Times New Roman" w:cs="Times New Roman"/>
          <w:sz w:val="28"/>
          <w:szCs w:val="28"/>
        </w:rPr>
      </w:pPr>
      <w:r w:rsidRPr="0005289C">
        <w:rPr>
          <w:rFonts w:ascii="Times New Roman" w:hAnsi="Times New Roman" w:cs="Times New Roman"/>
          <w:sz w:val="28"/>
          <w:szCs w:val="28"/>
        </w:rPr>
        <w:t>вул. Шевченка, 10.</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Чищення каналізаційного колодязя відстійника вул. Шевченка, 5.</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Підрізка та встановлення дверей на 2 поверсі КНС.</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Заміна рукавів гофр.152 мм. на вентиляторах в приймальному відділенні КНС.</w:t>
      </w:r>
    </w:p>
    <w:p w:rsidR="00602677" w:rsidRPr="0005289C" w:rsidRDefault="00602677" w:rsidP="0005289C">
      <w:pPr>
        <w:spacing w:after="0" w:line="240" w:lineRule="auto"/>
        <w:jc w:val="both"/>
        <w:rPr>
          <w:rFonts w:ascii="Times New Roman" w:hAnsi="Times New Roman" w:cs="Times New Roman"/>
          <w:sz w:val="28"/>
          <w:szCs w:val="28"/>
        </w:rPr>
      </w:pPr>
      <w:r w:rsidRPr="0005289C">
        <w:rPr>
          <w:rFonts w:ascii="Times New Roman" w:hAnsi="Times New Roman" w:cs="Times New Roman"/>
          <w:sz w:val="28"/>
          <w:szCs w:val="28"/>
        </w:rPr>
        <w:t xml:space="preserve">         – Фарбування електричних талей в машинному та приймальному відділеннях.</w:t>
      </w:r>
    </w:p>
    <w:p w:rsidR="00602677" w:rsidRPr="0005289C" w:rsidRDefault="00602677" w:rsidP="0005289C">
      <w:pPr>
        <w:spacing w:after="0" w:line="240" w:lineRule="auto"/>
        <w:ind w:left="-360" w:hanging="540"/>
        <w:jc w:val="both"/>
        <w:rPr>
          <w:rFonts w:ascii="Times New Roman" w:hAnsi="Times New Roman" w:cs="Times New Roman"/>
          <w:sz w:val="28"/>
          <w:szCs w:val="28"/>
        </w:rPr>
      </w:pPr>
      <w:r w:rsidRPr="0005289C">
        <w:rPr>
          <w:rFonts w:ascii="Times New Roman" w:hAnsi="Times New Roman" w:cs="Times New Roman"/>
          <w:sz w:val="28"/>
          <w:szCs w:val="28"/>
        </w:rPr>
        <w:t xml:space="preserve">  – Чищення фільтрів на будинок і підкачуючих насосах вул. Шевченка, 11.</w:t>
      </w:r>
    </w:p>
    <w:p w:rsidR="00602677" w:rsidRPr="0005289C" w:rsidRDefault="00602677" w:rsidP="0005289C">
      <w:pPr>
        <w:spacing w:after="0" w:line="240" w:lineRule="auto"/>
        <w:ind w:left="-360" w:hanging="540"/>
        <w:jc w:val="both"/>
        <w:rPr>
          <w:rFonts w:ascii="Times New Roman" w:hAnsi="Times New Roman" w:cs="Times New Roman"/>
          <w:sz w:val="28"/>
          <w:szCs w:val="28"/>
        </w:rPr>
      </w:pPr>
      <w:r w:rsidRPr="0005289C">
        <w:rPr>
          <w:rFonts w:ascii="Times New Roman" w:hAnsi="Times New Roman" w:cs="Times New Roman"/>
          <w:sz w:val="28"/>
          <w:szCs w:val="28"/>
        </w:rPr>
        <w:t xml:space="preserve">                        – Вирубування кущів на свердловині «Поле».</w:t>
      </w:r>
    </w:p>
    <w:p w:rsidR="00602677" w:rsidRPr="0005289C" w:rsidRDefault="00602677" w:rsidP="0005289C">
      <w:pPr>
        <w:spacing w:after="0" w:line="240" w:lineRule="auto"/>
        <w:ind w:left="-360" w:hanging="540"/>
        <w:jc w:val="both"/>
        <w:rPr>
          <w:rFonts w:ascii="Times New Roman" w:hAnsi="Times New Roman" w:cs="Times New Roman"/>
          <w:sz w:val="28"/>
          <w:szCs w:val="28"/>
        </w:rPr>
      </w:pPr>
      <w:r w:rsidRPr="0005289C">
        <w:rPr>
          <w:rFonts w:ascii="Times New Roman" w:hAnsi="Times New Roman" w:cs="Times New Roman"/>
          <w:sz w:val="28"/>
          <w:szCs w:val="28"/>
        </w:rPr>
        <w:t xml:space="preserve">          - Обстеження внутрішніх і зовнішніх каналізаційних мереж дитячого садочка </w:t>
      </w:r>
    </w:p>
    <w:p w:rsidR="00602677" w:rsidRPr="0005289C" w:rsidRDefault="00602677" w:rsidP="0005289C">
      <w:pPr>
        <w:spacing w:after="0" w:line="240" w:lineRule="auto"/>
        <w:jc w:val="both"/>
        <w:rPr>
          <w:rFonts w:ascii="Times New Roman" w:hAnsi="Times New Roman" w:cs="Times New Roman"/>
          <w:sz w:val="28"/>
          <w:szCs w:val="28"/>
        </w:rPr>
      </w:pPr>
      <w:r w:rsidRPr="0005289C">
        <w:rPr>
          <w:rFonts w:ascii="Times New Roman" w:hAnsi="Times New Roman" w:cs="Times New Roman"/>
          <w:sz w:val="28"/>
          <w:szCs w:val="28"/>
        </w:rPr>
        <w:t>с. Тарасівка.</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Демонтаж насоса на ПНС буд. вул. Шевченка, 11.</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Бетонування люка на каналізаційному колодязі біля д/с вул. В.Погрібного, 2а.</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xml:space="preserve">– Покіс трави біля КНС, свердловин: «Молокозавод», «Башня», «Поле», «Нова» – по </w:t>
      </w:r>
    </w:p>
    <w:p w:rsidR="00602677" w:rsidRPr="0005289C" w:rsidRDefault="00602677" w:rsidP="0005289C">
      <w:pPr>
        <w:spacing w:after="0" w:line="240" w:lineRule="auto"/>
        <w:jc w:val="both"/>
        <w:rPr>
          <w:rFonts w:ascii="Times New Roman" w:hAnsi="Times New Roman" w:cs="Times New Roman"/>
          <w:sz w:val="28"/>
          <w:szCs w:val="28"/>
        </w:rPr>
      </w:pPr>
      <w:r w:rsidRPr="0005289C">
        <w:rPr>
          <w:rFonts w:ascii="Times New Roman" w:hAnsi="Times New Roman" w:cs="Times New Roman"/>
          <w:sz w:val="28"/>
          <w:szCs w:val="28"/>
        </w:rPr>
        <w:t>4 рази.</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Чищення загальнобудинкового фільтра ХВП вул. Шкільна, 3.</w:t>
      </w:r>
    </w:p>
    <w:p w:rsidR="00602677" w:rsidRPr="0005289C" w:rsidRDefault="00602677" w:rsidP="0005289C">
      <w:pPr>
        <w:spacing w:after="0" w:line="240" w:lineRule="auto"/>
        <w:ind w:left="-360" w:hanging="540"/>
        <w:jc w:val="both"/>
        <w:rPr>
          <w:rFonts w:ascii="Times New Roman" w:hAnsi="Times New Roman" w:cs="Times New Roman"/>
          <w:sz w:val="28"/>
          <w:szCs w:val="28"/>
        </w:rPr>
      </w:pPr>
      <w:r w:rsidRPr="0005289C">
        <w:rPr>
          <w:rFonts w:ascii="Times New Roman" w:hAnsi="Times New Roman" w:cs="Times New Roman"/>
          <w:sz w:val="28"/>
          <w:szCs w:val="28"/>
        </w:rPr>
        <w:t>– Чищення водяних колодязів по вул. Шевченка, змащування задвижок.</w:t>
      </w:r>
    </w:p>
    <w:p w:rsidR="00602677" w:rsidRPr="0005289C" w:rsidRDefault="00602677" w:rsidP="0005289C">
      <w:pPr>
        <w:spacing w:after="0" w:line="240" w:lineRule="auto"/>
        <w:ind w:left="-360" w:hanging="540"/>
        <w:jc w:val="both"/>
        <w:rPr>
          <w:rFonts w:ascii="Times New Roman" w:hAnsi="Times New Roman" w:cs="Times New Roman"/>
          <w:sz w:val="28"/>
          <w:szCs w:val="28"/>
        </w:rPr>
      </w:pPr>
      <w:r w:rsidRPr="0005289C">
        <w:rPr>
          <w:rFonts w:ascii="Times New Roman" w:hAnsi="Times New Roman" w:cs="Times New Roman"/>
          <w:sz w:val="28"/>
          <w:szCs w:val="28"/>
        </w:rPr>
        <w:t xml:space="preserve">   – Встановлення заглушки на шаровий кран Д 40 на свердловині «Башня»,</w:t>
      </w:r>
    </w:p>
    <w:p w:rsidR="00602677" w:rsidRPr="0005289C" w:rsidRDefault="00602677" w:rsidP="0005289C">
      <w:pPr>
        <w:spacing w:after="0" w:line="240" w:lineRule="auto"/>
        <w:jc w:val="both"/>
        <w:rPr>
          <w:rFonts w:ascii="Times New Roman" w:hAnsi="Times New Roman" w:cs="Times New Roman"/>
          <w:sz w:val="28"/>
          <w:szCs w:val="28"/>
        </w:rPr>
      </w:pPr>
      <w:r w:rsidRPr="0005289C">
        <w:rPr>
          <w:rFonts w:ascii="Times New Roman" w:hAnsi="Times New Roman" w:cs="Times New Roman"/>
          <w:sz w:val="28"/>
          <w:szCs w:val="28"/>
        </w:rPr>
        <w:t xml:space="preserve">          – Вигрузка цегли та цементу на свердловині «Молокозавод».  Розбирання 2 стін в приямку біля башні, кладка цегли 2 стін в приямку.</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Монтаж насоса (після ремонту) в ПНС по вул. Шевченка, 11.</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Піднімання оголовка з насосом на свердловині «Башня» для виконання зварювальних робіт.</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Заміна розширювального бачка в ПНС по вул. Шевченка, 11.</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Облаштування опалубки та заливка відмостки біля павільону насосної, свердловини «Молокозавод».</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Косіння трави на свердловинах № 9; №24 м. Боярка.</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Виготовлення та встановлення «ловушки» на каналізаційну мережу з вул. братів Чмілів на КНС-5.</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lastRenderedPageBreak/>
        <w:t>– Планування землі біля башні свердловини «Молокозавод».</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Заміна фільтра грубої очистки води, установка пломби на лічильник в сільській раді, складено акт.</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xml:space="preserve">– Заміна манометра установка трійника на розширювальний бачок в ПНС по </w:t>
      </w:r>
    </w:p>
    <w:p w:rsidR="00602677" w:rsidRPr="0005289C" w:rsidRDefault="00602677" w:rsidP="0005289C">
      <w:pPr>
        <w:spacing w:after="0" w:line="240" w:lineRule="auto"/>
        <w:jc w:val="both"/>
        <w:rPr>
          <w:rFonts w:ascii="Times New Roman" w:hAnsi="Times New Roman" w:cs="Times New Roman"/>
          <w:sz w:val="28"/>
          <w:szCs w:val="28"/>
        </w:rPr>
      </w:pPr>
      <w:r w:rsidRPr="0005289C">
        <w:rPr>
          <w:rFonts w:ascii="Times New Roman" w:hAnsi="Times New Roman" w:cs="Times New Roman"/>
          <w:sz w:val="28"/>
          <w:szCs w:val="28"/>
        </w:rPr>
        <w:t>вул. Шевченка, 11.</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Облаштування заземлення до насосів та грабельної решітки на КНС.</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Вигрузка та встановлення генератора на свердловині «Башня».</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Викачування бочкою дощової води з водяного колодязя, вул.Шевченка, 16.</w:t>
      </w:r>
      <w:r w:rsidRPr="0005289C">
        <w:rPr>
          <w:rFonts w:ascii="Times New Roman" w:hAnsi="Times New Roman" w:cs="Times New Roman"/>
          <w:sz w:val="28"/>
          <w:szCs w:val="28"/>
        </w:rPr>
        <w:tab/>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Викачування бочкою води з 2 водяних колодязів на території школи, на трубі свищ, встановили хомут.</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Заміна тросів на електричних талях в машинному та приймальному відділеннях КНС.</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Зняття пломби з лічильника (заміна лічильника) вул. Шевченка 9а кв.27 опломбував склав акт.</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Засипання відсівом провалу біля каналізаційного колодязя вул. Шкільна,3.</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Відбивання цементного розчину від стовпів огорожі на свердловинах «Поле», «Молокозавод», «Башня».</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Бетонування металевих стовпчиків 100х100 мм. під ворота на свердловинах «Молокозавод», «Поле», «Башня».</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Бетонування обичайки каналізаційного люка біля котельні.</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Зварювання каркасів воріт на свердловинах «Молокозавод», «Поле», «Башня».</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Фарбування каркасів воріт на свердловинах «Молокозавод», «Поле», «Башня».</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Прикручування листів профнастилу до каркасів воріт на свердловинах «Поле», «Молокозавод», «Башня».</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Заміна шарових кранів Д 1/2 і манометрів на свердловинах «Поле», «Башня».</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Зняття пломби з лічильника (заміна лічильника) вул. Патріотів 1, кв.24 опломбував склав акт.</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Викачування води „Гномом” з траншеї та «Башні» після пориву водяної труби.</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Підсипка вручну водяної труби в траншеї з хомутом на свердловині «Башня».</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Вирубування кущів та прибирання території на свердловині «Башня».</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Планування землі біля КНС с. Тарасівка.</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Вигрузка цементу (10 м.) і стовпчиків (18 шт.) на свердловині «Башня».</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Бетонування стовпчиків під огорожу на свердловині «Башня».</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Погрузка плит на огорожу біля КНС- 2 та вигрузка на свердл. «Башня».</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Встановлення плит на огорожу на свердловині «Башня».</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Допомога бригаді ДВВ в установлені плит на огорожу біля КНС-2.</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Промивка «кротом» проблемних каналізаційних колодязів по вул. Шевченка, Шкільна, Патріотів, Погрібного.</w:t>
      </w:r>
    </w:p>
    <w:p w:rsidR="00602677" w:rsidRPr="0005289C" w:rsidRDefault="00602677" w:rsidP="0005289C">
      <w:pPr>
        <w:spacing w:after="0" w:line="240" w:lineRule="auto"/>
        <w:jc w:val="both"/>
        <w:rPr>
          <w:rFonts w:ascii="Times New Roman" w:hAnsi="Times New Roman" w:cs="Times New Roman"/>
          <w:sz w:val="28"/>
          <w:szCs w:val="28"/>
        </w:rPr>
      </w:pPr>
      <w:r w:rsidRPr="0005289C">
        <w:rPr>
          <w:rFonts w:ascii="Times New Roman" w:hAnsi="Times New Roman" w:cs="Times New Roman"/>
          <w:sz w:val="28"/>
          <w:szCs w:val="28"/>
        </w:rPr>
        <w:lastRenderedPageBreak/>
        <w:t xml:space="preserve">        – Травлення повітря з батарей опалення в КП «Боярка-Водоканал».</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Викачування води бочкою з водяних  колодязів  вул. Шевченка 9а.</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Заміна сальникової набивки на водяних задвижках в колодязях  вул. Шевченка 9а.</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Заміна уплотнення з паклі на з’єднювальній муфті свердловини «Молокозавод».</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Чищення загальнобудинкового фільтра води по вул. Шевченка 2.</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xml:space="preserve">– Чищення фільтра води в дитячому садочку пров. В.Погрібного 2а, </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Демонтаж та установка лічильника на свердловині  «Башня» (не працював).</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Виготовлення табличок з номерами свердловин та їх установка на свердловинах.</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Хлорування свердловини «Поле».</w:t>
      </w:r>
    </w:p>
    <w:p w:rsidR="00602677" w:rsidRPr="0005289C" w:rsidRDefault="00602677" w:rsidP="0005289C">
      <w:pPr>
        <w:spacing w:after="0" w:line="240" w:lineRule="auto"/>
        <w:ind w:firstLine="567"/>
        <w:jc w:val="both"/>
        <w:rPr>
          <w:rFonts w:ascii="Times New Roman" w:hAnsi="Times New Roman" w:cs="Times New Roman"/>
          <w:sz w:val="28"/>
          <w:szCs w:val="28"/>
        </w:rPr>
      </w:pPr>
      <w:r w:rsidRPr="0005289C">
        <w:rPr>
          <w:rFonts w:ascii="Times New Roman" w:hAnsi="Times New Roman" w:cs="Times New Roman"/>
          <w:sz w:val="28"/>
          <w:szCs w:val="28"/>
        </w:rPr>
        <w:t>– Заміна манометра на свердловині «Поле».</w:t>
      </w:r>
    </w:p>
    <w:p w:rsidR="00FA5597" w:rsidRDefault="00FA5597" w:rsidP="00602677">
      <w:pPr>
        <w:spacing w:after="0" w:line="240" w:lineRule="auto"/>
        <w:ind w:firstLine="567"/>
        <w:rPr>
          <w:rFonts w:ascii="Times New Roman" w:hAnsi="Times New Roman" w:cs="Times New Roman"/>
          <w:sz w:val="28"/>
          <w:szCs w:val="28"/>
        </w:rPr>
      </w:pPr>
    </w:p>
    <w:p w:rsidR="00FA5597" w:rsidRDefault="00FA5597" w:rsidP="00FA5597">
      <w:pPr>
        <w:spacing w:after="0" w:line="240" w:lineRule="auto"/>
        <w:ind w:firstLine="567"/>
        <w:jc w:val="center"/>
        <w:rPr>
          <w:rFonts w:ascii="Times New Roman" w:hAnsi="Times New Roman" w:cs="Times New Roman"/>
          <w:b/>
          <w:sz w:val="28"/>
          <w:szCs w:val="28"/>
          <w:lang w:val="uk-UA"/>
        </w:rPr>
      </w:pPr>
      <w:r w:rsidRPr="00FA5597">
        <w:rPr>
          <w:rFonts w:ascii="Times New Roman" w:hAnsi="Times New Roman" w:cs="Times New Roman"/>
          <w:b/>
          <w:sz w:val="28"/>
          <w:szCs w:val="28"/>
          <w:lang w:val="uk-UA"/>
        </w:rPr>
        <w:t>Основні роботи, виконані дільницею</w:t>
      </w:r>
    </w:p>
    <w:p w:rsidR="00FA5597" w:rsidRPr="00FA5597" w:rsidRDefault="00FA5597" w:rsidP="00FA5597">
      <w:pPr>
        <w:spacing w:after="0" w:line="240" w:lineRule="auto"/>
        <w:ind w:firstLine="567"/>
        <w:jc w:val="center"/>
        <w:rPr>
          <w:rFonts w:ascii="Times New Roman" w:hAnsi="Times New Roman" w:cs="Times New Roman"/>
          <w:b/>
          <w:sz w:val="28"/>
          <w:szCs w:val="28"/>
          <w:lang w:val="uk-UA"/>
        </w:rPr>
      </w:pPr>
      <w:r w:rsidRPr="00FA5597">
        <w:rPr>
          <w:rFonts w:ascii="Times New Roman" w:hAnsi="Times New Roman" w:cs="Times New Roman"/>
          <w:b/>
          <w:sz w:val="28"/>
          <w:szCs w:val="28"/>
          <w:lang w:val="uk-UA"/>
        </w:rPr>
        <w:t>аварійно-відновлювальних робіт</w:t>
      </w:r>
    </w:p>
    <w:p w:rsidR="00602677" w:rsidRPr="00FA5597" w:rsidRDefault="00602677" w:rsidP="00FA5597">
      <w:pPr>
        <w:spacing w:after="0" w:line="240" w:lineRule="auto"/>
        <w:ind w:firstLine="567"/>
        <w:jc w:val="center"/>
        <w:rPr>
          <w:b/>
          <w:lang w:val="uk-UA"/>
        </w:rPr>
      </w:pPr>
    </w:p>
    <w:p w:rsidR="00602677" w:rsidRPr="00FA5597" w:rsidRDefault="00602677" w:rsidP="00602677">
      <w:pPr>
        <w:spacing w:after="0" w:line="240" w:lineRule="auto"/>
        <w:ind w:firstLine="567"/>
        <w:rPr>
          <w:b/>
          <w:lang w:val="uk-UA"/>
        </w:rPr>
      </w:pPr>
    </w:p>
    <w:p w:rsidR="00602677" w:rsidRPr="00FA5597" w:rsidRDefault="00602677" w:rsidP="00602677">
      <w:pPr>
        <w:widowControl w:val="0"/>
        <w:autoSpaceDE w:val="0"/>
        <w:autoSpaceDN w:val="0"/>
        <w:adjustRightInd w:val="0"/>
        <w:spacing w:after="200" w:line="240" w:lineRule="auto"/>
        <w:ind w:firstLine="720"/>
        <w:jc w:val="both"/>
        <w:rPr>
          <w:rFonts w:ascii="Times New Roman" w:hAnsi="Times New Roman" w:cs="Times New Roman"/>
          <w:sz w:val="28"/>
          <w:szCs w:val="28"/>
        </w:rPr>
      </w:pPr>
      <w:r w:rsidRPr="00FA5597">
        <w:rPr>
          <w:rFonts w:ascii="Times New Roman" w:hAnsi="Times New Roman" w:cs="Times New Roman"/>
          <w:sz w:val="28"/>
          <w:szCs w:val="28"/>
          <w:lang w:val="uk-UA"/>
        </w:rPr>
        <w:t xml:space="preserve">Аварійна бригада (АВР) КП «Боярка-Водоканал» складається з майстра, 4 слюсарів та електрогазозварника. </w:t>
      </w:r>
      <w:r w:rsidRPr="00FA5597">
        <w:rPr>
          <w:rFonts w:ascii="Times New Roman" w:hAnsi="Times New Roman" w:cs="Times New Roman"/>
          <w:sz w:val="28"/>
          <w:szCs w:val="28"/>
        </w:rPr>
        <w:t>Бригада працює щодня з 08:00 до 20:00. Аварійники оперативно реагують на всі заявки споживачів, виконуючи щодня щонайменше 7 звернень боярчан, та жителів прилеглих сіл.</w:t>
      </w:r>
    </w:p>
    <w:p w:rsidR="00602677" w:rsidRPr="00FA5597" w:rsidRDefault="00602677" w:rsidP="00602677">
      <w:pPr>
        <w:widowControl w:val="0"/>
        <w:autoSpaceDE w:val="0"/>
        <w:autoSpaceDN w:val="0"/>
        <w:adjustRightInd w:val="0"/>
        <w:spacing w:after="200" w:line="240" w:lineRule="auto"/>
        <w:ind w:firstLine="720"/>
        <w:jc w:val="both"/>
        <w:rPr>
          <w:rFonts w:ascii="Times New Roman" w:hAnsi="Times New Roman" w:cs="Times New Roman"/>
          <w:sz w:val="28"/>
          <w:szCs w:val="28"/>
        </w:rPr>
      </w:pPr>
      <w:r w:rsidRPr="00FA5597">
        <w:rPr>
          <w:rFonts w:ascii="Times New Roman" w:hAnsi="Times New Roman" w:cs="Times New Roman"/>
          <w:sz w:val="28"/>
          <w:szCs w:val="28"/>
        </w:rPr>
        <w:t>Головний інженер поінформував, що незважаючи на ворожу агресію, аварійні та чергові бригади, виробничі та експлуатаційні служби, водії спецтехніки завжди готові на виїзд у разі виникнення аварійних ситуацій. Складне господарство КП «Боярка-Водоканал» під невсипущим контролем.</w:t>
      </w:r>
    </w:p>
    <w:p w:rsidR="00602677" w:rsidRPr="00FA5597" w:rsidRDefault="00602677" w:rsidP="00602677">
      <w:pPr>
        <w:widowControl w:val="0"/>
        <w:autoSpaceDE w:val="0"/>
        <w:autoSpaceDN w:val="0"/>
        <w:adjustRightInd w:val="0"/>
        <w:spacing w:after="200" w:line="240" w:lineRule="auto"/>
        <w:ind w:firstLine="720"/>
        <w:jc w:val="both"/>
        <w:rPr>
          <w:rFonts w:ascii="Times New Roman" w:hAnsi="Times New Roman" w:cs="Times New Roman"/>
          <w:sz w:val="28"/>
          <w:szCs w:val="28"/>
        </w:rPr>
      </w:pPr>
      <w:r w:rsidRPr="00FA5597">
        <w:rPr>
          <w:rFonts w:ascii="Times New Roman" w:hAnsi="Times New Roman" w:cs="Times New Roman"/>
          <w:sz w:val="28"/>
          <w:szCs w:val="28"/>
        </w:rPr>
        <w:t>Основним завданням АВР є виконання Аварійно-Відновлювальних робіт водопровідних мереж Боярської ТГ, оскільки це є запорукою безперебійного водопостачання споживачів, що впливає на зменшення втрат від надання послуг з центрального водопостачання.</w:t>
      </w:r>
    </w:p>
    <w:p w:rsidR="00602677" w:rsidRPr="00FA5597" w:rsidRDefault="00602677" w:rsidP="00602677">
      <w:pPr>
        <w:widowControl w:val="0"/>
        <w:autoSpaceDE w:val="0"/>
        <w:autoSpaceDN w:val="0"/>
        <w:adjustRightInd w:val="0"/>
        <w:spacing w:after="200" w:line="240" w:lineRule="auto"/>
        <w:ind w:firstLine="426"/>
        <w:jc w:val="both"/>
        <w:rPr>
          <w:rFonts w:ascii="Times New Roman" w:hAnsi="Times New Roman" w:cs="Times New Roman"/>
          <w:sz w:val="28"/>
          <w:szCs w:val="28"/>
        </w:rPr>
      </w:pPr>
      <w:r w:rsidRPr="00FA5597">
        <w:rPr>
          <w:rFonts w:ascii="Times New Roman" w:hAnsi="Times New Roman" w:cs="Times New Roman"/>
          <w:sz w:val="28"/>
          <w:szCs w:val="28"/>
        </w:rPr>
        <w:t>У 2023 році бригадами аварійно-відновлювальних робіт (далі – АВР) були виконані наступні ремонтні роботи такі як: усунення аварій – 79, чистка колодязів – 12, встановлення лічильників- 278, заміна люків- 3 шт, встановлення колодязів- 4 шт, благоустрій – 23 виїзди, заміна частин труби -6 шт, відключення від водопостачання – 8 абонентів, обстеження гідрантів – 21 шт, заміна кранів – 43 шт</w:t>
      </w:r>
    </w:p>
    <w:p w:rsidR="00602677" w:rsidRDefault="00602677" w:rsidP="00602677">
      <w:pPr>
        <w:widowControl w:val="0"/>
        <w:autoSpaceDE w:val="0"/>
        <w:autoSpaceDN w:val="0"/>
        <w:adjustRightInd w:val="0"/>
        <w:spacing w:after="200" w:line="240" w:lineRule="auto"/>
        <w:ind w:firstLine="426"/>
        <w:jc w:val="both"/>
        <w:rPr>
          <w:rFonts w:ascii="Times New Roman" w:hAnsi="Times New Roman" w:cs="Times New Roman"/>
          <w:sz w:val="28"/>
          <w:szCs w:val="28"/>
        </w:rPr>
      </w:pPr>
      <w:r w:rsidRPr="00FA5597">
        <w:rPr>
          <w:rFonts w:ascii="Times New Roman" w:hAnsi="Times New Roman" w:cs="Times New Roman"/>
          <w:sz w:val="28"/>
          <w:szCs w:val="28"/>
        </w:rPr>
        <w:t xml:space="preserve">Загальна кількість виїздів аварійних бригад та виконаних робіт по місту Боярка складає 152 замовлень, із них: у січні – 6, у лютому – 6, у березні – 9, у квітні -13, у травні – 9, у червні – 5, у липні – 11, у серпні – 9, у вересні – 12 замовлень, у жовтні – 8, у листопаді – 5, у грудні – 6.У селах: у січні-1, у лютому -1, у серпні – 1, у вересні -4, у жовтні -1.   </w:t>
      </w:r>
    </w:p>
    <w:p w:rsidR="00FA5597" w:rsidRPr="00FA5597" w:rsidRDefault="00FA5597" w:rsidP="00FA5597">
      <w:pPr>
        <w:widowControl w:val="0"/>
        <w:autoSpaceDE w:val="0"/>
        <w:autoSpaceDN w:val="0"/>
        <w:adjustRightInd w:val="0"/>
        <w:spacing w:after="200" w:line="240" w:lineRule="auto"/>
        <w:ind w:firstLine="426"/>
        <w:jc w:val="center"/>
        <w:rPr>
          <w:rFonts w:ascii="Times New Roman" w:hAnsi="Times New Roman" w:cs="Times New Roman"/>
          <w:b/>
          <w:sz w:val="28"/>
          <w:szCs w:val="28"/>
          <w:lang w:val="uk-UA"/>
        </w:rPr>
      </w:pPr>
      <w:r w:rsidRPr="00FA5597">
        <w:rPr>
          <w:rFonts w:ascii="Times New Roman" w:hAnsi="Times New Roman" w:cs="Times New Roman"/>
          <w:b/>
          <w:sz w:val="28"/>
          <w:szCs w:val="28"/>
          <w:lang w:val="uk-UA"/>
        </w:rPr>
        <w:lastRenderedPageBreak/>
        <w:t>Основні роботи, виконані дільницею автотранспорту</w:t>
      </w:r>
    </w:p>
    <w:p w:rsidR="00602677" w:rsidRPr="00FA5597" w:rsidRDefault="00602677" w:rsidP="00FA5597">
      <w:pPr>
        <w:spacing w:after="0" w:line="240" w:lineRule="auto"/>
        <w:ind w:firstLine="567"/>
        <w:jc w:val="both"/>
        <w:rPr>
          <w:rFonts w:ascii="Times New Roman" w:hAnsi="Times New Roman" w:cs="Times New Roman"/>
          <w:sz w:val="28"/>
          <w:szCs w:val="28"/>
        </w:rPr>
      </w:pPr>
      <w:r w:rsidRPr="005D1AC6">
        <w:rPr>
          <w:rFonts w:ascii="Times New Roman" w:hAnsi="Times New Roman" w:cs="Times New Roman"/>
          <w:sz w:val="28"/>
          <w:szCs w:val="28"/>
          <w:lang w:val="uk-UA"/>
        </w:rPr>
        <w:t xml:space="preserve">Автотранспортна дільниця  КП «Боярка -Водоканал» це основний структурний підрозділ підприємства, який забезпечує автотранспортом виробничу діяльність всіх дільниць підприємства. </w:t>
      </w:r>
      <w:r w:rsidRPr="00FA5597">
        <w:rPr>
          <w:rFonts w:ascii="Times New Roman" w:hAnsi="Times New Roman" w:cs="Times New Roman"/>
          <w:sz w:val="28"/>
          <w:szCs w:val="28"/>
        </w:rPr>
        <w:t>В її склад, окрім водіїв, медпрацівника та механіка гаража, входять спеціалісти – слюсарі-ремонтники, машиніст екскаватора та оператор вакуумної машини. Підприємство має власну ремонтну механічну майстерню,  оглядову яму.</w:t>
      </w:r>
    </w:p>
    <w:p w:rsidR="00602677" w:rsidRPr="00FA5597" w:rsidRDefault="00602677" w:rsidP="00FA5597">
      <w:pPr>
        <w:spacing w:after="0" w:line="240" w:lineRule="auto"/>
        <w:ind w:firstLine="567"/>
        <w:jc w:val="both"/>
        <w:rPr>
          <w:rFonts w:ascii="Times New Roman" w:hAnsi="Times New Roman" w:cs="Times New Roman"/>
          <w:sz w:val="28"/>
          <w:szCs w:val="28"/>
        </w:rPr>
      </w:pPr>
      <w:r w:rsidRPr="00FA5597">
        <w:rPr>
          <w:rFonts w:ascii="Times New Roman" w:hAnsi="Times New Roman" w:cs="Times New Roman"/>
          <w:sz w:val="28"/>
          <w:szCs w:val="28"/>
        </w:rPr>
        <w:t>Середній рік автомобілів на підприємстві складає 19,5 років, що призводить до значних, щорічно зростаючих витрат на запчастини та ремонт автопарку підприємства.</w:t>
      </w:r>
    </w:p>
    <w:p w:rsidR="00602677" w:rsidRPr="00FA5597" w:rsidRDefault="00602677" w:rsidP="00FA5597">
      <w:pPr>
        <w:spacing w:after="0" w:line="240" w:lineRule="auto"/>
        <w:jc w:val="both"/>
        <w:rPr>
          <w:rFonts w:ascii="Times New Roman" w:hAnsi="Times New Roman" w:cs="Times New Roman"/>
          <w:sz w:val="28"/>
          <w:szCs w:val="28"/>
        </w:rPr>
      </w:pPr>
      <w:r w:rsidRPr="00FA5597">
        <w:rPr>
          <w:rFonts w:ascii="Times New Roman" w:hAnsi="Times New Roman" w:cs="Times New Roman"/>
          <w:sz w:val="28"/>
          <w:szCs w:val="28"/>
        </w:rPr>
        <w:t>Дільниця займається:</w:t>
      </w:r>
    </w:p>
    <w:p w:rsidR="00602677" w:rsidRPr="00FA5597" w:rsidRDefault="00602677" w:rsidP="00FA5597">
      <w:pPr>
        <w:spacing w:after="0"/>
        <w:ind w:left="567"/>
        <w:jc w:val="both"/>
        <w:rPr>
          <w:rFonts w:ascii="Times New Roman" w:hAnsi="Times New Roman" w:cs="Times New Roman"/>
          <w:sz w:val="28"/>
          <w:szCs w:val="28"/>
        </w:rPr>
      </w:pPr>
      <w:r w:rsidRPr="00FA5597">
        <w:rPr>
          <w:rFonts w:ascii="Times New Roman" w:hAnsi="Times New Roman" w:cs="Times New Roman"/>
          <w:sz w:val="28"/>
          <w:szCs w:val="28"/>
        </w:rPr>
        <w:t>- щоденною перевіркою автотранспорту перед виїздом на лінію;</w:t>
      </w:r>
    </w:p>
    <w:p w:rsidR="00602677" w:rsidRPr="00FA5597" w:rsidRDefault="00602677" w:rsidP="00FA5597">
      <w:pPr>
        <w:spacing w:after="0"/>
        <w:ind w:left="567"/>
        <w:jc w:val="both"/>
        <w:rPr>
          <w:rFonts w:ascii="Times New Roman" w:hAnsi="Times New Roman" w:cs="Times New Roman"/>
          <w:sz w:val="28"/>
          <w:szCs w:val="28"/>
        </w:rPr>
      </w:pPr>
      <w:r w:rsidRPr="00FA5597">
        <w:rPr>
          <w:rFonts w:ascii="Times New Roman" w:hAnsi="Times New Roman" w:cs="Times New Roman"/>
          <w:sz w:val="28"/>
          <w:szCs w:val="28"/>
        </w:rPr>
        <w:t>- капітальним та поточним ремонтом усіх транспортних засобів, що належать підприємству, а саме: 12 вантажних автомобілів, 2 асенізаційних автомобіля, 3 екскаватори, 3 легкових автомобіля та 2 водяні автоцистерни;</w:t>
      </w:r>
    </w:p>
    <w:p w:rsidR="00602677" w:rsidRPr="00FA5597" w:rsidRDefault="00602677" w:rsidP="00FA5597">
      <w:pPr>
        <w:ind w:firstLine="567"/>
        <w:jc w:val="both"/>
        <w:rPr>
          <w:rFonts w:ascii="Times New Roman" w:hAnsi="Times New Roman" w:cs="Times New Roman"/>
          <w:sz w:val="28"/>
          <w:szCs w:val="28"/>
        </w:rPr>
      </w:pPr>
      <w:r w:rsidRPr="00FA5597">
        <w:rPr>
          <w:rFonts w:ascii="Times New Roman" w:hAnsi="Times New Roman" w:cs="Times New Roman"/>
          <w:sz w:val="28"/>
          <w:szCs w:val="28"/>
        </w:rPr>
        <w:t>- зварювальними роботами різної категорії складності.</w:t>
      </w:r>
    </w:p>
    <w:p w:rsidR="00602677" w:rsidRPr="00FA5597" w:rsidRDefault="00602677" w:rsidP="00FA5597">
      <w:pPr>
        <w:spacing w:after="0"/>
        <w:ind w:firstLine="567"/>
        <w:jc w:val="both"/>
        <w:rPr>
          <w:rFonts w:ascii="Times New Roman" w:hAnsi="Times New Roman" w:cs="Times New Roman"/>
          <w:sz w:val="28"/>
          <w:szCs w:val="28"/>
        </w:rPr>
      </w:pPr>
      <w:r w:rsidRPr="00FA5597">
        <w:rPr>
          <w:rFonts w:ascii="Times New Roman" w:hAnsi="Times New Roman" w:cs="Times New Roman"/>
          <w:sz w:val="28"/>
          <w:szCs w:val="28"/>
        </w:rPr>
        <w:t xml:space="preserve">1.Проведення обов’язкового технічного огляду автотранспортних засобів ВАЗ 2107 АІ89-12ОР, Daewoo lanos АІ96-07ОС, УАЗ 3741 АІ72-30МР. </w:t>
      </w:r>
    </w:p>
    <w:p w:rsidR="00602677" w:rsidRPr="00FA5597" w:rsidRDefault="00602677" w:rsidP="00FA5597">
      <w:pPr>
        <w:spacing w:after="0"/>
        <w:ind w:firstLine="567"/>
        <w:jc w:val="both"/>
        <w:rPr>
          <w:rFonts w:ascii="Times New Roman" w:hAnsi="Times New Roman" w:cs="Times New Roman"/>
          <w:sz w:val="28"/>
          <w:szCs w:val="28"/>
        </w:rPr>
      </w:pPr>
      <w:r w:rsidRPr="00FA5597">
        <w:rPr>
          <w:rFonts w:ascii="Times New Roman" w:hAnsi="Times New Roman" w:cs="Times New Roman"/>
          <w:sz w:val="28"/>
          <w:szCs w:val="28"/>
        </w:rPr>
        <w:t>2.Страхування автотранспортних засобів: ВАЗ 2107 АІ89-12ОР, Daewoo lanos АІ96-07ОС, ГАЗ 31105 АІ71-06СН,  ГАЗ 3309 АІ71-44СН, УАЗ 3741 АІ72-30МР, ГАЗ 3309 АІ71-08СН, ГАЗ 3309 АІ71-19СН, ГАЗ А22R33-55 АІ08-96ЕХ, МАЗ 4381 АІ10-86НС, МАЗ 4571 АІ93-51ЕТ, МАЗ 5550 АІ70-21НВ, ЗІЛ ММЗ АІ43-36ВЕ, ЗІЛ «Кріт» АІ71-42СН та екскаватору JCB 3cx 119-77АІ.</w:t>
      </w:r>
    </w:p>
    <w:p w:rsidR="00602677" w:rsidRPr="00FA5597" w:rsidRDefault="00602677" w:rsidP="00FA5597">
      <w:pPr>
        <w:spacing w:after="0"/>
        <w:ind w:firstLine="567"/>
        <w:jc w:val="both"/>
        <w:rPr>
          <w:rFonts w:ascii="Times New Roman" w:hAnsi="Times New Roman" w:cs="Times New Roman"/>
          <w:sz w:val="28"/>
          <w:szCs w:val="28"/>
        </w:rPr>
      </w:pPr>
      <w:r w:rsidRPr="00FA5597">
        <w:rPr>
          <w:rFonts w:ascii="Times New Roman" w:hAnsi="Times New Roman" w:cs="Times New Roman"/>
          <w:sz w:val="28"/>
          <w:szCs w:val="28"/>
        </w:rPr>
        <w:t>3.Хлорування асенізаційного автотранспорту АІ71-08СН, ГАЗ 3309 АІ71-19СН,МАЗ 4571 АІ93-51ЕТ,та водяних автоцистерн МАЗ 5550 АІ70-21НВ, ЗІЛ «Кріт» АІ71-42СН.</w:t>
      </w:r>
    </w:p>
    <w:p w:rsidR="00602677" w:rsidRPr="00FA5597" w:rsidRDefault="00602677" w:rsidP="00FA5597">
      <w:pPr>
        <w:spacing w:after="0"/>
        <w:ind w:firstLine="567"/>
        <w:jc w:val="both"/>
        <w:rPr>
          <w:rFonts w:ascii="Times New Roman" w:hAnsi="Times New Roman" w:cs="Times New Roman"/>
          <w:sz w:val="28"/>
          <w:szCs w:val="28"/>
        </w:rPr>
      </w:pPr>
      <w:r w:rsidRPr="00FA5597">
        <w:rPr>
          <w:rFonts w:ascii="Times New Roman" w:hAnsi="Times New Roman" w:cs="Times New Roman"/>
          <w:sz w:val="28"/>
          <w:szCs w:val="28"/>
        </w:rPr>
        <w:t>4. Перевірка знань водіїв з правил охорони праці.</w:t>
      </w:r>
    </w:p>
    <w:p w:rsidR="00602677" w:rsidRPr="00FA5597" w:rsidRDefault="00602677" w:rsidP="00FA5597">
      <w:pPr>
        <w:spacing w:after="0"/>
        <w:ind w:firstLine="567"/>
        <w:jc w:val="both"/>
        <w:rPr>
          <w:rFonts w:ascii="Times New Roman" w:hAnsi="Times New Roman" w:cs="Times New Roman"/>
          <w:sz w:val="28"/>
          <w:szCs w:val="28"/>
        </w:rPr>
      </w:pPr>
      <w:r w:rsidRPr="00FA5597">
        <w:rPr>
          <w:rFonts w:ascii="Times New Roman" w:hAnsi="Times New Roman" w:cs="Times New Roman"/>
          <w:sz w:val="28"/>
          <w:szCs w:val="28"/>
        </w:rPr>
        <w:t>5.Прибирання території гаражу та службових приміщень.</w:t>
      </w:r>
    </w:p>
    <w:p w:rsidR="00602677" w:rsidRPr="00FA5597" w:rsidRDefault="00602677" w:rsidP="00FA5597">
      <w:pPr>
        <w:spacing w:after="0"/>
        <w:ind w:firstLine="567"/>
        <w:jc w:val="both"/>
        <w:rPr>
          <w:rFonts w:ascii="Times New Roman" w:hAnsi="Times New Roman" w:cs="Times New Roman"/>
          <w:sz w:val="28"/>
          <w:szCs w:val="28"/>
        </w:rPr>
      </w:pPr>
      <w:r w:rsidRPr="00FA5597">
        <w:rPr>
          <w:rFonts w:ascii="Times New Roman" w:hAnsi="Times New Roman" w:cs="Times New Roman"/>
          <w:sz w:val="28"/>
          <w:szCs w:val="28"/>
        </w:rPr>
        <w:t>6.Заміна автомобільних шин на автотранспортних засобах ГАЗ А22R33-55 АІ08-96ЕХ – 4шт, JCB 3cx 119-77АІ – 4шт. ГАЗ 3302 АІ71-43СН - 4шт.</w:t>
      </w:r>
    </w:p>
    <w:p w:rsidR="00602677" w:rsidRPr="00FA5597" w:rsidRDefault="00602677" w:rsidP="00FA5597">
      <w:pPr>
        <w:spacing w:after="0"/>
        <w:ind w:firstLine="567"/>
        <w:jc w:val="both"/>
        <w:rPr>
          <w:rFonts w:ascii="Times New Roman" w:hAnsi="Times New Roman" w:cs="Times New Roman"/>
          <w:sz w:val="28"/>
          <w:szCs w:val="28"/>
        </w:rPr>
      </w:pPr>
      <w:r w:rsidRPr="00FA5597">
        <w:rPr>
          <w:rFonts w:ascii="Times New Roman" w:hAnsi="Times New Roman" w:cs="Times New Roman"/>
          <w:sz w:val="28"/>
          <w:szCs w:val="28"/>
        </w:rPr>
        <w:t>7.Заміна акумуляторних батарей  ГАЗ 3309 АІ71-08СН  -2шт., ГАЗ 66 АІ61-20ВЕ -1шт. , УАЗ 3741 АІ72-30МР.</w:t>
      </w:r>
    </w:p>
    <w:p w:rsidR="00602677" w:rsidRPr="00FA5597" w:rsidRDefault="00602677" w:rsidP="00FA5597">
      <w:pPr>
        <w:spacing w:after="0"/>
        <w:ind w:firstLine="567"/>
        <w:jc w:val="both"/>
        <w:rPr>
          <w:rFonts w:ascii="Times New Roman" w:hAnsi="Times New Roman" w:cs="Times New Roman"/>
          <w:sz w:val="28"/>
          <w:szCs w:val="28"/>
        </w:rPr>
      </w:pPr>
      <w:r w:rsidRPr="00FA5597">
        <w:rPr>
          <w:rFonts w:ascii="Times New Roman" w:hAnsi="Times New Roman" w:cs="Times New Roman"/>
          <w:sz w:val="28"/>
          <w:szCs w:val="28"/>
        </w:rPr>
        <w:t>8.Фарбування автотранспортних засобів, ГАЗ 31105 АІ71-06СН, ГАЗ 3309 АІ71-08СН, ГАЗ 3302 АІ71-43СН, Daewoo lanos АІ96-07ОС.</w:t>
      </w:r>
    </w:p>
    <w:p w:rsidR="00602677" w:rsidRPr="00FA5597" w:rsidRDefault="00602677" w:rsidP="00FA5597">
      <w:pPr>
        <w:spacing w:after="0"/>
        <w:ind w:firstLine="567"/>
        <w:jc w:val="both"/>
        <w:rPr>
          <w:rFonts w:ascii="Times New Roman" w:hAnsi="Times New Roman" w:cs="Times New Roman"/>
          <w:sz w:val="28"/>
          <w:szCs w:val="28"/>
        </w:rPr>
      </w:pPr>
      <w:r w:rsidRPr="00FA5597">
        <w:rPr>
          <w:rFonts w:ascii="Times New Roman" w:hAnsi="Times New Roman" w:cs="Times New Roman"/>
          <w:sz w:val="28"/>
          <w:szCs w:val="28"/>
        </w:rPr>
        <w:t>9. Контроль норм витрат палива на автотранспортні засоби та генераторні установки.</w:t>
      </w:r>
    </w:p>
    <w:p w:rsidR="00602677" w:rsidRDefault="00602677" w:rsidP="00FA5597">
      <w:pPr>
        <w:ind w:firstLine="567"/>
        <w:jc w:val="both"/>
        <w:rPr>
          <w:rFonts w:ascii="Times New Roman" w:hAnsi="Times New Roman" w:cs="Times New Roman"/>
          <w:sz w:val="28"/>
          <w:szCs w:val="28"/>
        </w:rPr>
      </w:pPr>
      <w:r w:rsidRPr="00FA5597">
        <w:rPr>
          <w:rFonts w:ascii="Times New Roman" w:hAnsi="Times New Roman" w:cs="Times New Roman"/>
          <w:sz w:val="28"/>
          <w:szCs w:val="28"/>
        </w:rPr>
        <w:t xml:space="preserve">10. Були проведені: заміна та ремонт запчастин, та агрегатів які вийшли з ладу, заміна експлуатаційних рідин, ревізія насосів, повне технічне обслуговування ТО 500 ,ТО 2000, технічне обслуговування ГБО, коробки відбору потужності, редуктора ГБО, комп”ютерна діагностика блоку управління та усунення несправностей, капітальний ремонт двигуна, ремонт гальмівних </w:t>
      </w:r>
      <w:r w:rsidRPr="00FA5597">
        <w:rPr>
          <w:rFonts w:ascii="Times New Roman" w:hAnsi="Times New Roman" w:cs="Times New Roman"/>
          <w:sz w:val="28"/>
          <w:szCs w:val="28"/>
        </w:rPr>
        <w:lastRenderedPageBreak/>
        <w:t>систем і т.п. в наступних автомобілях: палива МАЗ 4571 АІ93-51ЕТ.; JCB 3cx 119-77АІ.; ГАЗ А22R33-55 АІ08-96ЕХ.; ГАЗ 3302 АІ71-43СН.; ГАЗ 3309 АІ71-44СН.; ГАЗ 31105 АІ71-06СН., ЗІЛ «Кріт» АІ71-42СН.; ГАЗ 3309 АІ71-19СН.; ГАЗ 3309 АІ71-08СН.; МАЗ 4381 АІ10-86НС.; ВАЗ 2107 АІ89-12ОР.; МАЗ 5550 АІ70-21НВ.; УАЗ 3741 АІ72-30МР.; Daewoo lanos АІ96-07ОС.; ЗІЛ ММЗ АІ43-36ВЕ.</w:t>
      </w:r>
    </w:p>
    <w:p w:rsidR="00FA5597" w:rsidRPr="00FA5597" w:rsidRDefault="00FA5597" w:rsidP="00FA5597">
      <w:pPr>
        <w:pStyle w:val="af8"/>
        <w:jc w:val="center"/>
        <w:rPr>
          <w:rFonts w:ascii="Times New Roman" w:hAnsi="Times New Roman" w:cs="Times New Roman"/>
          <w:b/>
          <w:sz w:val="28"/>
          <w:szCs w:val="28"/>
          <w:lang w:val="uk-UA"/>
        </w:rPr>
      </w:pPr>
      <w:r w:rsidRPr="00FA5597">
        <w:rPr>
          <w:rFonts w:ascii="Times New Roman" w:hAnsi="Times New Roman" w:cs="Times New Roman"/>
          <w:b/>
          <w:sz w:val="28"/>
          <w:szCs w:val="28"/>
          <w:lang w:val="uk-UA"/>
        </w:rPr>
        <w:t>Основні роботи, виконані дільницею обслуговування</w:t>
      </w:r>
    </w:p>
    <w:p w:rsidR="00FA5597" w:rsidRDefault="00FA5597" w:rsidP="00FA5597">
      <w:pPr>
        <w:pStyle w:val="af8"/>
        <w:jc w:val="center"/>
        <w:rPr>
          <w:rFonts w:ascii="Times New Roman" w:hAnsi="Times New Roman" w:cs="Times New Roman"/>
          <w:b/>
          <w:sz w:val="28"/>
          <w:szCs w:val="28"/>
          <w:lang w:val="uk-UA"/>
        </w:rPr>
      </w:pPr>
      <w:r w:rsidRPr="00FA5597">
        <w:rPr>
          <w:rFonts w:ascii="Times New Roman" w:hAnsi="Times New Roman" w:cs="Times New Roman"/>
          <w:b/>
          <w:sz w:val="28"/>
          <w:szCs w:val="28"/>
          <w:lang w:val="uk-UA"/>
        </w:rPr>
        <w:t>Електорустаткування</w:t>
      </w:r>
    </w:p>
    <w:p w:rsidR="00FA5597" w:rsidRPr="00FA5597" w:rsidRDefault="00FA5597" w:rsidP="00FA5597">
      <w:pPr>
        <w:pStyle w:val="af8"/>
        <w:jc w:val="center"/>
        <w:rPr>
          <w:rFonts w:ascii="Times New Roman" w:hAnsi="Times New Roman" w:cs="Times New Roman"/>
          <w:b/>
          <w:sz w:val="28"/>
          <w:szCs w:val="28"/>
          <w:lang w:val="uk-UA"/>
        </w:rPr>
      </w:pPr>
    </w:p>
    <w:p w:rsidR="00602677" w:rsidRPr="00FA5597" w:rsidRDefault="00602677" w:rsidP="0031379B">
      <w:pPr>
        <w:widowControl w:val="0"/>
        <w:autoSpaceDE w:val="0"/>
        <w:autoSpaceDN w:val="0"/>
        <w:adjustRightInd w:val="0"/>
        <w:spacing w:after="0" w:line="240" w:lineRule="auto"/>
        <w:ind w:firstLine="567"/>
        <w:jc w:val="both"/>
        <w:rPr>
          <w:rFonts w:ascii="Times New Roman" w:hAnsi="Times New Roman" w:cs="Times New Roman"/>
          <w:sz w:val="28"/>
          <w:szCs w:val="28"/>
          <w:lang w:val="uk-UA"/>
        </w:rPr>
      </w:pPr>
      <w:r w:rsidRPr="00FA5597">
        <w:rPr>
          <w:rFonts w:ascii="Times New Roman" w:hAnsi="Times New Roman" w:cs="Times New Roman"/>
          <w:sz w:val="28"/>
          <w:szCs w:val="28"/>
          <w:lang w:val="uk-UA"/>
        </w:rPr>
        <w:t>Робота працівників дільниці обслуговування електроустаткування завжди пов’язана з ризиком та підвищеною небезпекою, оскільки вони лагодять та виконують технічне обслуговування усього електричного обладнання. Висока напруга вимагає від них максимальної уважності та професіоналізму.</w:t>
      </w:r>
    </w:p>
    <w:p w:rsidR="00602677" w:rsidRPr="00FA5597" w:rsidRDefault="00602677" w:rsidP="0031379B">
      <w:pPr>
        <w:widowControl w:val="0"/>
        <w:autoSpaceDE w:val="0"/>
        <w:autoSpaceDN w:val="0"/>
        <w:adjustRightInd w:val="0"/>
        <w:spacing w:after="0" w:line="240" w:lineRule="auto"/>
        <w:ind w:firstLine="567"/>
        <w:jc w:val="both"/>
        <w:rPr>
          <w:rFonts w:ascii="Times New Roman" w:hAnsi="Times New Roman" w:cs="Times New Roman"/>
          <w:sz w:val="28"/>
          <w:szCs w:val="28"/>
          <w:lang w:val="uk-UA"/>
        </w:rPr>
      </w:pPr>
      <w:r w:rsidRPr="00FA5597">
        <w:rPr>
          <w:rFonts w:ascii="Times New Roman" w:hAnsi="Times New Roman" w:cs="Times New Roman"/>
          <w:sz w:val="28"/>
          <w:szCs w:val="28"/>
          <w:lang w:val="uk-UA"/>
        </w:rPr>
        <w:t xml:space="preserve">В умовах воєнного стану дільниця продовжує забезпечувати надійну та безаварійну роботу КНС та ВНС, виконує планові та аварійно-відновлювальні роботи. Цьогоріч у зв’язку з російською агресією стався ряд перешкод у виконанні робіт, але завдяки високому професіоналізмові, самовідданості працівників ДОЕ КП «Боярка-Водоканал» електричне обладнання підприємства знаходиться в задовільному стані. Аварійно-відновлювальні роботи обладнання виконуються в найкоротші терміни. </w:t>
      </w:r>
    </w:p>
    <w:p w:rsidR="00602677" w:rsidRPr="00FA5597" w:rsidRDefault="00602677" w:rsidP="0031379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FA5597">
        <w:rPr>
          <w:rFonts w:ascii="Times New Roman" w:hAnsi="Times New Roman" w:cs="Times New Roman"/>
          <w:sz w:val="28"/>
          <w:szCs w:val="28"/>
          <w:lang w:val="uk-UA"/>
        </w:rPr>
        <w:t xml:space="preserve">Водопровідна та каналізаційна системи підприємства забезпечують електроенергією  від 12-ти трансформаторних підстанцій потужністю 10 кВт. Всі трансформаторні підстанції потребують ремонту покрівель, заміни обладнання, устаткування та приладів, заміни кабельного оснащення. </w:t>
      </w:r>
      <w:r w:rsidRPr="00FA5597">
        <w:rPr>
          <w:rFonts w:ascii="Times New Roman" w:hAnsi="Times New Roman" w:cs="Times New Roman"/>
          <w:sz w:val="28"/>
          <w:szCs w:val="28"/>
        </w:rPr>
        <w:t>Більша частина роботи дільниці розподілена між ВНС та КНС, перелік основних виконаних робіт у 2023 році наводиться нижче:</w:t>
      </w:r>
    </w:p>
    <w:p w:rsidR="00602677" w:rsidRPr="00FA5597" w:rsidRDefault="00602677" w:rsidP="0031379B">
      <w:pPr>
        <w:spacing w:after="0" w:line="240" w:lineRule="auto"/>
        <w:ind w:firstLine="567"/>
        <w:jc w:val="both"/>
        <w:rPr>
          <w:rFonts w:ascii="Times New Roman" w:hAnsi="Times New Roman" w:cs="Times New Roman"/>
          <w:sz w:val="28"/>
          <w:szCs w:val="28"/>
        </w:rPr>
      </w:pPr>
      <w:bookmarkStart w:id="5" w:name="_Hlk159938300"/>
      <w:r w:rsidRPr="00FA5597">
        <w:rPr>
          <w:rFonts w:ascii="Times New Roman" w:hAnsi="Times New Roman" w:cs="Times New Roman"/>
          <w:sz w:val="28"/>
          <w:szCs w:val="28"/>
        </w:rPr>
        <w:t xml:space="preserve">1. </w:t>
      </w:r>
      <w:bookmarkStart w:id="6" w:name="_Hlk159938221"/>
      <w:r w:rsidRPr="00FA5597">
        <w:rPr>
          <w:rFonts w:ascii="Times New Roman" w:hAnsi="Times New Roman" w:cs="Times New Roman"/>
          <w:sz w:val="28"/>
          <w:szCs w:val="28"/>
        </w:rPr>
        <w:t xml:space="preserve">ВНС-№2 </w:t>
      </w:r>
      <w:bookmarkStart w:id="7" w:name="_Hlk159938273"/>
      <w:r w:rsidRPr="00FA5597">
        <w:rPr>
          <w:rFonts w:ascii="Times New Roman" w:hAnsi="Times New Roman" w:cs="Times New Roman"/>
          <w:sz w:val="28"/>
          <w:szCs w:val="28"/>
        </w:rPr>
        <w:t>відновлення диспетчерського зв'язку на арт. свердловинах,</w:t>
      </w:r>
      <w:r w:rsidRPr="00FA5597">
        <w:rPr>
          <w:rFonts w:ascii="Times New Roman" w:hAnsi="Times New Roman" w:cs="Times New Roman"/>
          <w:color w:val="FF0000"/>
          <w:sz w:val="28"/>
          <w:szCs w:val="28"/>
        </w:rPr>
        <w:t xml:space="preserve"> </w:t>
      </w:r>
      <w:bookmarkEnd w:id="7"/>
      <w:r w:rsidRPr="00FA5597">
        <w:rPr>
          <w:rFonts w:ascii="Times New Roman" w:hAnsi="Times New Roman" w:cs="Times New Roman"/>
          <w:sz w:val="28"/>
          <w:szCs w:val="28"/>
        </w:rPr>
        <w:t xml:space="preserve">монтаж та включення пульта звукової сигналізації у приміщення чергового машиніста, </w:t>
      </w:r>
      <w:bookmarkStart w:id="8" w:name="_Hlk159940852"/>
      <w:r w:rsidRPr="00FA5597">
        <w:rPr>
          <w:rFonts w:ascii="Times New Roman" w:hAnsi="Times New Roman" w:cs="Times New Roman"/>
          <w:sz w:val="28"/>
          <w:szCs w:val="28"/>
        </w:rPr>
        <w:t>регулювання токового захисту на  артсвердловинах</w:t>
      </w:r>
      <w:bookmarkEnd w:id="8"/>
      <w:r w:rsidRPr="00FA5597">
        <w:rPr>
          <w:rFonts w:ascii="Times New Roman" w:hAnsi="Times New Roman" w:cs="Times New Roman"/>
          <w:sz w:val="28"/>
          <w:szCs w:val="28"/>
        </w:rPr>
        <w:t>, ревізія датчиків тиску на арт свердловинах та  перепрограмування диспетчерського зв'язку, заміна насоса на артсвердловині №9; №10; №12; №13; №14; №17; №18 ревізія пускової</w:t>
      </w:r>
      <w:r w:rsidRPr="00FA5597">
        <w:rPr>
          <w:rFonts w:ascii="Times New Roman" w:hAnsi="Times New Roman" w:cs="Times New Roman"/>
          <w:color w:val="FF0000"/>
          <w:sz w:val="28"/>
          <w:szCs w:val="28"/>
        </w:rPr>
        <w:t xml:space="preserve"> </w:t>
      </w:r>
      <w:r w:rsidRPr="00FA5597">
        <w:rPr>
          <w:rFonts w:ascii="Times New Roman" w:hAnsi="Times New Roman" w:cs="Times New Roman"/>
          <w:sz w:val="28"/>
          <w:szCs w:val="28"/>
        </w:rPr>
        <w:t>апаратури, артсвердловина №20 пошук пошкодження та розкопка грунту , встановлення муфт 0.4 кВт. на пошкоджених кабелях, встановлення терморегуляторів на артсвердловинах, ремонт  освітлення в машинному залі, встановлення та підключення дизель генератор в мережу 0,4 кВт.</w:t>
      </w:r>
    </w:p>
    <w:bookmarkEnd w:id="6"/>
    <w:p w:rsidR="00602677" w:rsidRPr="00FA5597" w:rsidRDefault="00602677" w:rsidP="0031379B">
      <w:pPr>
        <w:spacing w:after="0"/>
        <w:ind w:firstLine="567"/>
        <w:jc w:val="both"/>
        <w:rPr>
          <w:rFonts w:ascii="Times New Roman" w:hAnsi="Times New Roman" w:cs="Times New Roman"/>
          <w:sz w:val="28"/>
          <w:szCs w:val="28"/>
        </w:rPr>
      </w:pPr>
      <w:r w:rsidRPr="00FA5597">
        <w:rPr>
          <w:rFonts w:ascii="Times New Roman" w:hAnsi="Times New Roman" w:cs="Times New Roman"/>
          <w:sz w:val="28"/>
          <w:szCs w:val="28"/>
        </w:rPr>
        <w:t xml:space="preserve">2. ВНС-№3 відновлення диспетчерського зв'зку на арт. свердловинах, прокладка тимчасового кабелю АВВГ 4х50 та його підключення до генератора на  ТП-90, регулювання токового захисту на  артсвердловинах, , </w:t>
      </w:r>
      <w:bookmarkStart w:id="9" w:name="_Hlk159941511"/>
      <w:r w:rsidRPr="00FA5597">
        <w:rPr>
          <w:rFonts w:ascii="Times New Roman" w:hAnsi="Times New Roman" w:cs="Times New Roman"/>
          <w:sz w:val="28"/>
          <w:szCs w:val="28"/>
        </w:rPr>
        <w:t>ревізія датчиків тиску на арт свердловинах та  перепрограмування диспетчерського зв'язку. усунення програмних помилок в  частотному перетворювачі та його налагодження і  запуск насоса №2 по електронній схемі, монтаж частотного перетворювача для керування</w:t>
      </w:r>
      <w:r w:rsidRPr="00FA5597">
        <w:rPr>
          <w:rFonts w:ascii="Times New Roman" w:hAnsi="Times New Roman" w:cs="Times New Roman"/>
          <w:color w:val="FF0000"/>
          <w:sz w:val="28"/>
          <w:szCs w:val="28"/>
        </w:rPr>
        <w:t xml:space="preserve"> </w:t>
      </w:r>
      <w:r w:rsidRPr="00FA5597">
        <w:rPr>
          <w:rFonts w:ascii="Times New Roman" w:hAnsi="Times New Roman" w:cs="Times New Roman"/>
          <w:sz w:val="28"/>
          <w:szCs w:val="28"/>
        </w:rPr>
        <w:t xml:space="preserve">насосом з електродвигуном 45 кВт., ревізія та відновлення диспетчерського зв'язку, ремонт магнітних пускачів в кількості 11 </w:t>
      </w:r>
      <w:r w:rsidRPr="00FA5597">
        <w:rPr>
          <w:rFonts w:ascii="Times New Roman" w:hAnsi="Times New Roman" w:cs="Times New Roman"/>
          <w:sz w:val="28"/>
          <w:szCs w:val="28"/>
        </w:rPr>
        <w:lastRenderedPageBreak/>
        <w:t xml:space="preserve">одиниць, встановлення  датчика тиску в машинному залі та прокладання мережі з ТП до насосу з електродвигуном 45 кВт, заміна насоса на артсвердловині №5; №6 ревізія пускової апаратури, виготовлення AVR в ТП-90 мережа 0,4 кВт, калібровка датчиків тиску в машинному залі, ревізія диспетчерського зв'язку в щиту управління. </w:t>
      </w:r>
    </w:p>
    <w:bookmarkEnd w:id="5"/>
    <w:bookmarkEnd w:id="9"/>
    <w:p w:rsidR="00602677" w:rsidRPr="00FA5597" w:rsidRDefault="00602677" w:rsidP="0031379B">
      <w:pPr>
        <w:spacing w:after="0"/>
        <w:ind w:firstLine="567"/>
        <w:jc w:val="both"/>
        <w:rPr>
          <w:rFonts w:ascii="Times New Roman" w:hAnsi="Times New Roman" w:cs="Times New Roman"/>
          <w:sz w:val="28"/>
          <w:szCs w:val="28"/>
        </w:rPr>
      </w:pPr>
      <w:r w:rsidRPr="00FA5597">
        <w:rPr>
          <w:rFonts w:ascii="Times New Roman" w:hAnsi="Times New Roman" w:cs="Times New Roman"/>
          <w:sz w:val="28"/>
          <w:szCs w:val="28"/>
        </w:rPr>
        <w:t>3. ВНС-№4 відновлення диспетчерського зв'язку на арт. свердловинах,</w:t>
      </w:r>
      <w:r w:rsidRPr="00FA5597">
        <w:rPr>
          <w:rFonts w:ascii="Times New Roman" w:hAnsi="Times New Roman" w:cs="Times New Roman"/>
          <w:color w:val="FF0000"/>
          <w:sz w:val="28"/>
          <w:szCs w:val="28"/>
        </w:rPr>
        <w:t xml:space="preserve"> </w:t>
      </w:r>
      <w:r w:rsidRPr="00FA5597">
        <w:rPr>
          <w:rFonts w:ascii="Times New Roman" w:hAnsi="Times New Roman" w:cs="Times New Roman"/>
          <w:sz w:val="28"/>
          <w:szCs w:val="28"/>
        </w:rPr>
        <w:t>прокладка тимчасового кабелю АВВГ 4х50 та його підключення до генератора</w:t>
      </w:r>
      <w:bookmarkStart w:id="10" w:name="_Hlk159940947"/>
      <w:r w:rsidRPr="00FA5597">
        <w:rPr>
          <w:rFonts w:ascii="Times New Roman" w:hAnsi="Times New Roman" w:cs="Times New Roman"/>
          <w:sz w:val="28"/>
          <w:szCs w:val="28"/>
        </w:rPr>
        <w:t>, регулювання токового захисту на  артсвердловинах, ревізія датчиків тиску на арт свердловинах та  перепрограмування диспетчерського зв'язку, встановлення та підключення дизель генератора в мережу 0,4 кВт.</w:t>
      </w:r>
    </w:p>
    <w:bookmarkEnd w:id="10"/>
    <w:p w:rsidR="00602677" w:rsidRPr="00FA5597" w:rsidRDefault="00602677" w:rsidP="0031379B">
      <w:pPr>
        <w:spacing w:after="0"/>
        <w:ind w:firstLine="567"/>
        <w:jc w:val="both"/>
        <w:rPr>
          <w:rFonts w:ascii="Times New Roman" w:hAnsi="Times New Roman" w:cs="Times New Roman"/>
          <w:sz w:val="28"/>
          <w:szCs w:val="28"/>
        </w:rPr>
      </w:pPr>
      <w:r w:rsidRPr="00FA5597">
        <w:rPr>
          <w:rFonts w:ascii="Times New Roman" w:hAnsi="Times New Roman" w:cs="Times New Roman"/>
          <w:sz w:val="28"/>
          <w:szCs w:val="28"/>
        </w:rPr>
        <w:t>4. ВНС-№5 відновлення диспетчерського зв'язку на арт. свердловинах, заміна насосу на артсвердловині №17,24 та датчика тиску та програмування диспетчеризації,  регулювання токового захисту на  артсвердловинах, ревізія датчиків тиску на арт свердловинах та  перепрограмування диспетчерського зв'язку, встановлення струмового захисту на арт свердловинах №17, №24, артсвердловина №7  перепрограмування плати управління  та включення насосу, ремонт зовнішнього освітлення території, технічне обслуговування силових трансформаторів чистка ізоляторів та шин, підтяжка болтових з'єднань, встановлення терморегуляторів на артсвердловинах, встановлення та підключення дизель генератор в мережу 0,4 кВ.</w:t>
      </w:r>
    </w:p>
    <w:p w:rsidR="00602677" w:rsidRPr="00FA5597" w:rsidRDefault="00602677" w:rsidP="0031379B">
      <w:pPr>
        <w:spacing w:after="0"/>
        <w:ind w:firstLine="567"/>
        <w:jc w:val="both"/>
        <w:rPr>
          <w:rFonts w:ascii="Times New Roman" w:hAnsi="Times New Roman" w:cs="Times New Roman"/>
          <w:sz w:val="28"/>
          <w:szCs w:val="28"/>
        </w:rPr>
      </w:pPr>
      <w:r w:rsidRPr="00FA5597">
        <w:rPr>
          <w:rFonts w:ascii="Times New Roman" w:hAnsi="Times New Roman" w:cs="Times New Roman"/>
          <w:sz w:val="28"/>
          <w:szCs w:val="28"/>
        </w:rPr>
        <w:t>5. ПНС (Шевченко, 11; Шевченко, 9) с. Тарасівка виготовлення автоматики керування  насосним обладнанням та встановлення частотного перетворювача до незалежної системи. ПНС-5 (вул. Сідова) ремонт пускової апаратури та її включення в роботу.</w:t>
      </w:r>
    </w:p>
    <w:p w:rsidR="00602677" w:rsidRPr="00FA5597" w:rsidRDefault="00602677" w:rsidP="0031379B">
      <w:pPr>
        <w:spacing w:after="0"/>
        <w:ind w:firstLine="567"/>
        <w:jc w:val="both"/>
        <w:rPr>
          <w:rFonts w:ascii="Times New Roman" w:hAnsi="Times New Roman" w:cs="Times New Roman"/>
          <w:sz w:val="28"/>
          <w:szCs w:val="28"/>
        </w:rPr>
      </w:pPr>
      <w:r w:rsidRPr="00FA5597">
        <w:rPr>
          <w:rFonts w:ascii="Times New Roman" w:hAnsi="Times New Roman" w:cs="Times New Roman"/>
          <w:sz w:val="28"/>
          <w:szCs w:val="28"/>
        </w:rPr>
        <w:t>6. КНС-1, КНС-2, КНС-3, КНС-4, КНС-9 програмування та  профілактика автоматики управління вентиляційними системами витяжних та приточних вентиляційних систем та включення їх в автоматичному режимі. КНС-1 ремонт пускової апаратури та заміна реле. КНС-1 наладка пускової апаратури та регулювання датчиків рівня. КНС-2, КНС-5, КНС-6 заміри та контроль</w:t>
      </w:r>
      <w:r w:rsidRPr="00FA5597">
        <w:rPr>
          <w:rFonts w:ascii="Times New Roman" w:hAnsi="Times New Roman" w:cs="Times New Roman"/>
          <w:color w:val="FF0000"/>
          <w:sz w:val="28"/>
          <w:szCs w:val="28"/>
        </w:rPr>
        <w:t xml:space="preserve"> </w:t>
      </w:r>
      <w:r w:rsidRPr="00FA5597">
        <w:rPr>
          <w:rFonts w:ascii="Times New Roman" w:hAnsi="Times New Roman" w:cs="Times New Roman"/>
          <w:sz w:val="28"/>
          <w:szCs w:val="28"/>
        </w:rPr>
        <w:t>струмових навантажень на електродвигунах (насосах). КНС-4 перевірка ефективності роботи витяжної вентиляції після ремонту вентиляційних насосів, підключення насосу «гном» , монтаж освітлення. КНС-5 встановлення нового силового щита та автоматики до пускової апаратури, прокладка кабелю та монтаж щита управління насосом №2, ремонт та відновлення роботи насосів №1 та №2. КНС-6 заміна ТК управління насосом №2. КНС-9, КНС-Тарасівка встановлення реле контроля фаз, ремонт пускової апаратури управління насосними агрегатами. КНС-10 монтаж фекального насосу та заміна силової мережі 0,4 кВ, виготовлення автоматики керування насосними агрегатами та захисту  силового обладнання. КНС- Забір'я виготовлення щита управління та автоматики керування насосними агрегатами, заміри та контроль</w:t>
      </w:r>
      <w:r w:rsidRPr="00FA5597">
        <w:rPr>
          <w:rFonts w:ascii="Times New Roman" w:hAnsi="Times New Roman" w:cs="Times New Roman"/>
          <w:color w:val="FF0000"/>
          <w:sz w:val="28"/>
          <w:szCs w:val="28"/>
        </w:rPr>
        <w:t xml:space="preserve"> </w:t>
      </w:r>
      <w:r w:rsidRPr="00FA5597">
        <w:rPr>
          <w:rFonts w:ascii="Times New Roman" w:hAnsi="Times New Roman" w:cs="Times New Roman"/>
          <w:sz w:val="28"/>
          <w:szCs w:val="28"/>
        </w:rPr>
        <w:t>струмових навантажень на електродвигунах (насосах), ревізія та заміна датчиків рівня. КНС-Тарасівка встановлення  датчика рівня САУ-6М, ремонт резервного насоса.</w:t>
      </w:r>
    </w:p>
    <w:p w:rsidR="00602677" w:rsidRPr="00FA5597" w:rsidRDefault="00602677" w:rsidP="0031379B">
      <w:pPr>
        <w:spacing w:after="0"/>
        <w:ind w:firstLine="567"/>
        <w:jc w:val="both"/>
        <w:rPr>
          <w:rFonts w:ascii="Times New Roman" w:hAnsi="Times New Roman" w:cs="Times New Roman"/>
          <w:sz w:val="28"/>
          <w:szCs w:val="28"/>
        </w:rPr>
      </w:pPr>
      <w:r w:rsidRPr="00FA5597">
        <w:rPr>
          <w:rFonts w:ascii="Times New Roman" w:hAnsi="Times New Roman" w:cs="Times New Roman"/>
          <w:sz w:val="28"/>
          <w:szCs w:val="28"/>
        </w:rPr>
        <w:lastRenderedPageBreak/>
        <w:t>7. Також багато уваги приділяється очисним спорудам - ремонт пошкодженого кабелю на дільниці між РП-81 та ТП-193,  ТП-90 та ТП-579 ввід №1 і №2, ТП-90 та       ТП-579  ввід №1 і №2, ТП-90 та КНС-8 встановлення кабельних муфт 10кВт. Електромонтажні роботи по відновленню внутрішніх та зовнішніх електромереж на очисних спорудах. ТП-193 технічне обслуговування силових трансформаторів. Встановлення та монтаж  щита керування з частотним перетворювачем до повітродувки №2 на очисних спорудах. Прокладання силового  кабелю ВВГ 4х95 від генератора до ТП-193 Ру 0,4т. для  резервного живлення повітродувки №2  на очисних спорудах, ревізія та ремонт бетонозмішувача, монтаж захисного заземлення на дизель генератор, ремонт зовнішнього освітлення.</w:t>
      </w:r>
    </w:p>
    <w:p w:rsidR="00602677" w:rsidRPr="00FA5597" w:rsidRDefault="00602677" w:rsidP="0031379B">
      <w:pPr>
        <w:spacing w:after="0" w:line="240" w:lineRule="auto"/>
        <w:ind w:firstLine="567"/>
        <w:jc w:val="both"/>
        <w:rPr>
          <w:rFonts w:ascii="Times New Roman" w:hAnsi="Times New Roman" w:cs="Times New Roman"/>
          <w:sz w:val="28"/>
          <w:szCs w:val="28"/>
        </w:rPr>
      </w:pPr>
      <w:r w:rsidRPr="00FA5597">
        <w:rPr>
          <w:rFonts w:ascii="Times New Roman" w:hAnsi="Times New Roman" w:cs="Times New Roman"/>
          <w:sz w:val="28"/>
          <w:szCs w:val="28"/>
        </w:rPr>
        <w:t>Встановлення і заміна світильників з ремонтом освітлення в будівлі КП «Боярка-водоканал».</w:t>
      </w:r>
    </w:p>
    <w:p w:rsidR="00602677" w:rsidRPr="00FA5597" w:rsidRDefault="00602677" w:rsidP="0031379B">
      <w:pPr>
        <w:widowControl w:val="0"/>
        <w:autoSpaceDE w:val="0"/>
        <w:autoSpaceDN w:val="0"/>
        <w:adjustRightInd w:val="0"/>
        <w:spacing w:after="0"/>
        <w:ind w:firstLine="567"/>
        <w:jc w:val="both"/>
        <w:rPr>
          <w:rFonts w:ascii="Times New Roman" w:hAnsi="Times New Roman" w:cs="Times New Roman"/>
          <w:sz w:val="28"/>
          <w:szCs w:val="28"/>
        </w:rPr>
      </w:pPr>
      <w:r w:rsidRPr="00FA5597">
        <w:rPr>
          <w:rFonts w:ascii="Times New Roman" w:hAnsi="Times New Roman" w:cs="Times New Roman"/>
          <w:sz w:val="28"/>
          <w:szCs w:val="28"/>
        </w:rPr>
        <w:t>8. На окремих дільницях підприємства, а саме – на виробничих підрозділах, у 2023 році були виконані наступні роботи:</w:t>
      </w:r>
    </w:p>
    <w:p w:rsidR="00602677" w:rsidRPr="00FA5597" w:rsidRDefault="00602677" w:rsidP="0031379B">
      <w:pPr>
        <w:spacing w:after="0" w:line="240" w:lineRule="auto"/>
        <w:ind w:firstLine="567"/>
        <w:jc w:val="both"/>
        <w:rPr>
          <w:rFonts w:ascii="Times New Roman" w:hAnsi="Times New Roman" w:cs="Times New Roman"/>
          <w:sz w:val="28"/>
          <w:szCs w:val="28"/>
        </w:rPr>
      </w:pPr>
      <w:r w:rsidRPr="00FA5597">
        <w:rPr>
          <w:rFonts w:ascii="Times New Roman" w:hAnsi="Times New Roman" w:cs="Times New Roman"/>
          <w:sz w:val="28"/>
          <w:szCs w:val="28"/>
        </w:rPr>
        <w:t>Відключення повітряних тенів на артсвердловинах с. Забір'я та м. Боярка. Артсвердловина (вул. Пісчана) заміна датчика тиску та регулювання частотного перетворювача. Включення електрозасувки «Батерфляй»  та ревізія електроустаткування з датчиками. м. Боярка  заміна насоса на артсвердловині «Лисенко» ревізія пускової</w:t>
      </w:r>
      <w:r w:rsidRPr="00FA5597">
        <w:rPr>
          <w:rFonts w:ascii="Times New Roman" w:hAnsi="Times New Roman" w:cs="Times New Roman"/>
          <w:color w:val="FF0000"/>
          <w:sz w:val="28"/>
          <w:szCs w:val="28"/>
        </w:rPr>
        <w:t xml:space="preserve"> </w:t>
      </w:r>
      <w:r w:rsidRPr="00FA5597">
        <w:rPr>
          <w:rFonts w:ascii="Times New Roman" w:hAnsi="Times New Roman" w:cs="Times New Roman"/>
          <w:sz w:val="28"/>
          <w:szCs w:val="28"/>
        </w:rPr>
        <w:t xml:space="preserve">апаратури. ТП-16 ревізія трансформатора №2 та №2 чистка ізоляторів підтяжка болтових з'єднань. Прокладка тимчасового кабелю АВВГ 4х50 та його підключення до генератора на  ТП-90. ТП-211, ТП-580, ТП-581, ТП-582 технічне обслуговування силових трансформаторів чистка шин, підтяжка болтових з'єднань та долив трансформаторного мастила. м. Боярка  заміна насоса на артсвердловині «кібенка» ревізія пускової апаратури. Прокладка кабелю ВВГ 4х70 та його підключення до генератора на  ТП-90. П-214 ревізія та профілактика трансформатора  ТМ-63, заміна  ізоляторів, чистка шин, підтяжка болтових з'єднань та долив транформаторного мастила. Випробування лабораторією та кенотронірування в/в кабелю з ТП-90 до ЦРП-575. Ревізія контурів заземлення на ВНС-3,  КНС-2, ВНС-4, ВНС-5. Підключення повітряних тенів на артсвердловинах с. Забір'я та    м. Боярка. с. Забір'я  артсвердловина  (Стадіон) заміна насосу та встановлення частотного перетворювача і монтаж силової мережі. ТП-90 ремонт вакуумного вимикача.  </w:t>
      </w:r>
      <w:bookmarkStart w:id="11" w:name="_Hlk160008565"/>
      <w:r w:rsidRPr="00FA5597">
        <w:rPr>
          <w:rFonts w:ascii="Times New Roman" w:hAnsi="Times New Roman" w:cs="Times New Roman"/>
          <w:sz w:val="28"/>
          <w:szCs w:val="28"/>
        </w:rPr>
        <w:t xml:space="preserve">Артсвердловина «кібенка» виготовлення та монтаж силового щита  в павільйоні, встановлення та підключення дизель генератора, виготовлення автоматики керування електрозасувкою системи водопостачання. Артсвердловина башта с. Забір'я встановлення та підключення дизель генератора. Артсвердловина с. Княжичі встановлення і монтаж системи диспетчерського контролю Артсвердловина с. Новосілки встановлення і монтаж частотного перетворювача та підключення бензо-генератора. Ремонт бензогенератора аварійної служби. </w:t>
      </w:r>
      <w:bookmarkStart w:id="12" w:name="_Hlk160008956"/>
      <w:r w:rsidRPr="00FA5597">
        <w:rPr>
          <w:rFonts w:ascii="Times New Roman" w:hAnsi="Times New Roman" w:cs="Times New Roman"/>
          <w:sz w:val="28"/>
          <w:szCs w:val="28"/>
        </w:rPr>
        <w:t>Артсвердловина «молзавод» виготовлення автоматики керування насосами ПНС та контролю рівня в башті. Відновлення р</w:t>
      </w:r>
      <w:r w:rsidR="0031379B">
        <w:rPr>
          <w:rFonts w:ascii="Times New Roman" w:hAnsi="Times New Roman" w:cs="Times New Roman"/>
          <w:sz w:val="28"/>
          <w:szCs w:val="28"/>
        </w:rPr>
        <w:t xml:space="preserve">езервного силового кабелю  </w:t>
      </w:r>
      <w:r w:rsidRPr="00FA5597">
        <w:rPr>
          <w:rFonts w:ascii="Times New Roman" w:hAnsi="Times New Roman" w:cs="Times New Roman"/>
          <w:sz w:val="28"/>
          <w:szCs w:val="28"/>
        </w:rPr>
        <w:t>0,4 кВт. на дільниці між ТП-90 та КНС-9. Встановлення диспетчеризації на КНС с. Забір'я. Ремонт плат AQVA STAR до диспетчерського контрою.</w:t>
      </w:r>
      <w:bookmarkEnd w:id="11"/>
      <w:bookmarkEnd w:id="12"/>
    </w:p>
    <w:p w:rsidR="00602677" w:rsidRDefault="00602677" w:rsidP="0031379B">
      <w:pPr>
        <w:widowControl w:val="0"/>
        <w:autoSpaceDE w:val="0"/>
        <w:autoSpaceDN w:val="0"/>
        <w:adjustRightInd w:val="0"/>
        <w:spacing w:after="0" w:line="240" w:lineRule="auto"/>
        <w:ind w:firstLine="426"/>
        <w:jc w:val="both"/>
        <w:rPr>
          <w:rFonts w:ascii="Times New Roman" w:hAnsi="Times New Roman" w:cs="Times New Roman"/>
          <w:sz w:val="28"/>
          <w:szCs w:val="28"/>
        </w:rPr>
      </w:pPr>
      <w:r w:rsidRPr="00FA5597">
        <w:rPr>
          <w:rFonts w:ascii="Times New Roman" w:hAnsi="Times New Roman" w:cs="Times New Roman"/>
          <w:sz w:val="28"/>
          <w:szCs w:val="28"/>
        </w:rPr>
        <w:lastRenderedPageBreak/>
        <w:t>Також хочу зазначити, що після перемоги України над ворогом підприємством заплановано провести модернізацію обладнання, техніки та електромереж з метою поліпшення водопостачання та водовідведення споживачів.</w:t>
      </w:r>
    </w:p>
    <w:p w:rsidR="00FA5597" w:rsidRPr="00FA5597" w:rsidRDefault="00FA5597" w:rsidP="00FA5597">
      <w:pPr>
        <w:widowControl w:val="0"/>
        <w:autoSpaceDE w:val="0"/>
        <w:autoSpaceDN w:val="0"/>
        <w:adjustRightInd w:val="0"/>
        <w:spacing w:after="0" w:line="240" w:lineRule="auto"/>
        <w:ind w:firstLine="426"/>
        <w:jc w:val="center"/>
        <w:rPr>
          <w:rFonts w:ascii="Times New Roman" w:hAnsi="Times New Roman" w:cs="Times New Roman"/>
          <w:b/>
          <w:sz w:val="28"/>
          <w:szCs w:val="28"/>
          <w:lang w:val="uk-UA"/>
        </w:rPr>
      </w:pPr>
      <w:r w:rsidRPr="00FA5597">
        <w:rPr>
          <w:rFonts w:ascii="Times New Roman" w:hAnsi="Times New Roman" w:cs="Times New Roman"/>
          <w:b/>
          <w:sz w:val="28"/>
          <w:szCs w:val="28"/>
          <w:lang w:val="uk-UA"/>
        </w:rPr>
        <w:t>Робота зі споживачами (відділ збуту)</w:t>
      </w:r>
    </w:p>
    <w:p w:rsidR="00FA5597" w:rsidRPr="00FA5597" w:rsidRDefault="00FA5597" w:rsidP="00FA5597">
      <w:pPr>
        <w:widowControl w:val="0"/>
        <w:autoSpaceDE w:val="0"/>
        <w:autoSpaceDN w:val="0"/>
        <w:adjustRightInd w:val="0"/>
        <w:spacing w:after="0" w:line="240" w:lineRule="auto"/>
        <w:ind w:firstLine="426"/>
        <w:jc w:val="center"/>
        <w:rPr>
          <w:rFonts w:ascii="Times New Roman" w:hAnsi="Times New Roman" w:cs="Times New Roman"/>
          <w:sz w:val="28"/>
          <w:szCs w:val="28"/>
        </w:rPr>
      </w:pPr>
    </w:p>
    <w:p w:rsidR="00602677" w:rsidRPr="00FA5597" w:rsidRDefault="00602677" w:rsidP="00602677">
      <w:pPr>
        <w:spacing w:line="240" w:lineRule="auto"/>
        <w:ind w:firstLine="567"/>
        <w:jc w:val="both"/>
        <w:rPr>
          <w:rFonts w:ascii="Times New Roman" w:hAnsi="Times New Roman" w:cs="Times New Roman"/>
          <w:color w:val="000000" w:themeColor="text1"/>
          <w:sz w:val="28"/>
          <w:szCs w:val="28"/>
        </w:rPr>
      </w:pPr>
      <w:r w:rsidRPr="00FA5597">
        <w:rPr>
          <w:rFonts w:ascii="Times New Roman" w:hAnsi="Times New Roman" w:cs="Times New Roman"/>
          <w:color w:val="000000" w:themeColor="text1"/>
          <w:sz w:val="28"/>
          <w:szCs w:val="28"/>
          <w:lang w:val="uk-UA"/>
        </w:rPr>
        <w:t>Станом на 01.01.2024 р. на абонентському обліку перебувають 15</w:t>
      </w:r>
      <w:r w:rsidRPr="00FA5597">
        <w:rPr>
          <w:rFonts w:ascii="Times New Roman" w:hAnsi="Times New Roman" w:cs="Times New Roman"/>
          <w:color w:val="000000" w:themeColor="text1"/>
          <w:sz w:val="28"/>
          <w:szCs w:val="28"/>
        </w:rPr>
        <w:t> </w:t>
      </w:r>
      <w:r w:rsidRPr="00FA5597">
        <w:rPr>
          <w:rFonts w:ascii="Times New Roman" w:hAnsi="Times New Roman" w:cs="Times New Roman"/>
          <w:color w:val="000000" w:themeColor="text1"/>
          <w:sz w:val="28"/>
          <w:szCs w:val="28"/>
          <w:lang w:val="uk-UA"/>
        </w:rPr>
        <w:t>855 абонентів (населені пункти Боярської міської територіальної громади: м.Боярка, с.Тарасівка, Забір’я, Нове, Княжичі та Новосілки), із них населення: 15</w:t>
      </w:r>
      <w:r w:rsidRPr="00FA5597">
        <w:rPr>
          <w:rFonts w:ascii="Times New Roman" w:hAnsi="Times New Roman" w:cs="Times New Roman"/>
          <w:color w:val="000000" w:themeColor="text1"/>
          <w:sz w:val="28"/>
          <w:szCs w:val="28"/>
        </w:rPr>
        <w:t> </w:t>
      </w:r>
      <w:r w:rsidRPr="00FA5597">
        <w:rPr>
          <w:rFonts w:ascii="Times New Roman" w:hAnsi="Times New Roman" w:cs="Times New Roman"/>
          <w:color w:val="000000" w:themeColor="text1"/>
          <w:sz w:val="28"/>
          <w:szCs w:val="28"/>
          <w:lang w:val="uk-UA"/>
        </w:rPr>
        <w:t xml:space="preserve">479 одиниць та 376 – інші групи споживачів. </w:t>
      </w:r>
      <w:r w:rsidRPr="00FA5597">
        <w:rPr>
          <w:rFonts w:ascii="Times New Roman" w:hAnsi="Times New Roman" w:cs="Times New Roman"/>
          <w:color w:val="000000" w:themeColor="text1"/>
          <w:sz w:val="28"/>
          <w:szCs w:val="28"/>
        </w:rPr>
        <w:t>Близько 77% особових рахунків споживачів (населення) обладнано вузлами обліку; частка облікового споживання у інших груп споживачів становить 99,9 %.</w:t>
      </w:r>
    </w:p>
    <w:p w:rsidR="00602677" w:rsidRDefault="00602677" w:rsidP="00602677">
      <w:pPr>
        <w:spacing w:line="240" w:lineRule="auto"/>
        <w:ind w:firstLine="567"/>
        <w:jc w:val="both"/>
        <w:rPr>
          <w:color w:val="000000" w:themeColor="text1"/>
        </w:rPr>
      </w:pPr>
    </w:p>
    <w:p w:rsidR="00602677" w:rsidRPr="00FA5597" w:rsidRDefault="00602677" w:rsidP="00FA5597">
      <w:pPr>
        <w:pStyle w:val="af8"/>
        <w:jc w:val="center"/>
        <w:rPr>
          <w:rFonts w:ascii="Times New Roman" w:hAnsi="Times New Roman" w:cs="Times New Roman"/>
          <w:b/>
          <w:sz w:val="28"/>
          <w:szCs w:val="28"/>
          <w:lang w:eastAsia="ru-RU"/>
        </w:rPr>
      </w:pPr>
      <w:r w:rsidRPr="00FA5597">
        <w:rPr>
          <w:rFonts w:ascii="Times New Roman" w:hAnsi="Times New Roman" w:cs="Times New Roman"/>
          <w:b/>
          <w:sz w:val="28"/>
          <w:szCs w:val="28"/>
          <w:lang w:eastAsia="ru-RU"/>
        </w:rPr>
        <w:t>ПЕРЕЛІК</w:t>
      </w:r>
    </w:p>
    <w:p w:rsidR="00602677" w:rsidRPr="00FA5597" w:rsidRDefault="00602677" w:rsidP="00FA5597">
      <w:pPr>
        <w:pStyle w:val="af8"/>
        <w:jc w:val="center"/>
        <w:rPr>
          <w:rFonts w:ascii="Times New Roman" w:hAnsi="Times New Roman" w:cs="Times New Roman"/>
          <w:b/>
          <w:sz w:val="28"/>
          <w:szCs w:val="28"/>
          <w:lang w:eastAsia="ru-RU"/>
        </w:rPr>
      </w:pPr>
      <w:r w:rsidRPr="00FA5597">
        <w:rPr>
          <w:rFonts w:ascii="Times New Roman" w:hAnsi="Times New Roman" w:cs="Times New Roman"/>
          <w:b/>
          <w:sz w:val="28"/>
          <w:szCs w:val="28"/>
          <w:lang w:eastAsia="ru-RU"/>
        </w:rPr>
        <w:t>та структура споживачів послуг КП Боярка-Водоканал»</w:t>
      </w:r>
    </w:p>
    <w:p w:rsidR="00602677" w:rsidRPr="00FA5597" w:rsidRDefault="00602677" w:rsidP="00FA5597">
      <w:pPr>
        <w:pStyle w:val="af8"/>
        <w:jc w:val="center"/>
        <w:rPr>
          <w:rFonts w:ascii="Times New Roman" w:hAnsi="Times New Roman" w:cs="Times New Roman"/>
          <w:b/>
          <w:sz w:val="28"/>
          <w:szCs w:val="28"/>
          <w:lang w:eastAsia="ru-RU"/>
        </w:rPr>
      </w:pPr>
    </w:p>
    <w:tbl>
      <w:tblPr>
        <w:tblStyle w:val="-221"/>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2"/>
        <w:gridCol w:w="992"/>
        <w:gridCol w:w="1844"/>
        <w:gridCol w:w="992"/>
        <w:gridCol w:w="1810"/>
      </w:tblGrid>
      <w:tr w:rsidR="00602677" w:rsidTr="00602677">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11" w:type="dxa"/>
            <w:vMerge w:val="restart"/>
            <w:tcBorders>
              <w:top w:val="single" w:sz="4" w:space="0" w:color="auto"/>
              <w:left w:val="single" w:sz="4" w:space="0" w:color="auto"/>
              <w:bottom w:val="single" w:sz="4" w:space="0" w:color="auto"/>
              <w:right w:val="single" w:sz="4" w:space="0" w:color="auto"/>
            </w:tcBorders>
            <w:hideMark/>
          </w:tcPr>
          <w:p w:rsidR="00602677" w:rsidRDefault="00602677">
            <w:pPr>
              <w:contextualSpacing/>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Категорія </w:t>
            </w:r>
          </w:p>
        </w:tc>
        <w:tc>
          <w:tcPr>
            <w:tcW w:w="2835" w:type="dxa"/>
            <w:gridSpan w:val="2"/>
            <w:tcBorders>
              <w:top w:val="single" w:sz="4" w:space="0" w:color="auto"/>
              <w:left w:val="single" w:sz="4" w:space="0" w:color="auto"/>
              <w:bottom w:val="single" w:sz="4" w:space="0" w:color="auto"/>
              <w:right w:val="single" w:sz="4" w:space="0" w:color="auto"/>
            </w:tcBorders>
            <w:hideMark/>
          </w:tcPr>
          <w:p w:rsidR="00602677" w:rsidRDefault="00602677">
            <w:pPr>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За 2022 рік</w:t>
            </w:r>
          </w:p>
        </w:tc>
        <w:tc>
          <w:tcPr>
            <w:tcW w:w="2801" w:type="dxa"/>
            <w:gridSpan w:val="2"/>
            <w:tcBorders>
              <w:top w:val="single" w:sz="4" w:space="0" w:color="auto"/>
              <w:left w:val="single" w:sz="4" w:space="0" w:color="auto"/>
              <w:bottom w:val="single" w:sz="4" w:space="0" w:color="auto"/>
              <w:right w:val="single" w:sz="4" w:space="0" w:color="auto"/>
            </w:tcBorders>
            <w:hideMark/>
          </w:tcPr>
          <w:p w:rsidR="00602677" w:rsidRDefault="00602677">
            <w:pPr>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За 2023 рік</w:t>
            </w:r>
          </w:p>
        </w:tc>
      </w:tr>
      <w:tr w:rsidR="00602677" w:rsidTr="00602677">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4111" w:type="dxa"/>
            <w:vMerge/>
            <w:tcBorders>
              <w:top w:val="single" w:sz="4" w:space="0" w:color="auto"/>
              <w:left w:val="single" w:sz="4" w:space="0" w:color="auto"/>
              <w:bottom w:val="single" w:sz="4" w:space="0" w:color="auto"/>
              <w:right w:val="single" w:sz="4" w:space="0" w:color="auto"/>
            </w:tcBorders>
            <w:vAlign w:val="center"/>
            <w:hideMark/>
          </w:tcPr>
          <w:p w:rsidR="00602677" w:rsidRDefault="00602677">
            <w:pPr>
              <w:rPr>
                <w:rFonts w:ascii="Times New Roman" w:eastAsia="Times New Roman" w:hAnsi="Times New Roman" w:cs="Times New Roman"/>
                <w:color w:val="000000" w:themeColor="text1"/>
                <w:sz w:val="24"/>
                <w:szCs w:val="24"/>
                <w:lang w:val="uk-UA" w:eastAsia="ru-RU"/>
                <w14:ligatures w14:val="standardContextual"/>
              </w:rPr>
            </w:pPr>
          </w:p>
        </w:tc>
        <w:tc>
          <w:tcPr>
            <w:tcW w:w="992" w:type="dxa"/>
            <w:tcBorders>
              <w:top w:val="single" w:sz="4" w:space="0" w:color="auto"/>
              <w:left w:val="single" w:sz="4" w:space="0" w:color="auto"/>
              <w:bottom w:val="single" w:sz="4" w:space="0" w:color="auto"/>
              <w:right w:val="single" w:sz="4" w:space="0" w:color="auto"/>
            </w:tcBorders>
            <w:hideMark/>
          </w:tcPr>
          <w:p w:rsidR="00602677" w:rsidRDefault="00602677">
            <w:p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Всього</w:t>
            </w:r>
          </w:p>
        </w:tc>
        <w:tc>
          <w:tcPr>
            <w:tcW w:w="1843" w:type="dxa"/>
            <w:tcBorders>
              <w:top w:val="single" w:sz="4" w:space="0" w:color="auto"/>
              <w:left w:val="single" w:sz="4" w:space="0" w:color="auto"/>
              <w:bottom w:val="single" w:sz="4" w:space="0" w:color="auto"/>
              <w:right w:val="single" w:sz="4" w:space="0" w:color="auto"/>
            </w:tcBorders>
            <w:hideMark/>
          </w:tcPr>
          <w:p w:rsidR="00602677" w:rsidRPr="00602677" w:rsidRDefault="00602677">
            <w:p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val="ru-RU" w:eastAsia="ru-RU"/>
              </w:rPr>
            </w:pPr>
            <w:r w:rsidRPr="00602677">
              <w:rPr>
                <w:rFonts w:ascii="Times New Roman" w:eastAsia="Times New Roman" w:hAnsi="Times New Roman" w:cs="Times New Roman"/>
                <w:color w:val="000000" w:themeColor="text1"/>
                <w:sz w:val="24"/>
                <w:szCs w:val="24"/>
                <w:lang w:val="ru-RU" w:eastAsia="ru-RU"/>
              </w:rPr>
              <w:t xml:space="preserve">у т. ч. </w:t>
            </w:r>
          </w:p>
          <w:p w:rsidR="00602677" w:rsidRPr="00602677" w:rsidRDefault="00602677">
            <w:p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val="ru-RU" w:eastAsia="ru-RU"/>
              </w:rPr>
            </w:pPr>
            <w:r w:rsidRPr="00602677">
              <w:rPr>
                <w:rFonts w:ascii="Times New Roman" w:eastAsia="Times New Roman" w:hAnsi="Times New Roman" w:cs="Times New Roman"/>
                <w:color w:val="000000" w:themeColor="text1"/>
                <w:sz w:val="24"/>
                <w:szCs w:val="24"/>
                <w:lang w:val="ru-RU" w:eastAsia="ru-RU"/>
              </w:rPr>
              <w:t>з вузлами обліку</w:t>
            </w:r>
          </w:p>
        </w:tc>
        <w:tc>
          <w:tcPr>
            <w:tcW w:w="992" w:type="dxa"/>
            <w:tcBorders>
              <w:top w:val="single" w:sz="4" w:space="0" w:color="auto"/>
              <w:left w:val="single" w:sz="4" w:space="0" w:color="auto"/>
              <w:bottom w:val="single" w:sz="4" w:space="0" w:color="auto"/>
              <w:right w:val="single" w:sz="4" w:space="0" w:color="auto"/>
            </w:tcBorders>
            <w:hideMark/>
          </w:tcPr>
          <w:p w:rsidR="00602677" w:rsidRDefault="00602677">
            <w:p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Всього</w:t>
            </w:r>
          </w:p>
        </w:tc>
        <w:tc>
          <w:tcPr>
            <w:tcW w:w="1809" w:type="dxa"/>
            <w:tcBorders>
              <w:top w:val="single" w:sz="4" w:space="0" w:color="auto"/>
              <w:left w:val="single" w:sz="4" w:space="0" w:color="auto"/>
              <w:bottom w:val="single" w:sz="4" w:space="0" w:color="auto"/>
              <w:right w:val="single" w:sz="4" w:space="0" w:color="auto"/>
            </w:tcBorders>
            <w:hideMark/>
          </w:tcPr>
          <w:p w:rsidR="00602677" w:rsidRPr="00602677" w:rsidRDefault="00602677">
            <w:p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val="ru-RU" w:eastAsia="ru-RU"/>
              </w:rPr>
            </w:pPr>
            <w:r w:rsidRPr="00602677">
              <w:rPr>
                <w:rFonts w:ascii="Times New Roman" w:eastAsia="Times New Roman" w:hAnsi="Times New Roman" w:cs="Times New Roman"/>
                <w:color w:val="000000" w:themeColor="text1"/>
                <w:sz w:val="24"/>
                <w:szCs w:val="24"/>
                <w:lang w:val="ru-RU" w:eastAsia="ru-RU"/>
              </w:rPr>
              <w:t xml:space="preserve"> у т. ч. </w:t>
            </w:r>
          </w:p>
          <w:p w:rsidR="00602677" w:rsidRPr="00602677" w:rsidRDefault="00602677">
            <w:p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val="ru-RU" w:eastAsia="ru-RU"/>
              </w:rPr>
            </w:pPr>
            <w:r w:rsidRPr="00602677">
              <w:rPr>
                <w:rFonts w:ascii="Times New Roman" w:eastAsia="Times New Roman" w:hAnsi="Times New Roman" w:cs="Times New Roman"/>
                <w:color w:val="000000" w:themeColor="text1"/>
                <w:sz w:val="24"/>
                <w:szCs w:val="24"/>
                <w:lang w:val="ru-RU" w:eastAsia="ru-RU"/>
              </w:rPr>
              <w:t xml:space="preserve">з вузлами обліку </w:t>
            </w:r>
          </w:p>
        </w:tc>
      </w:tr>
      <w:tr w:rsidR="00602677" w:rsidTr="00602677">
        <w:trPr>
          <w:trHeight w:val="329"/>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hideMark/>
          </w:tcPr>
          <w:p w:rsidR="00602677" w:rsidRDefault="00602677">
            <w:pPr>
              <w:contextualSpacing/>
              <w:rPr>
                <w:rFonts w:ascii="Times New Roman" w:eastAsia="Times New Roman" w:hAnsi="Times New Roman" w:cs="Times New Roman"/>
                <w:b w:val="0"/>
                <w:bCs w:val="0"/>
                <w:color w:val="000000" w:themeColor="text1"/>
                <w:sz w:val="24"/>
                <w:szCs w:val="24"/>
                <w:lang w:eastAsia="ru-RU"/>
              </w:rPr>
            </w:pPr>
            <w:r>
              <w:rPr>
                <w:rFonts w:ascii="Times New Roman" w:eastAsia="Times New Roman" w:hAnsi="Times New Roman" w:cs="Times New Roman"/>
                <w:b w:val="0"/>
                <w:bCs w:val="0"/>
                <w:color w:val="000000" w:themeColor="text1"/>
                <w:sz w:val="24"/>
                <w:szCs w:val="24"/>
                <w:lang w:eastAsia="ru-RU"/>
              </w:rPr>
              <w:t>Кількість багатоквартирних будинків</w:t>
            </w:r>
          </w:p>
        </w:tc>
        <w:tc>
          <w:tcPr>
            <w:tcW w:w="992" w:type="dxa"/>
            <w:tcBorders>
              <w:top w:val="single" w:sz="4" w:space="0" w:color="auto"/>
              <w:left w:val="single" w:sz="4" w:space="0" w:color="auto"/>
              <w:bottom w:val="single" w:sz="4" w:space="0" w:color="auto"/>
              <w:right w:val="single" w:sz="4" w:space="0" w:color="auto"/>
            </w:tcBorders>
            <w:hideMark/>
          </w:tcPr>
          <w:p w:rsidR="00602677" w:rsidRDefault="00602677">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183</w:t>
            </w:r>
          </w:p>
        </w:tc>
        <w:tc>
          <w:tcPr>
            <w:tcW w:w="1843" w:type="dxa"/>
            <w:tcBorders>
              <w:top w:val="single" w:sz="4" w:space="0" w:color="auto"/>
              <w:left w:val="single" w:sz="4" w:space="0" w:color="auto"/>
              <w:bottom w:val="single" w:sz="4" w:space="0" w:color="auto"/>
              <w:right w:val="single" w:sz="4" w:space="0" w:color="auto"/>
            </w:tcBorders>
            <w:hideMark/>
          </w:tcPr>
          <w:p w:rsidR="00602677" w:rsidRDefault="00602677">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29</w:t>
            </w:r>
          </w:p>
        </w:tc>
        <w:tc>
          <w:tcPr>
            <w:tcW w:w="992" w:type="dxa"/>
            <w:tcBorders>
              <w:top w:val="single" w:sz="4" w:space="0" w:color="auto"/>
              <w:left w:val="single" w:sz="4" w:space="0" w:color="auto"/>
              <w:bottom w:val="single" w:sz="4" w:space="0" w:color="auto"/>
              <w:right w:val="single" w:sz="4" w:space="0" w:color="auto"/>
            </w:tcBorders>
            <w:hideMark/>
          </w:tcPr>
          <w:p w:rsidR="00602677" w:rsidRDefault="00602677">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183</w:t>
            </w:r>
          </w:p>
        </w:tc>
        <w:tc>
          <w:tcPr>
            <w:tcW w:w="1809" w:type="dxa"/>
            <w:tcBorders>
              <w:top w:val="single" w:sz="4" w:space="0" w:color="auto"/>
              <w:left w:val="single" w:sz="4" w:space="0" w:color="auto"/>
              <w:bottom w:val="single" w:sz="4" w:space="0" w:color="auto"/>
              <w:right w:val="single" w:sz="4" w:space="0" w:color="auto"/>
            </w:tcBorders>
            <w:hideMark/>
          </w:tcPr>
          <w:p w:rsidR="00602677" w:rsidRDefault="00602677">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29</w:t>
            </w:r>
          </w:p>
        </w:tc>
      </w:tr>
      <w:tr w:rsidR="00602677" w:rsidTr="00602677">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hideMark/>
          </w:tcPr>
          <w:p w:rsidR="00602677" w:rsidRDefault="00602677">
            <w:pPr>
              <w:contextualSpacing/>
              <w:rPr>
                <w:rFonts w:ascii="Times New Roman" w:eastAsia="Times New Roman" w:hAnsi="Times New Roman" w:cs="Times New Roman"/>
                <w:b w:val="0"/>
                <w:bCs w:val="0"/>
                <w:color w:val="000000" w:themeColor="text1"/>
                <w:sz w:val="24"/>
                <w:szCs w:val="24"/>
                <w:lang w:eastAsia="ru-RU"/>
              </w:rPr>
            </w:pPr>
            <w:r>
              <w:rPr>
                <w:rFonts w:ascii="Times New Roman" w:eastAsia="Times New Roman" w:hAnsi="Times New Roman" w:cs="Times New Roman"/>
                <w:b w:val="0"/>
                <w:bCs w:val="0"/>
                <w:color w:val="000000" w:themeColor="text1"/>
                <w:sz w:val="24"/>
                <w:szCs w:val="24"/>
                <w:lang w:eastAsia="ru-RU"/>
              </w:rPr>
              <w:t>Кількість абонентів приватного сектору</w:t>
            </w:r>
          </w:p>
        </w:tc>
        <w:tc>
          <w:tcPr>
            <w:tcW w:w="992" w:type="dxa"/>
            <w:tcBorders>
              <w:top w:val="single" w:sz="4" w:space="0" w:color="auto"/>
              <w:left w:val="single" w:sz="4" w:space="0" w:color="auto"/>
              <w:bottom w:val="single" w:sz="4" w:space="0" w:color="auto"/>
              <w:right w:val="single" w:sz="4" w:space="0" w:color="auto"/>
            </w:tcBorders>
            <w:hideMark/>
          </w:tcPr>
          <w:p w:rsidR="00602677" w:rsidRDefault="00602677">
            <w:p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7294</w:t>
            </w:r>
          </w:p>
        </w:tc>
        <w:tc>
          <w:tcPr>
            <w:tcW w:w="1843" w:type="dxa"/>
            <w:tcBorders>
              <w:top w:val="single" w:sz="4" w:space="0" w:color="auto"/>
              <w:left w:val="single" w:sz="4" w:space="0" w:color="auto"/>
              <w:bottom w:val="single" w:sz="4" w:space="0" w:color="auto"/>
              <w:right w:val="single" w:sz="4" w:space="0" w:color="auto"/>
            </w:tcBorders>
            <w:hideMark/>
          </w:tcPr>
          <w:p w:rsidR="00602677" w:rsidRDefault="00602677">
            <w:p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5956</w:t>
            </w:r>
          </w:p>
        </w:tc>
        <w:tc>
          <w:tcPr>
            <w:tcW w:w="992" w:type="dxa"/>
            <w:tcBorders>
              <w:top w:val="single" w:sz="4" w:space="0" w:color="auto"/>
              <w:left w:val="single" w:sz="4" w:space="0" w:color="auto"/>
              <w:bottom w:val="single" w:sz="4" w:space="0" w:color="auto"/>
              <w:right w:val="single" w:sz="4" w:space="0" w:color="auto"/>
            </w:tcBorders>
            <w:hideMark/>
          </w:tcPr>
          <w:p w:rsidR="00602677" w:rsidRDefault="00602677">
            <w:p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7304</w:t>
            </w:r>
          </w:p>
        </w:tc>
        <w:tc>
          <w:tcPr>
            <w:tcW w:w="1809" w:type="dxa"/>
            <w:tcBorders>
              <w:top w:val="single" w:sz="4" w:space="0" w:color="auto"/>
              <w:left w:val="single" w:sz="4" w:space="0" w:color="auto"/>
              <w:bottom w:val="single" w:sz="4" w:space="0" w:color="auto"/>
              <w:right w:val="single" w:sz="4" w:space="0" w:color="auto"/>
            </w:tcBorders>
            <w:hideMark/>
          </w:tcPr>
          <w:p w:rsidR="00602677" w:rsidRDefault="00602677">
            <w:p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5778</w:t>
            </w:r>
          </w:p>
        </w:tc>
      </w:tr>
      <w:tr w:rsidR="00602677" w:rsidTr="00602677">
        <w:trPr>
          <w:trHeight w:val="263"/>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hideMark/>
          </w:tcPr>
          <w:p w:rsidR="00602677" w:rsidRDefault="00602677">
            <w:pPr>
              <w:contextualSpacing/>
              <w:rPr>
                <w:rFonts w:ascii="Times New Roman" w:eastAsia="Times New Roman" w:hAnsi="Times New Roman" w:cs="Times New Roman"/>
                <w:b w:val="0"/>
                <w:bCs w:val="0"/>
                <w:color w:val="000000" w:themeColor="text1"/>
                <w:sz w:val="24"/>
                <w:szCs w:val="24"/>
                <w:lang w:eastAsia="ru-RU"/>
              </w:rPr>
            </w:pPr>
            <w:r>
              <w:rPr>
                <w:rFonts w:ascii="Times New Roman" w:eastAsia="Times New Roman" w:hAnsi="Times New Roman" w:cs="Times New Roman"/>
                <w:b w:val="0"/>
                <w:bCs w:val="0"/>
                <w:color w:val="000000" w:themeColor="text1"/>
                <w:sz w:val="24"/>
                <w:szCs w:val="24"/>
                <w:lang w:eastAsia="ru-RU"/>
              </w:rPr>
              <w:t>Кількість абонентів багатоквартирних будинків</w:t>
            </w:r>
          </w:p>
        </w:tc>
        <w:tc>
          <w:tcPr>
            <w:tcW w:w="992" w:type="dxa"/>
            <w:tcBorders>
              <w:top w:val="single" w:sz="4" w:space="0" w:color="auto"/>
              <w:left w:val="single" w:sz="4" w:space="0" w:color="auto"/>
              <w:bottom w:val="single" w:sz="4" w:space="0" w:color="auto"/>
              <w:right w:val="single" w:sz="4" w:space="0" w:color="auto"/>
            </w:tcBorders>
            <w:hideMark/>
          </w:tcPr>
          <w:p w:rsidR="00602677" w:rsidRDefault="00602677">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8175</w:t>
            </w:r>
          </w:p>
        </w:tc>
        <w:tc>
          <w:tcPr>
            <w:tcW w:w="1843" w:type="dxa"/>
            <w:tcBorders>
              <w:top w:val="single" w:sz="4" w:space="0" w:color="auto"/>
              <w:left w:val="single" w:sz="4" w:space="0" w:color="auto"/>
              <w:bottom w:val="single" w:sz="4" w:space="0" w:color="auto"/>
              <w:right w:val="single" w:sz="4" w:space="0" w:color="auto"/>
            </w:tcBorders>
            <w:hideMark/>
          </w:tcPr>
          <w:p w:rsidR="00602677" w:rsidRDefault="00602677">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6735</w:t>
            </w:r>
          </w:p>
        </w:tc>
        <w:tc>
          <w:tcPr>
            <w:tcW w:w="992" w:type="dxa"/>
            <w:tcBorders>
              <w:top w:val="single" w:sz="4" w:space="0" w:color="auto"/>
              <w:left w:val="single" w:sz="4" w:space="0" w:color="auto"/>
              <w:bottom w:val="single" w:sz="4" w:space="0" w:color="auto"/>
              <w:right w:val="single" w:sz="4" w:space="0" w:color="auto"/>
            </w:tcBorders>
            <w:hideMark/>
          </w:tcPr>
          <w:p w:rsidR="00602677" w:rsidRDefault="00602677">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8175</w:t>
            </w:r>
          </w:p>
        </w:tc>
        <w:tc>
          <w:tcPr>
            <w:tcW w:w="1809" w:type="dxa"/>
            <w:tcBorders>
              <w:top w:val="single" w:sz="4" w:space="0" w:color="auto"/>
              <w:left w:val="single" w:sz="4" w:space="0" w:color="auto"/>
              <w:bottom w:val="single" w:sz="4" w:space="0" w:color="auto"/>
              <w:right w:val="single" w:sz="4" w:space="0" w:color="auto"/>
            </w:tcBorders>
            <w:hideMark/>
          </w:tcPr>
          <w:p w:rsidR="00602677" w:rsidRDefault="00602677">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6221*</w:t>
            </w:r>
          </w:p>
        </w:tc>
      </w:tr>
      <w:tr w:rsidR="00602677" w:rsidTr="00602677">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hideMark/>
          </w:tcPr>
          <w:p w:rsidR="00602677" w:rsidRPr="00602677" w:rsidRDefault="00602677">
            <w:pPr>
              <w:contextualSpacing/>
              <w:rPr>
                <w:rFonts w:ascii="Times New Roman" w:eastAsia="Times New Roman" w:hAnsi="Times New Roman" w:cs="Times New Roman"/>
                <w:b w:val="0"/>
                <w:bCs w:val="0"/>
                <w:color w:val="000000" w:themeColor="text1"/>
                <w:sz w:val="24"/>
                <w:szCs w:val="24"/>
                <w:lang w:val="ru-RU" w:eastAsia="ru-RU"/>
              </w:rPr>
            </w:pPr>
            <w:r w:rsidRPr="00602677">
              <w:rPr>
                <w:rFonts w:ascii="Times New Roman" w:eastAsia="Times New Roman" w:hAnsi="Times New Roman" w:cs="Times New Roman"/>
                <w:b w:val="0"/>
                <w:bCs w:val="0"/>
                <w:color w:val="000000" w:themeColor="text1"/>
                <w:sz w:val="24"/>
                <w:szCs w:val="24"/>
                <w:lang w:val="ru-RU" w:eastAsia="ru-RU"/>
              </w:rPr>
              <w:t>Кількість абонентів інших груп споживачів</w:t>
            </w:r>
          </w:p>
        </w:tc>
        <w:tc>
          <w:tcPr>
            <w:tcW w:w="992" w:type="dxa"/>
            <w:tcBorders>
              <w:top w:val="single" w:sz="4" w:space="0" w:color="auto"/>
              <w:left w:val="single" w:sz="4" w:space="0" w:color="auto"/>
              <w:bottom w:val="single" w:sz="4" w:space="0" w:color="auto"/>
              <w:right w:val="single" w:sz="4" w:space="0" w:color="auto"/>
            </w:tcBorders>
            <w:hideMark/>
          </w:tcPr>
          <w:p w:rsidR="00602677" w:rsidRDefault="00602677">
            <w:p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371</w:t>
            </w:r>
          </w:p>
        </w:tc>
        <w:tc>
          <w:tcPr>
            <w:tcW w:w="1843" w:type="dxa"/>
            <w:tcBorders>
              <w:top w:val="single" w:sz="4" w:space="0" w:color="auto"/>
              <w:left w:val="single" w:sz="4" w:space="0" w:color="auto"/>
              <w:bottom w:val="single" w:sz="4" w:space="0" w:color="auto"/>
              <w:right w:val="single" w:sz="4" w:space="0" w:color="auto"/>
            </w:tcBorders>
            <w:hideMark/>
          </w:tcPr>
          <w:p w:rsidR="00602677" w:rsidRDefault="00602677">
            <w:p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365</w:t>
            </w:r>
          </w:p>
        </w:tc>
        <w:tc>
          <w:tcPr>
            <w:tcW w:w="992" w:type="dxa"/>
            <w:tcBorders>
              <w:top w:val="single" w:sz="4" w:space="0" w:color="auto"/>
              <w:left w:val="single" w:sz="4" w:space="0" w:color="auto"/>
              <w:bottom w:val="single" w:sz="4" w:space="0" w:color="auto"/>
              <w:right w:val="single" w:sz="4" w:space="0" w:color="auto"/>
            </w:tcBorders>
            <w:hideMark/>
          </w:tcPr>
          <w:p w:rsidR="00602677" w:rsidRDefault="00602677">
            <w:p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376</w:t>
            </w:r>
          </w:p>
        </w:tc>
        <w:tc>
          <w:tcPr>
            <w:tcW w:w="1809" w:type="dxa"/>
            <w:tcBorders>
              <w:top w:val="single" w:sz="4" w:space="0" w:color="auto"/>
              <w:left w:val="single" w:sz="4" w:space="0" w:color="auto"/>
              <w:bottom w:val="single" w:sz="4" w:space="0" w:color="auto"/>
              <w:right w:val="single" w:sz="4" w:space="0" w:color="auto"/>
            </w:tcBorders>
            <w:hideMark/>
          </w:tcPr>
          <w:p w:rsidR="00602677" w:rsidRDefault="00602677">
            <w:p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374</w:t>
            </w:r>
          </w:p>
        </w:tc>
      </w:tr>
      <w:tr w:rsidR="00602677" w:rsidTr="00602677">
        <w:trPr>
          <w:trHeight w:val="272"/>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hideMark/>
          </w:tcPr>
          <w:p w:rsidR="00602677" w:rsidRDefault="00602677">
            <w:pPr>
              <w:contextualSpacing/>
              <w:rPr>
                <w:rFonts w:ascii="Times New Roman" w:eastAsia="Times New Roman" w:hAnsi="Times New Roman" w:cs="Times New Roman"/>
                <w:b w:val="0"/>
                <w:bCs w:val="0"/>
                <w:color w:val="000000" w:themeColor="text1"/>
                <w:sz w:val="24"/>
                <w:szCs w:val="24"/>
                <w:lang w:eastAsia="ru-RU"/>
              </w:rPr>
            </w:pPr>
            <w:r>
              <w:rPr>
                <w:rFonts w:ascii="Times New Roman" w:eastAsia="Times New Roman" w:hAnsi="Times New Roman" w:cs="Times New Roman"/>
                <w:b w:val="0"/>
                <w:bCs w:val="0"/>
                <w:color w:val="000000" w:themeColor="text1"/>
                <w:sz w:val="24"/>
                <w:szCs w:val="24"/>
                <w:lang w:eastAsia="ru-RU"/>
              </w:rPr>
              <w:t>Кількість абонентів</w:t>
            </w:r>
          </w:p>
        </w:tc>
        <w:tc>
          <w:tcPr>
            <w:tcW w:w="2835" w:type="dxa"/>
            <w:gridSpan w:val="2"/>
            <w:tcBorders>
              <w:top w:val="single" w:sz="4" w:space="0" w:color="auto"/>
              <w:left w:val="single" w:sz="4" w:space="0" w:color="auto"/>
              <w:bottom w:val="single" w:sz="4" w:space="0" w:color="auto"/>
              <w:right w:val="single" w:sz="4" w:space="0" w:color="auto"/>
            </w:tcBorders>
            <w:hideMark/>
          </w:tcPr>
          <w:p w:rsidR="00602677" w:rsidRDefault="00602677">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15 840</w:t>
            </w:r>
          </w:p>
        </w:tc>
        <w:tc>
          <w:tcPr>
            <w:tcW w:w="2801" w:type="dxa"/>
            <w:gridSpan w:val="2"/>
            <w:tcBorders>
              <w:top w:val="single" w:sz="4" w:space="0" w:color="auto"/>
              <w:left w:val="single" w:sz="4" w:space="0" w:color="auto"/>
              <w:bottom w:val="single" w:sz="4" w:space="0" w:color="auto"/>
              <w:right w:val="single" w:sz="4" w:space="0" w:color="auto"/>
            </w:tcBorders>
            <w:hideMark/>
          </w:tcPr>
          <w:p w:rsidR="00602677" w:rsidRDefault="00602677">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15 855</w:t>
            </w:r>
          </w:p>
        </w:tc>
      </w:tr>
    </w:tbl>
    <w:p w:rsidR="00602677" w:rsidRDefault="00602677" w:rsidP="00602677">
      <w:pPr>
        <w:spacing w:line="240" w:lineRule="auto"/>
        <w:jc w:val="both"/>
        <w:rPr>
          <w:rFonts w:ascii="Times New Roman" w:eastAsia="Times New Roman" w:hAnsi="Times New Roman" w:cs="Times New Roman"/>
          <w:color w:val="000000" w:themeColor="text1"/>
          <w:kern w:val="2"/>
          <w:sz w:val="24"/>
          <w:szCs w:val="24"/>
          <w:lang w:val="uk-UA" w:eastAsia="ru-RU"/>
          <w14:ligatures w14:val="standardContextual"/>
        </w:rPr>
      </w:pPr>
    </w:p>
    <w:p w:rsidR="00602677" w:rsidRPr="001D106F" w:rsidRDefault="00602677" w:rsidP="001D106F">
      <w:pPr>
        <w:pStyle w:val="af8"/>
        <w:jc w:val="both"/>
        <w:rPr>
          <w:rFonts w:ascii="Times New Roman" w:hAnsi="Times New Roman" w:cs="Times New Roman"/>
          <w:sz w:val="28"/>
          <w:szCs w:val="28"/>
        </w:rPr>
      </w:pPr>
      <w:r w:rsidRPr="001D106F">
        <w:rPr>
          <w:rFonts w:ascii="Times New Roman" w:hAnsi="Times New Roman" w:cs="Times New Roman"/>
          <w:sz w:val="28"/>
          <w:szCs w:val="28"/>
        </w:rPr>
        <w:t>*Решта лічильників не пройшли повірку, тому переведені на норму.</w:t>
      </w:r>
    </w:p>
    <w:p w:rsidR="00602677" w:rsidRPr="001D106F" w:rsidRDefault="00602677" w:rsidP="0031379B">
      <w:pPr>
        <w:pStyle w:val="af8"/>
        <w:ind w:firstLine="851"/>
        <w:jc w:val="both"/>
        <w:rPr>
          <w:rFonts w:ascii="Times New Roman" w:hAnsi="Times New Roman" w:cs="Times New Roman"/>
          <w:sz w:val="28"/>
          <w:szCs w:val="28"/>
        </w:rPr>
      </w:pPr>
      <w:r w:rsidRPr="001D106F">
        <w:rPr>
          <w:rFonts w:ascii="Times New Roman" w:hAnsi="Times New Roman" w:cs="Times New Roman"/>
          <w:sz w:val="28"/>
          <w:szCs w:val="28"/>
        </w:rPr>
        <w:t xml:space="preserve">Загальна кількість абонентських рахунків зі встановленими вузлами обліку води станом на 01.01.2024 р. становить 12 373 одиниць, а з нормативним нарахуванням – 3 482 одиниць. Просимо зауважити, що 04.06.2023 року набрала чинності Постанова Кабінету Міністрів України №440 «Деякі питання повірки законодавчо регульованих засобів вимірювальної техніки в умовах воєнного та надзвичайного стану», яка припинила дію попередньої Постанови, що надавала право на відтермінування повірки засобів обліку води до закінчення воєнного стану. Тому, відділом збуту, усім споживачам, термін повірки засобів обліку яких вийшов до червня 2023 року, було надано приписи на проведення метрологічної повірки. Частина абонентів, які не виконали вимоги Постанови №440 та приписів, було переведено на розрахунки по нормативах, відповідно до Закону України «Про метрологію та метрологічну діяльність». Щоквартально аналізується кількість абонентських рахунків, засоби обліку на яких підлягають періодичній повірці та споживачам надаються приписи щодо проведення повірки чи заміни на  виконання вимог законодавства. </w:t>
      </w:r>
    </w:p>
    <w:p w:rsidR="00602677" w:rsidRPr="001D106F" w:rsidRDefault="00602677" w:rsidP="0031379B">
      <w:pPr>
        <w:pStyle w:val="af8"/>
        <w:ind w:firstLine="851"/>
        <w:jc w:val="both"/>
        <w:rPr>
          <w:rFonts w:ascii="Times New Roman" w:hAnsi="Times New Roman" w:cs="Times New Roman"/>
          <w:sz w:val="28"/>
          <w:szCs w:val="28"/>
        </w:rPr>
      </w:pPr>
      <w:r w:rsidRPr="001D106F">
        <w:rPr>
          <w:rFonts w:ascii="Times New Roman" w:hAnsi="Times New Roman" w:cs="Times New Roman"/>
          <w:sz w:val="28"/>
          <w:szCs w:val="28"/>
        </w:rPr>
        <w:lastRenderedPageBreak/>
        <w:t>Відділом збуту щомісячно на підставі наказів по підприємству, здійснюються нарахування за послуги водопостачання та водовідведення по кожному особовому рахунку споживача, щомісячно знімаються контролерами водопровідного господарства показники вузлів обліку води у інших груп споживачів населених пунктів територіальної громади. Формуються, роздруковуються та доставляються силами контролерів платіжні квитанції та рахунки-фактури для сплати послуг усім групам споживачів в населені пункти громади.</w:t>
      </w:r>
    </w:p>
    <w:p w:rsidR="00602677" w:rsidRPr="001D106F" w:rsidRDefault="00602677" w:rsidP="0031379B">
      <w:pPr>
        <w:pStyle w:val="af8"/>
        <w:ind w:firstLine="851"/>
        <w:jc w:val="both"/>
        <w:rPr>
          <w:rFonts w:ascii="Times New Roman" w:hAnsi="Times New Roman" w:cs="Times New Roman"/>
          <w:sz w:val="28"/>
          <w:szCs w:val="28"/>
        </w:rPr>
      </w:pPr>
      <w:r w:rsidRPr="001D106F">
        <w:rPr>
          <w:rFonts w:ascii="Times New Roman" w:hAnsi="Times New Roman" w:cs="Times New Roman"/>
          <w:sz w:val="28"/>
          <w:szCs w:val="28"/>
        </w:rPr>
        <w:t xml:space="preserve">На даний час головним розпорядником коштів щодо виплати пільг та субсидій населенню, визначено Пенсійний Фонд України. На підставі цього, відділом збуту ведеться робота у особистому кабінеті надавача житлово-комунальних послуг на сайті Пенсійного Фонду України для електронного обміну інформацією у частині забезпечення обсягів формування виплат для пільгових категорій населення та отримувачів субсидій на централізоване водопостачання та водовідведення. </w:t>
      </w:r>
    </w:p>
    <w:p w:rsidR="00602677" w:rsidRPr="001D106F" w:rsidRDefault="00602677" w:rsidP="0031379B">
      <w:pPr>
        <w:pStyle w:val="af8"/>
        <w:ind w:firstLine="851"/>
        <w:jc w:val="both"/>
        <w:rPr>
          <w:rFonts w:ascii="Times New Roman" w:hAnsi="Times New Roman" w:cs="Times New Roman"/>
          <w:sz w:val="28"/>
          <w:szCs w:val="28"/>
        </w:rPr>
      </w:pPr>
      <w:r w:rsidRPr="001D106F">
        <w:rPr>
          <w:rFonts w:ascii="Times New Roman" w:hAnsi="Times New Roman" w:cs="Times New Roman"/>
          <w:sz w:val="28"/>
          <w:szCs w:val="28"/>
        </w:rPr>
        <w:t xml:space="preserve">У взаємодії із юридичним відділом проводиться претензійна робота щодо боржників та робота на укладення договорів реструктуризації заборгованості між підприємством та боржниками. За 2023 рік між підприємством та боржниками укладено 9 договорів реструктуризації заборгованості за послуги централізованого водопостачання та водовідведення на загальну суму 152,8 тис грн. Динаміка погашення боргів та черговість платежів по договорах реструктуризації щомісячно аналізуються. </w:t>
      </w:r>
    </w:p>
    <w:p w:rsidR="00602677" w:rsidRPr="001D106F" w:rsidRDefault="00602677" w:rsidP="0031379B">
      <w:pPr>
        <w:pStyle w:val="af8"/>
        <w:ind w:firstLine="851"/>
        <w:jc w:val="both"/>
        <w:rPr>
          <w:rFonts w:ascii="Times New Roman" w:hAnsi="Times New Roman" w:cs="Times New Roman"/>
          <w:sz w:val="28"/>
          <w:szCs w:val="28"/>
        </w:rPr>
      </w:pPr>
      <w:r w:rsidRPr="001D106F">
        <w:rPr>
          <w:rFonts w:ascii="Times New Roman" w:hAnsi="Times New Roman" w:cs="Times New Roman"/>
          <w:sz w:val="28"/>
          <w:szCs w:val="28"/>
        </w:rPr>
        <w:t>Військова агресія росії проти України протягом 2022-2023 років, яка триває і надалі, накладає свій відбиток на усі сфери життя українців, в тому числі і на житлово-комунальні підприємства. Динаміку рівня оплати та заборгованості за послуги централізованого водопостачання та водовідведення бачимо у таблиці, наведеній нижче:</w:t>
      </w:r>
    </w:p>
    <w:p w:rsidR="00602677" w:rsidRDefault="00602677" w:rsidP="0031379B">
      <w:pPr>
        <w:spacing w:after="0" w:line="240" w:lineRule="auto"/>
        <w:ind w:firstLine="851"/>
        <w:rPr>
          <w:color w:val="000000" w:themeColor="text1"/>
        </w:rPr>
      </w:pPr>
    </w:p>
    <w:tbl>
      <w:tblPr>
        <w:tblStyle w:val="af7"/>
        <w:tblW w:w="0" w:type="auto"/>
        <w:tblLook w:val="04A0" w:firstRow="1" w:lastRow="0" w:firstColumn="1" w:lastColumn="0" w:noHBand="0" w:noVBand="1"/>
      </w:tblPr>
      <w:tblGrid>
        <w:gridCol w:w="1352"/>
        <w:gridCol w:w="1929"/>
        <w:gridCol w:w="1337"/>
        <w:gridCol w:w="1929"/>
        <w:gridCol w:w="1337"/>
        <w:gridCol w:w="1745"/>
      </w:tblGrid>
      <w:tr w:rsidR="00602677" w:rsidTr="00602677">
        <w:tc>
          <w:tcPr>
            <w:tcW w:w="3512" w:type="dxa"/>
            <w:gridSpan w:val="2"/>
            <w:tcBorders>
              <w:top w:val="single" w:sz="4" w:space="0" w:color="auto"/>
              <w:left w:val="single" w:sz="4" w:space="0" w:color="auto"/>
              <w:bottom w:val="single" w:sz="4" w:space="0" w:color="auto"/>
              <w:right w:val="single" w:sz="4" w:space="0" w:color="auto"/>
            </w:tcBorders>
            <w:hideMark/>
          </w:tcPr>
          <w:p w:rsidR="00602677" w:rsidRDefault="00602677">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початок 2022 року</w:t>
            </w:r>
          </w:p>
        </w:tc>
        <w:tc>
          <w:tcPr>
            <w:tcW w:w="3492" w:type="dxa"/>
            <w:gridSpan w:val="2"/>
            <w:tcBorders>
              <w:top w:val="single" w:sz="4" w:space="0" w:color="auto"/>
              <w:left w:val="single" w:sz="4" w:space="0" w:color="auto"/>
              <w:bottom w:val="single" w:sz="4" w:space="0" w:color="auto"/>
              <w:right w:val="single" w:sz="4" w:space="0" w:color="auto"/>
            </w:tcBorders>
            <w:hideMark/>
          </w:tcPr>
          <w:p w:rsidR="00602677" w:rsidRDefault="00602677">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початок 2023 року</w:t>
            </w:r>
          </w:p>
        </w:tc>
        <w:tc>
          <w:tcPr>
            <w:tcW w:w="2851" w:type="dxa"/>
            <w:gridSpan w:val="2"/>
            <w:tcBorders>
              <w:top w:val="single" w:sz="4" w:space="0" w:color="auto"/>
              <w:left w:val="single" w:sz="4" w:space="0" w:color="auto"/>
              <w:bottom w:val="single" w:sz="4" w:space="0" w:color="auto"/>
              <w:right w:val="single" w:sz="4" w:space="0" w:color="auto"/>
            </w:tcBorders>
            <w:hideMark/>
          </w:tcPr>
          <w:p w:rsidR="00602677" w:rsidRDefault="00602677">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початок 2024 року</w:t>
            </w:r>
          </w:p>
        </w:tc>
      </w:tr>
      <w:tr w:rsidR="00602677" w:rsidTr="00602677">
        <w:tc>
          <w:tcPr>
            <w:tcW w:w="1513" w:type="dxa"/>
            <w:tcBorders>
              <w:top w:val="single" w:sz="4" w:space="0" w:color="auto"/>
              <w:left w:val="single" w:sz="4" w:space="0" w:color="auto"/>
              <w:bottom w:val="single" w:sz="4" w:space="0" w:color="auto"/>
              <w:right w:val="single" w:sz="4" w:space="0" w:color="auto"/>
            </w:tcBorders>
            <w:hideMark/>
          </w:tcPr>
          <w:p w:rsidR="00602677" w:rsidRDefault="0060267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рівня оплати</w:t>
            </w:r>
          </w:p>
        </w:tc>
        <w:tc>
          <w:tcPr>
            <w:tcW w:w="1999" w:type="dxa"/>
            <w:tcBorders>
              <w:top w:val="single" w:sz="4" w:space="0" w:color="auto"/>
              <w:left w:val="single" w:sz="4" w:space="0" w:color="auto"/>
              <w:bottom w:val="single" w:sz="4" w:space="0" w:color="auto"/>
              <w:right w:val="single" w:sz="4" w:space="0" w:color="auto"/>
            </w:tcBorders>
            <w:hideMark/>
          </w:tcPr>
          <w:p w:rsidR="00602677" w:rsidRDefault="0060267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Сума заборгованості (млн. грн.)</w:t>
            </w:r>
          </w:p>
        </w:tc>
        <w:tc>
          <w:tcPr>
            <w:tcW w:w="1493" w:type="dxa"/>
            <w:tcBorders>
              <w:top w:val="single" w:sz="4" w:space="0" w:color="auto"/>
              <w:left w:val="single" w:sz="4" w:space="0" w:color="auto"/>
              <w:bottom w:val="single" w:sz="4" w:space="0" w:color="auto"/>
              <w:right w:val="single" w:sz="4" w:space="0" w:color="auto"/>
            </w:tcBorders>
            <w:hideMark/>
          </w:tcPr>
          <w:p w:rsidR="00602677" w:rsidRDefault="0060267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рівня оплати</w:t>
            </w:r>
          </w:p>
        </w:tc>
        <w:tc>
          <w:tcPr>
            <w:tcW w:w="1999" w:type="dxa"/>
            <w:tcBorders>
              <w:top w:val="single" w:sz="4" w:space="0" w:color="auto"/>
              <w:left w:val="single" w:sz="4" w:space="0" w:color="auto"/>
              <w:bottom w:val="single" w:sz="4" w:space="0" w:color="auto"/>
              <w:right w:val="single" w:sz="4" w:space="0" w:color="auto"/>
            </w:tcBorders>
            <w:hideMark/>
          </w:tcPr>
          <w:p w:rsidR="00602677" w:rsidRDefault="0060267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Сума заборгованості (млн. грн.)</w:t>
            </w:r>
          </w:p>
        </w:tc>
        <w:tc>
          <w:tcPr>
            <w:tcW w:w="1493" w:type="dxa"/>
            <w:tcBorders>
              <w:top w:val="single" w:sz="4" w:space="0" w:color="auto"/>
              <w:left w:val="single" w:sz="4" w:space="0" w:color="auto"/>
              <w:bottom w:val="single" w:sz="4" w:space="0" w:color="auto"/>
              <w:right w:val="single" w:sz="4" w:space="0" w:color="auto"/>
            </w:tcBorders>
            <w:hideMark/>
          </w:tcPr>
          <w:p w:rsidR="00602677" w:rsidRDefault="0060267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рівня оплати</w:t>
            </w:r>
          </w:p>
        </w:tc>
        <w:tc>
          <w:tcPr>
            <w:tcW w:w="1358" w:type="dxa"/>
            <w:tcBorders>
              <w:top w:val="single" w:sz="4" w:space="0" w:color="auto"/>
              <w:left w:val="single" w:sz="4" w:space="0" w:color="auto"/>
              <w:bottom w:val="single" w:sz="4" w:space="0" w:color="auto"/>
              <w:right w:val="single" w:sz="4" w:space="0" w:color="auto"/>
            </w:tcBorders>
            <w:hideMark/>
          </w:tcPr>
          <w:p w:rsidR="00602677" w:rsidRDefault="0060267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Сума заборгованості (млн. грн.)</w:t>
            </w:r>
          </w:p>
        </w:tc>
      </w:tr>
      <w:tr w:rsidR="00602677" w:rsidTr="00602677">
        <w:tc>
          <w:tcPr>
            <w:tcW w:w="1513" w:type="dxa"/>
            <w:tcBorders>
              <w:top w:val="single" w:sz="4" w:space="0" w:color="auto"/>
              <w:left w:val="single" w:sz="4" w:space="0" w:color="auto"/>
              <w:bottom w:val="single" w:sz="4" w:space="0" w:color="auto"/>
              <w:right w:val="single" w:sz="4" w:space="0" w:color="auto"/>
            </w:tcBorders>
            <w:hideMark/>
          </w:tcPr>
          <w:p w:rsidR="00602677" w:rsidRDefault="0060267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90,3</w:t>
            </w:r>
          </w:p>
        </w:tc>
        <w:tc>
          <w:tcPr>
            <w:tcW w:w="1999" w:type="dxa"/>
            <w:tcBorders>
              <w:top w:val="single" w:sz="4" w:space="0" w:color="auto"/>
              <w:left w:val="single" w:sz="4" w:space="0" w:color="auto"/>
              <w:bottom w:val="single" w:sz="4" w:space="0" w:color="auto"/>
              <w:right w:val="single" w:sz="4" w:space="0" w:color="auto"/>
            </w:tcBorders>
            <w:hideMark/>
          </w:tcPr>
          <w:p w:rsidR="00602677" w:rsidRDefault="0060267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13,4</w:t>
            </w:r>
          </w:p>
        </w:tc>
        <w:tc>
          <w:tcPr>
            <w:tcW w:w="1493" w:type="dxa"/>
            <w:tcBorders>
              <w:top w:val="single" w:sz="4" w:space="0" w:color="auto"/>
              <w:left w:val="single" w:sz="4" w:space="0" w:color="auto"/>
              <w:bottom w:val="single" w:sz="4" w:space="0" w:color="auto"/>
              <w:right w:val="single" w:sz="4" w:space="0" w:color="auto"/>
            </w:tcBorders>
            <w:hideMark/>
          </w:tcPr>
          <w:p w:rsidR="00602677" w:rsidRDefault="0060267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86,1</w:t>
            </w:r>
          </w:p>
        </w:tc>
        <w:tc>
          <w:tcPr>
            <w:tcW w:w="1999" w:type="dxa"/>
            <w:tcBorders>
              <w:top w:val="single" w:sz="4" w:space="0" w:color="auto"/>
              <w:left w:val="single" w:sz="4" w:space="0" w:color="auto"/>
              <w:bottom w:val="single" w:sz="4" w:space="0" w:color="auto"/>
              <w:right w:val="single" w:sz="4" w:space="0" w:color="auto"/>
            </w:tcBorders>
            <w:hideMark/>
          </w:tcPr>
          <w:p w:rsidR="00602677" w:rsidRDefault="0060267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21,2</w:t>
            </w:r>
          </w:p>
        </w:tc>
        <w:tc>
          <w:tcPr>
            <w:tcW w:w="1493" w:type="dxa"/>
            <w:tcBorders>
              <w:top w:val="single" w:sz="4" w:space="0" w:color="auto"/>
              <w:left w:val="single" w:sz="4" w:space="0" w:color="auto"/>
              <w:bottom w:val="single" w:sz="4" w:space="0" w:color="auto"/>
              <w:right w:val="single" w:sz="4" w:space="0" w:color="auto"/>
            </w:tcBorders>
            <w:hideMark/>
          </w:tcPr>
          <w:p w:rsidR="00602677" w:rsidRDefault="0060267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90,1</w:t>
            </w:r>
          </w:p>
        </w:tc>
        <w:tc>
          <w:tcPr>
            <w:tcW w:w="1358" w:type="dxa"/>
            <w:tcBorders>
              <w:top w:val="single" w:sz="4" w:space="0" w:color="auto"/>
              <w:left w:val="single" w:sz="4" w:space="0" w:color="auto"/>
              <w:bottom w:val="single" w:sz="4" w:space="0" w:color="auto"/>
              <w:right w:val="single" w:sz="4" w:space="0" w:color="auto"/>
            </w:tcBorders>
            <w:hideMark/>
          </w:tcPr>
          <w:p w:rsidR="00602677" w:rsidRDefault="0060267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27,3</w:t>
            </w:r>
          </w:p>
        </w:tc>
      </w:tr>
    </w:tbl>
    <w:p w:rsidR="00602677" w:rsidRDefault="00602677" w:rsidP="00602677">
      <w:pPr>
        <w:spacing w:after="0" w:line="240" w:lineRule="auto"/>
        <w:jc w:val="both"/>
        <w:rPr>
          <w:rFonts w:ascii="Times New Roman" w:hAnsi="Times New Roman" w:cs="Times New Roman"/>
          <w:color w:val="000000" w:themeColor="text1"/>
          <w:kern w:val="2"/>
          <w:sz w:val="24"/>
          <w:szCs w:val="24"/>
          <w:lang w:val="uk-UA"/>
          <w14:ligatures w14:val="standardContextual"/>
        </w:rPr>
      </w:pPr>
      <w:r>
        <w:rPr>
          <w:color w:val="000000" w:themeColor="text1"/>
        </w:rPr>
        <w:t xml:space="preserve">  </w:t>
      </w:r>
    </w:p>
    <w:p w:rsidR="00602677" w:rsidRPr="0031379B" w:rsidRDefault="00602677" w:rsidP="0031379B">
      <w:pPr>
        <w:spacing w:after="0" w:line="240" w:lineRule="auto"/>
        <w:ind w:firstLine="567"/>
        <w:jc w:val="both"/>
        <w:rPr>
          <w:rFonts w:ascii="Times New Roman" w:hAnsi="Times New Roman" w:cs="Times New Roman"/>
          <w:color w:val="000000" w:themeColor="text1"/>
          <w:sz w:val="28"/>
          <w:szCs w:val="28"/>
        </w:rPr>
      </w:pPr>
      <w:r w:rsidRPr="0031379B">
        <w:rPr>
          <w:rFonts w:ascii="Times New Roman" w:hAnsi="Times New Roman" w:cs="Times New Roman"/>
          <w:color w:val="000000" w:themeColor="text1"/>
          <w:sz w:val="28"/>
          <w:szCs w:val="28"/>
        </w:rPr>
        <w:t>Фактично процент оплати від споживачів за послуги підприємства є стабільним та коливається у межах 90 %, що у період воєнного стану у країні є показником задовільної роботи підприємства в цілому.</w:t>
      </w:r>
    </w:p>
    <w:p w:rsidR="00602677" w:rsidRPr="0031379B" w:rsidRDefault="00602677" w:rsidP="0031379B">
      <w:pPr>
        <w:spacing w:after="0" w:line="240" w:lineRule="auto"/>
        <w:ind w:firstLine="567"/>
        <w:jc w:val="both"/>
        <w:rPr>
          <w:rFonts w:ascii="Times New Roman" w:hAnsi="Times New Roman" w:cs="Times New Roman"/>
          <w:color w:val="000000" w:themeColor="text1"/>
          <w:sz w:val="28"/>
          <w:szCs w:val="28"/>
        </w:rPr>
      </w:pPr>
      <w:r w:rsidRPr="0031379B">
        <w:rPr>
          <w:rFonts w:ascii="Times New Roman" w:hAnsi="Times New Roman" w:cs="Times New Roman"/>
          <w:color w:val="000000" w:themeColor="text1"/>
          <w:sz w:val="28"/>
          <w:szCs w:val="28"/>
        </w:rPr>
        <w:t>Відділ збуту активно приймає участь у комісійних обстеженнях мереж споживачів, забезпечує консультативний прийом абонентів щодо метрологічних повірок засобів обліку води та звірки по розрахунках за послуги, здійснює укладання договорів на послуги централізованого водопостачання та водовідведення, у розрізі типових форм для різних груп споживачів.</w:t>
      </w:r>
    </w:p>
    <w:p w:rsidR="00602677" w:rsidRPr="0031379B" w:rsidRDefault="00602677" w:rsidP="0031379B">
      <w:pPr>
        <w:spacing w:after="0" w:line="240" w:lineRule="auto"/>
        <w:ind w:firstLine="567"/>
        <w:jc w:val="both"/>
        <w:rPr>
          <w:rFonts w:ascii="Times New Roman" w:hAnsi="Times New Roman" w:cs="Times New Roman"/>
          <w:color w:val="000000" w:themeColor="text1"/>
          <w:sz w:val="28"/>
          <w:szCs w:val="28"/>
        </w:rPr>
      </w:pPr>
    </w:p>
    <w:p w:rsidR="001D106F" w:rsidRPr="001D106F" w:rsidRDefault="001D106F" w:rsidP="00602677">
      <w:pPr>
        <w:pStyle w:val="af0"/>
        <w:jc w:val="center"/>
        <w:rPr>
          <w:b/>
          <w:bCs/>
          <w:iCs/>
          <w:szCs w:val="28"/>
        </w:rPr>
      </w:pPr>
      <w:r w:rsidRPr="001D106F">
        <w:rPr>
          <w:b/>
          <w:bCs/>
          <w:iCs/>
          <w:szCs w:val="28"/>
        </w:rPr>
        <w:t>Претензійно-позовна робота</w:t>
      </w:r>
    </w:p>
    <w:p w:rsidR="001D106F" w:rsidRPr="001D106F" w:rsidRDefault="001D106F" w:rsidP="00602677">
      <w:pPr>
        <w:pStyle w:val="af0"/>
        <w:jc w:val="center"/>
        <w:rPr>
          <w:b/>
          <w:bCs/>
          <w:iCs/>
          <w:szCs w:val="28"/>
        </w:rPr>
      </w:pPr>
    </w:p>
    <w:p w:rsidR="001D106F" w:rsidRDefault="001D106F" w:rsidP="00602677">
      <w:pPr>
        <w:pStyle w:val="af0"/>
        <w:jc w:val="center"/>
        <w:rPr>
          <w:b/>
          <w:bCs/>
          <w:iCs/>
          <w:sz w:val="24"/>
          <w:u w:val="single"/>
        </w:rPr>
      </w:pPr>
    </w:p>
    <w:p w:rsidR="00602677" w:rsidRPr="001D106F" w:rsidRDefault="00602677" w:rsidP="00602677">
      <w:pPr>
        <w:pStyle w:val="af0"/>
        <w:jc w:val="center"/>
        <w:rPr>
          <w:b/>
          <w:bCs/>
          <w:iCs/>
          <w:szCs w:val="28"/>
          <w:u w:val="single"/>
        </w:rPr>
      </w:pPr>
      <w:r w:rsidRPr="001D106F">
        <w:rPr>
          <w:b/>
          <w:bCs/>
          <w:iCs/>
          <w:szCs w:val="28"/>
          <w:u w:val="single"/>
        </w:rPr>
        <w:lastRenderedPageBreak/>
        <w:t xml:space="preserve">Населення </w:t>
      </w:r>
    </w:p>
    <w:p w:rsidR="00602677" w:rsidRPr="001D106F" w:rsidRDefault="00602677" w:rsidP="00602677">
      <w:pPr>
        <w:pStyle w:val="af0"/>
        <w:jc w:val="center"/>
        <w:rPr>
          <w:b/>
          <w:bCs/>
          <w:iCs/>
          <w:szCs w:val="28"/>
          <w:u w:val="single"/>
        </w:rPr>
      </w:pPr>
    </w:p>
    <w:p w:rsidR="00602677" w:rsidRPr="001D106F" w:rsidRDefault="00602677" w:rsidP="0031379B">
      <w:pPr>
        <w:pStyle w:val="af0"/>
        <w:ind w:firstLine="567"/>
        <w:jc w:val="both"/>
        <w:rPr>
          <w:iCs/>
          <w:szCs w:val="28"/>
        </w:rPr>
      </w:pPr>
      <w:r w:rsidRPr="001D106F">
        <w:rPr>
          <w:iCs/>
          <w:szCs w:val="28"/>
        </w:rPr>
        <w:t>Протягом 2023 року до Києво-Святошинського районного суду в м.Київ було подано 11 позовних заяв про стягнення заборгованості за централізоване водопостачання та централізоване водовідведення з фізичних осіб на загальну суму на 1 062 653,68 грн., та 1 судовий наказ про стягнення заборгованості за централізоване водопостачання та централізоване водовідведення на суму 2 854,84 грн.</w:t>
      </w:r>
    </w:p>
    <w:p w:rsidR="00602677" w:rsidRPr="0031379B" w:rsidRDefault="00602677" w:rsidP="0031379B">
      <w:pPr>
        <w:pStyle w:val="af0"/>
        <w:ind w:firstLine="567"/>
        <w:jc w:val="both"/>
        <w:rPr>
          <w:iCs/>
          <w:szCs w:val="28"/>
        </w:rPr>
      </w:pPr>
      <w:r w:rsidRPr="001D106F">
        <w:rPr>
          <w:iCs/>
          <w:szCs w:val="28"/>
        </w:rPr>
        <w:t>47 споживачам Боярської міської територіальної громади було направлено претензій про необхідність оплати за спожиті послуги на з</w:t>
      </w:r>
      <w:r w:rsidR="0031379B">
        <w:rPr>
          <w:iCs/>
          <w:szCs w:val="28"/>
        </w:rPr>
        <w:t xml:space="preserve">агальну суму 2 393 190,08 грн. </w:t>
      </w:r>
    </w:p>
    <w:p w:rsidR="00602677" w:rsidRPr="001D106F" w:rsidRDefault="00602677" w:rsidP="001D106F">
      <w:pPr>
        <w:spacing w:line="240" w:lineRule="auto"/>
        <w:ind w:firstLine="567"/>
        <w:jc w:val="both"/>
        <w:rPr>
          <w:rFonts w:ascii="Times New Roman" w:hAnsi="Times New Roman" w:cs="Times New Roman"/>
          <w:iCs/>
          <w:sz w:val="28"/>
          <w:szCs w:val="28"/>
          <w:lang w:val="uk-UA"/>
        </w:rPr>
      </w:pPr>
      <w:r w:rsidRPr="001D106F">
        <w:rPr>
          <w:rFonts w:ascii="Times New Roman" w:hAnsi="Times New Roman" w:cs="Times New Roman"/>
          <w:iCs/>
          <w:sz w:val="28"/>
          <w:szCs w:val="28"/>
          <w:lang w:val="uk-UA"/>
        </w:rPr>
        <w:t>Результати роботи з Фастівським міськрайонним відділом державної виконавчої служби Центрального міжрегіонального управління Міністерства юстиції (м. Фастів) та відділом державної виконавчої служби у Бучанському районі Центрального міжрегіонального управління Міністерства юстиції (м. Київ) у Київській області по населенню:</w:t>
      </w:r>
    </w:p>
    <w:p w:rsidR="00602677" w:rsidRPr="001D106F" w:rsidRDefault="00602677" w:rsidP="001D106F">
      <w:pPr>
        <w:spacing w:line="240" w:lineRule="auto"/>
        <w:ind w:firstLine="567"/>
        <w:jc w:val="both"/>
        <w:rPr>
          <w:rFonts w:ascii="Times New Roman" w:hAnsi="Times New Roman" w:cs="Times New Roman"/>
          <w:iCs/>
          <w:sz w:val="28"/>
          <w:szCs w:val="28"/>
          <w:lang w:val="uk-UA"/>
        </w:rPr>
      </w:pPr>
      <w:r w:rsidRPr="001D106F">
        <w:rPr>
          <w:rFonts w:ascii="Times New Roman" w:hAnsi="Times New Roman" w:cs="Times New Roman"/>
          <w:iCs/>
          <w:sz w:val="28"/>
          <w:szCs w:val="28"/>
          <w:lang w:val="uk-UA"/>
        </w:rPr>
        <w:t xml:space="preserve">З метою своєчасного й повного виконання судових наказів та судових рішень КП «Боярка-Водоканал» було подано на примусове виконання до Фастівського міськрайонного відділу державної виконавчої служби Центрального міжрегіонального управління Міністерства юстиції у Київській області 3 виконавчих листів про примусове стягнення заборгованості з фізичних осіб на загальну суму 86 774, 86 грн. </w:t>
      </w:r>
    </w:p>
    <w:p w:rsidR="00602677" w:rsidRPr="001D106F" w:rsidRDefault="00602677" w:rsidP="001D106F">
      <w:pPr>
        <w:spacing w:line="240" w:lineRule="auto"/>
        <w:ind w:firstLine="567"/>
        <w:jc w:val="both"/>
        <w:rPr>
          <w:rFonts w:ascii="Times New Roman" w:hAnsi="Times New Roman" w:cs="Times New Roman"/>
          <w:iCs/>
          <w:sz w:val="28"/>
          <w:szCs w:val="28"/>
          <w:lang w:val="uk-UA"/>
        </w:rPr>
      </w:pPr>
      <w:r w:rsidRPr="001D106F">
        <w:rPr>
          <w:rFonts w:ascii="Times New Roman" w:hAnsi="Times New Roman" w:cs="Times New Roman"/>
          <w:iCs/>
          <w:sz w:val="28"/>
          <w:szCs w:val="28"/>
          <w:lang w:val="uk-UA"/>
        </w:rPr>
        <w:t>Станом на 31 грудня 2023 року у Фастівському міськрайонному відділі державної виконавчої служби Центрального міжрегіонального управління Міністерства юстиції (м. Фастів) та відділі державної виконавчої служби у Бучанському районі Центрального міжрегіонального управління Міністерства юстиції (м. Київ) у Київській області перебуває на примусовому виконанні судові накази та виконавчі листи на загальну суму що становить 377</w:t>
      </w:r>
      <w:r w:rsidRPr="001D106F">
        <w:rPr>
          <w:rFonts w:ascii="Times New Roman" w:hAnsi="Times New Roman" w:cs="Times New Roman"/>
          <w:iCs/>
          <w:sz w:val="28"/>
          <w:szCs w:val="28"/>
        </w:rPr>
        <w:t> </w:t>
      </w:r>
      <w:r w:rsidRPr="001D106F">
        <w:rPr>
          <w:rFonts w:ascii="Times New Roman" w:hAnsi="Times New Roman" w:cs="Times New Roman"/>
          <w:iCs/>
          <w:sz w:val="28"/>
          <w:szCs w:val="28"/>
          <w:lang w:val="uk-UA"/>
        </w:rPr>
        <w:t>120,61 грн.   Протягом 2023 року було сплачено по рішенню суду 111</w:t>
      </w:r>
      <w:r w:rsidRPr="001D106F">
        <w:rPr>
          <w:rFonts w:ascii="Times New Roman" w:hAnsi="Times New Roman" w:cs="Times New Roman"/>
          <w:iCs/>
          <w:sz w:val="28"/>
          <w:szCs w:val="28"/>
        </w:rPr>
        <w:t> </w:t>
      </w:r>
      <w:r w:rsidRPr="001D106F">
        <w:rPr>
          <w:rFonts w:ascii="Times New Roman" w:hAnsi="Times New Roman" w:cs="Times New Roman"/>
          <w:iCs/>
          <w:sz w:val="28"/>
          <w:szCs w:val="28"/>
          <w:lang w:val="uk-UA"/>
        </w:rPr>
        <w:t>762,59 грн.</w:t>
      </w:r>
    </w:p>
    <w:p w:rsidR="00602677" w:rsidRPr="001D106F" w:rsidRDefault="00602677" w:rsidP="001D106F">
      <w:pPr>
        <w:tabs>
          <w:tab w:val="left" w:pos="567"/>
        </w:tabs>
        <w:spacing w:line="240" w:lineRule="auto"/>
        <w:ind w:firstLine="567"/>
        <w:jc w:val="both"/>
        <w:rPr>
          <w:rFonts w:ascii="Times New Roman" w:hAnsi="Times New Roman" w:cs="Times New Roman"/>
          <w:iCs/>
          <w:sz w:val="28"/>
          <w:szCs w:val="28"/>
          <w:lang w:val="uk-UA"/>
        </w:rPr>
      </w:pPr>
      <w:r w:rsidRPr="001D106F">
        <w:rPr>
          <w:rFonts w:ascii="Times New Roman" w:hAnsi="Times New Roman" w:cs="Times New Roman"/>
          <w:iCs/>
          <w:sz w:val="28"/>
          <w:szCs w:val="28"/>
          <w:lang w:val="uk-UA"/>
        </w:rPr>
        <w:t xml:space="preserve">Подальші дії здійснюються відповідно до Закону України «Про виконавче провадження» Фастівським міськрайонним відділом державної виконавчої служби Центрального міжрегіонального управління Міністерства юстиції та відділом державної виконавчої служби у Бучанському районі Центрального міжрегіонального управління Міністерства юстиції (м. Київ) у Київській області Київській області. </w:t>
      </w:r>
    </w:p>
    <w:p w:rsidR="00602677" w:rsidRPr="001D106F" w:rsidRDefault="00602677" w:rsidP="001D106F">
      <w:pPr>
        <w:spacing w:line="240" w:lineRule="auto"/>
        <w:ind w:firstLine="567"/>
        <w:jc w:val="both"/>
        <w:rPr>
          <w:rFonts w:ascii="Times New Roman" w:hAnsi="Times New Roman" w:cs="Times New Roman"/>
          <w:iCs/>
          <w:sz w:val="28"/>
          <w:szCs w:val="28"/>
        </w:rPr>
      </w:pPr>
      <w:r w:rsidRPr="001D106F">
        <w:rPr>
          <w:rFonts w:ascii="Times New Roman" w:hAnsi="Times New Roman" w:cs="Times New Roman"/>
          <w:iCs/>
          <w:sz w:val="28"/>
          <w:szCs w:val="28"/>
        </w:rPr>
        <w:t xml:space="preserve">Наразі винесені постанови про відкриття виконавчих проваджень та постанови про звернення стягнення на заробітну плату, пенсію, стипендію та інші доходи боржника. </w:t>
      </w:r>
    </w:p>
    <w:p w:rsidR="00602677" w:rsidRPr="00FF6564" w:rsidRDefault="00602677" w:rsidP="00FF6564">
      <w:pPr>
        <w:spacing w:line="240" w:lineRule="auto"/>
        <w:ind w:firstLine="426"/>
        <w:jc w:val="both"/>
        <w:rPr>
          <w:rFonts w:ascii="Times New Roman" w:hAnsi="Times New Roman" w:cs="Times New Roman"/>
          <w:iCs/>
          <w:sz w:val="28"/>
          <w:szCs w:val="28"/>
        </w:rPr>
      </w:pPr>
      <w:r w:rsidRPr="001D106F">
        <w:rPr>
          <w:rFonts w:ascii="Times New Roman" w:hAnsi="Times New Roman" w:cs="Times New Roman"/>
          <w:iCs/>
          <w:sz w:val="28"/>
          <w:szCs w:val="28"/>
        </w:rPr>
        <w:t>До вказаних сум  включено штрафні санкції. Судовий з</w:t>
      </w:r>
      <w:r w:rsidR="00FF6564">
        <w:rPr>
          <w:rFonts w:ascii="Times New Roman" w:hAnsi="Times New Roman" w:cs="Times New Roman"/>
          <w:iCs/>
          <w:sz w:val="28"/>
          <w:szCs w:val="28"/>
        </w:rPr>
        <w:t>бір до вказаних сум не входить.</w:t>
      </w:r>
    </w:p>
    <w:p w:rsidR="00602677" w:rsidRPr="00FF6564" w:rsidRDefault="00602677" w:rsidP="00FF6564">
      <w:pPr>
        <w:spacing w:line="240" w:lineRule="auto"/>
        <w:ind w:firstLine="567"/>
        <w:jc w:val="center"/>
        <w:rPr>
          <w:rFonts w:ascii="Times New Roman" w:eastAsia="Calibri" w:hAnsi="Times New Roman" w:cs="Times New Roman"/>
          <w:b/>
          <w:bCs/>
          <w:iCs/>
          <w:color w:val="000000" w:themeColor="text1"/>
          <w:sz w:val="28"/>
          <w:szCs w:val="28"/>
          <w:u w:val="single"/>
        </w:rPr>
      </w:pPr>
      <w:r w:rsidRPr="00FF6564">
        <w:rPr>
          <w:rFonts w:ascii="Times New Roman" w:eastAsia="Calibri" w:hAnsi="Times New Roman" w:cs="Times New Roman"/>
          <w:b/>
          <w:bCs/>
          <w:iCs/>
          <w:color w:val="000000" w:themeColor="text1"/>
          <w:sz w:val="28"/>
          <w:szCs w:val="28"/>
          <w:u w:val="single"/>
        </w:rPr>
        <w:t>Юридичні особи</w:t>
      </w:r>
    </w:p>
    <w:p w:rsidR="00602677" w:rsidRDefault="00602677" w:rsidP="00602677">
      <w:pPr>
        <w:spacing w:line="240" w:lineRule="auto"/>
        <w:ind w:firstLine="567"/>
        <w:rPr>
          <w:rFonts w:eastAsia="Calibri"/>
          <w:b/>
          <w:bCs/>
          <w:iCs/>
          <w:color w:val="000000" w:themeColor="text1"/>
          <w:u w:val="single"/>
        </w:rPr>
      </w:pPr>
    </w:p>
    <w:p w:rsidR="00602677" w:rsidRPr="00FF6564" w:rsidRDefault="00602677" w:rsidP="00FF6564">
      <w:pPr>
        <w:spacing w:line="240" w:lineRule="auto"/>
        <w:ind w:firstLine="567"/>
        <w:jc w:val="both"/>
        <w:rPr>
          <w:rFonts w:ascii="Times New Roman" w:eastAsia="Calibri" w:hAnsi="Times New Roman" w:cs="Times New Roman"/>
          <w:color w:val="000000" w:themeColor="text1"/>
          <w:sz w:val="28"/>
          <w:szCs w:val="28"/>
        </w:rPr>
      </w:pPr>
      <w:r w:rsidRPr="00FF6564">
        <w:rPr>
          <w:rFonts w:ascii="Times New Roman" w:eastAsia="Calibri" w:hAnsi="Times New Roman" w:cs="Times New Roman"/>
          <w:sz w:val="28"/>
          <w:szCs w:val="28"/>
        </w:rPr>
        <w:t xml:space="preserve">За несплату за спожиті послуги було направлено 10  претензій на загальну суму 359 634,24 грн.,  як результат, сплачено за однією претензією – 4 618,82 грн. та укладено 1 договір </w:t>
      </w:r>
      <w:r w:rsidRPr="00FF6564">
        <w:rPr>
          <w:rFonts w:ascii="Times New Roman" w:eastAsia="Calibri" w:hAnsi="Times New Roman" w:cs="Times New Roman"/>
          <w:color w:val="000000" w:themeColor="text1"/>
          <w:sz w:val="28"/>
          <w:szCs w:val="28"/>
        </w:rPr>
        <w:t xml:space="preserve">реструктуризації боргу. Загалом укладено два договори </w:t>
      </w:r>
      <w:bookmarkStart w:id="13" w:name="_Hlk155948765"/>
      <w:r w:rsidRPr="00FF6564">
        <w:rPr>
          <w:rFonts w:ascii="Times New Roman" w:eastAsia="Calibri" w:hAnsi="Times New Roman" w:cs="Times New Roman"/>
          <w:color w:val="000000" w:themeColor="text1"/>
          <w:sz w:val="28"/>
          <w:szCs w:val="28"/>
        </w:rPr>
        <w:t xml:space="preserve">реструктуризації боргу </w:t>
      </w:r>
      <w:bookmarkEnd w:id="13"/>
      <w:r w:rsidRPr="00FF6564">
        <w:rPr>
          <w:rFonts w:ascii="Times New Roman" w:eastAsia="Calibri" w:hAnsi="Times New Roman" w:cs="Times New Roman"/>
          <w:color w:val="000000" w:themeColor="text1"/>
          <w:sz w:val="28"/>
          <w:szCs w:val="28"/>
        </w:rPr>
        <w:t xml:space="preserve">на суму 273 887,30 грн., оплата по них здійснюється щомісячно. </w:t>
      </w:r>
    </w:p>
    <w:p w:rsidR="00602677" w:rsidRPr="00FF6564" w:rsidRDefault="00602677" w:rsidP="00FF6564">
      <w:pPr>
        <w:spacing w:line="240" w:lineRule="auto"/>
        <w:ind w:firstLine="567"/>
        <w:jc w:val="both"/>
        <w:rPr>
          <w:rFonts w:ascii="Times New Roman" w:eastAsia="Calibri" w:hAnsi="Times New Roman" w:cs="Times New Roman"/>
          <w:iCs/>
          <w:color w:val="000000" w:themeColor="text1"/>
          <w:sz w:val="28"/>
          <w:szCs w:val="28"/>
        </w:rPr>
      </w:pPr>
      <w:r w:rsidRPr="00FF6564">
        <w:rPr>
          <w:rFonts w:ascii="Times New Roman" w:eastAsia="Calibri" w:hAnsi="Times New Roman" w:cs="Times New Roman"/>
          <w:iCs/>
          <w:color w:val="000000" w:themeColor="text1"/>
          <w:sz w:val="28"/>
          <w:szCs w:val="28"/>
        </w:rPr>
        <w:t>До суду було подано 4 справи, з них: одна на зобов’язання  вчинення дій (включення боргу в сумі 389 703,87 грн. до проміжного ліквідаційного балансу) – рішення винесено, та три позови про стягнення заборгованості в сумі 103 730,72 грн. - знаходяться на стадії розгляду справи.</w:t>
      </w:r>
    </w:p>
    <w:p w:rsidR="00602677" w:rsidRPr="00FF6564" w:rsidRDefault="00602677" w:rsidP="00FF6564">
      <w:pPr>
        <w:spacing w:line="240" w:lineRule="auto"/>
        <w:ind w:firstLine="567"/>
        <w:jc w:val="both"/>
        <w:rPr>
          <w:rFonts w:ascii="Times New Roman" w:eastAsia="Calibri" w:hAnsi="Times New Roman" w:cs="Times New Roman"/>
          <w:iCs/>
          <w:color w:val="000000" w:themeColor="text1"/>
          <w:sz w:val="28"/>
          <w:szCs w:val="28"/>
        </w:rPr>
      </w:pPr>
      <w:r w:rsidRPr="00FF6564">
        <w:rPr>
          <w:rFonts w:ascii="Times New Roman" w:eastAsia="Calibri" w:hAnsi="Times New Roman" w:cs="Times New Roman"/>
          <w:iCs/>
          <w:color w:val="000000" w:themeColor="text1"/>
          <w:sz w:val="28"/>
          <w:szCs w:val="28"/>
        </w:rPr>
        <w:t>До Відділів державної виконавчої служби та приватного виконавця було подано:</w:t>
      </w:r>
    </w:p>
    <w:p w:rsidR="00602677" w:rsidRPr="00FF6564" w:rsidRDefault="00602677" w:rsidP="00FF6564">
      <w:pPr>
        <w:pStyle w:val="a7"/>
        <w:numPr>
          <w:ilvl w:val="0"/>
          <w:numId w:val="16"/>
        </w:numPr>
        <w:ind w:left="0" w:firstLine="567"/>
        <w:jc w:val="both"/>
        <w:rPr>
          <w:rFonts w:eastAsia="Calibri"/>
          <w:color w:val="000000" w:themeColor="text1"/>
          <w:sz w:val="28"/>
          <w:szCs w:val="28"/>
        </w:rPr>
      </w:pPr>
      <w:r w:rsidRPr="00FF6564">
        <w:rPr>
          <w:rFonts w:eastAsia="Calibri"/>
          <w:color w:val="000000" w:themeColor="text1"/>
          <w:sz w:val="28"/>
          <w:szCs w:val="28"/>
        </w:rPr>
        <w:t xml:space="preserve">судовий наказ про стягнення з ТОВ «Будівельна компанія Укрбудцентр» боргу в сумі  14 594,11 грн. </w:t>
      </w:r>
    </w:p>
    <w:p w:rsidR="00602677" w:rsidRPr="00FF6564" w:rsidRDefault="00602677" w:rsidP="00FF6564">
      <w:pPr>
        <w:pStyle w:val="a7"/>
        <w:numPr>
          <w:ilvl w:val="0"/>
          <w:numId w:val="16"/>
        </w:numPr>
        <w:ind w:left="0" w:firstLine="567"/>
        <w:jc w:val="both"/>
        <w:rPr>
          <w:rFonts w:eastAsia="Calibri"/>
          <w:iCs/>
          <w:color w:val="000000" w:themeColor="text1"/>
          <w:sz w:val="28"/>
          <w:szCs w:val="28"/>
        </w:rPr>
      </w:pPr>
      <w:r w:rsidRPr="00FF6564">
        <w:rPr>
          <w:rFonts w:eastAsia="Calibri"/>
          <w:color w:val="000000" w:themeColor="text1"/>
          <w:sz w:val="28"/>
          <w:szCs w:val="28"/>
        </w:rPr>
        <w:t xml:space="preserve">судовий наказ про стягнення з </w:t>
      </w:r>
      <w:r w:rsidRPr="00FF6564">
        <w:rPr>
          <w:rFonts w:eastAsia="Calibri"/>
          <w:iCs/>
          <w:color w:val="000000" w:themeColor="text1"/>
          <w:sz w:val="28"/>
          <w:szCs w:val="28"/>
        </w:rPr>
        <w:t>ТОВ «ЖЕП Тарасівський»</w:t>
      </w:r>
      <w:r w:rsidRPr="00FF6564">
        <w:rPr>
          <w:rFonts w:eastAsia="Calibri"/>
          <w:color w:val="000000" w:themeColor="text1"/>
          <w:sz w:val="28"/>
          <w:szCs w:val="28"/>
        </w:rPr>
        <w:t xml:space="preserve"> боргу в сумі  </w:t>
      </w:r>
      <w:r w:rsidRPr="00FF6564">
        <w:rPr>
          <w:rFonts w:eastAsia="Calibri"/>
          <w:iCs/>
          <w:color w:val="000000" w:themeColor="text1"/>
          <w:sz w:val="28"/>
          <w:szCs w:val="28"/>
        </w:rPr>
        <w:t xml:space="preserve">432 399,31 грн. </w:t>
      </w:r>
    </w:p>
    <w:p w:rsidR="00602677" w:rsidRPr="00FF6564" w:rsidRDefault="00602677" w:rsidP="00FF6564">
      <w:pPr>
        <w:pStyle w:val="a7"/>
        <w:numPr>
          <w:ilvl w:val="0"/>
          <w:numId w:val="16"/>
        </w:numPr>
        <w:jc w:val="both"/>
        <w:rPr>
          <w:rFonts w:eastAsiaTheme="minorHAnsi"/>
          <w:sz w:val="28"/>
          <w:szCs w:val="28"/>
        </w:rPr>
      </w:pPr>
      <w:r w:rsidRPr="00FF6564">
        <w:rPr>
          <w:rFonts w:eastAsia="Calibri"/>
          <w:color w:val="000000" w:themeColor="text1"/>
          <w:sz w:val="28"/>
          <w:szCs w:val="28"/>
        </w:rPr>
        <w:t xml:space="preserve">судовий наказ про стягнення з </w:t>
      </w:r>
      <w:r w:rsidRPr="00FF6564">
        <w:rPr>
          <w:sz w:val="28"/>
          <w:szCs w:val="28"/>
        </w:rPr>
        <w:t xml:space="preserve"> ТОВ «Інекс Буд» </w:t>
      </w:r>
      <w:r w:rsidRPr="00FF6564">
        <w:rPr>
          <w:rFonts w:eastAsia="Calibri"/>
          <w:color w:val="000000" w:themeColor="text1"/>
          <w:sz w:val="28"/>
          <w:szCs w:val="28"/>
        </w:rPr>
        <w:t xml:space="preserve">боргу в сумі  </w:t>
      </w:r>
      <w:r w:rsidRPr="00FF6564">
        <w:rPr>
          <w:sz w:val="28"/>
          <w:szCs w:val="28"/>
        </w:rPr>
        <w:t>56 065,90 грн.</w:t>
      </w:r>
    </w:p>
    <w:p w:rsidR="00602677" w:rsidRPr="00FF6564" w:rsidRDefault="00602677" w:rsidP="00FF6564">
      <w:pPr>
        <w:spacing w:after="0" w:line="240" w:lineRule="auto"/>
        <w:ind w:firstLine="567"/>
        <w:jc w:val="both"/>
        <w:rPr>
          <w:rFonts w:ascii="Times New Roman" w:eastAsia="Calibri" w:hAnsi="Times New Roman" w:cs="Times New Roman"/>
          <w:iCs/>
          <w:color w:val="000000" w:themeColor="text1"/>
          <w:sz w:val="28"/>
          <w:szCs w:val="28"/>
        </w:rPr>
      </w:pPr>
      <w:r w:rsidRPr="00FF6564">
        <w:rPr>
          <w:rFonts w:ascii="Times New Roman" w:eastAsia="Calibri" w:hAnsi="Times New Roman" w:cs="Times New Roman"/>
          <w:iCs/>
          <w:color w:val="000000" w:themeColor="text1"/>
          <w:sz w:val="28"/>
          <w:szCs w:val="28"/>
        </w:rPr>
        <w:t>КП «БВУЖКГ» в добровільному порядку  сплатив 338 910,50 грн. з  403 669,16 грн зазначених в судовому наказі.</w:t>
      </w:r>
    </w:p>
    <w:p w:rsidR="00FF6564" w:rsidRDefault="00602677" w:rsidP="00FF6564">
      <w:pPr>
        <w:spacing w:line="240" w:lineRule="auto"/>
        <w:ind w:left="567"/>
        <w:jc w:val="both"/>
        <w:rPr>
          <w:rFonts w:ascii="Times New Roman" w:eastAsia="Calibri" w:hAnsi="Times New Roman" w:cs="Times New Roman"/>
          <w:sz w:val="28"/>
          <w:szCs w:val="28"/>
        </w:rPr>
      </w:pPr>
      <w:r w:rsidRPr="00FF6564">
        <w:rPr>
          <w:rFonts w:ascii="Times New Roman" w:eastAsia="Calibri" w:hAnsi="Times New Roman" w:cs="Times New Roman"/>
          <w:sz w:val="28"/>
          <w:szCs w:val="28"/>
        </w:rPr>
        <w:t xml:space="preserve">        До вказаних сум  включено штрафні санкції. Судовий збір до вказаних сум не входить.</w:t>
      </w:r>
    </w:p>
    <w:p w:rsidR="00FF6564" w:rsidRPr="00FF6564" w:rsidRDefault="00FF6564" w:rsidP="00FF6564">
      <w:pPr>
        <w:spacing w:line="240" w:lineRule="auto"/>
        <w:ind w:left="567"/>
        <w:jc w:val="center"/>
        <w:rPr>
          <w:rFonts w:ascii="Times New Roman" w:eastAsia="Calibri" w:hAnsi="Times New Roman" w:cs="Times New Roman"/>
          <w:b/>
          <w:sz w:val="28"/>
          <w:szCs w:val="28"/>
          <w:lang w:val="uk-UA"/>
        </w:rPr>
      </w:pPr>
      <w:r w:rsidRPr="00FF6564">
        <w:rPr>
          <w:rFonts w:ascii="Times New Roman" w:eastAsia="Calibri" w:hAnsi="Times New Roman" w:cs="Times New Roman"/>
          <w:b/>
          <w:sz w:val="28"/>
          <w:szCs w:val="28"/>
          <w:lang w:val="uk-UA"/>
        </w:rPr>
        <w:t>Фінансовий стан підприємства</w:t>
      </w:r>
    </w:p>
    <w:tbl>
      <w:tblPr>
        <w:tblW w:w="10710" w:type="dxa"/>
        <w:tblBorders>
          <w:top w:val="single" w:sz="6" w:space="0" w:color="E7E7E7"/>
          <w:left w:val="single" w:sz="6" w:space="0" w:color="E7E7E7"/>
          <w:bottom w:val="single" w:sz="6" w:space="0" w:color="E7E7E7"/>
          <w:right w:val="single" w:sz="6" w:space="0" w:color="E7E7E7"/>
        </w:tblBorders>
        <w:shd w:val="clear" w:color="auto" w:fill="FFFFFF"/>
        <w:tblCellMar>
          <w:left w:w="0" w:type="dxa"/>
          <w:right w:w="0" w:type="dxa"/>
        </w:tblCellMar>
        <w:tblLook w:val="04A0" w:firstRow="1" w:lastRow="0" w:firstColumn="1" w:lastColumn="0" w:noHBand="0" w:noVBand="1"/>
      </w:tblPr>
      <w:tblGrid>
        <w:gridCol w:w="10041"/>
        <w:gridCol w:w="669"/>
      </w:tblGrid>
      <w:tr w:rsidR="00602677" w:rsidTr="00602677">
        <w:tc>
          <w:tcPr>
            <w:tcW w:w="6610" w:type="dxa"/>
            <w:tcBorders>
              <w:top w:val="single" w:sz="6" w:space="0" w:color="E7E7E7"/>
              <w:left w:val="single" w:sz="6" w:space="0" w:color="E7E7E7"/>
              <w:bottom w:val="single" w:sz="6" w:space="0" w:color="E7E7E7"/>
              <w:right w:val="single" w:sz="6" w:space="0" w:color="E7E7E7"/>
            </w:tcBorders>
            <w:shd w:val="clear" w:color="auto" w:fill="F9F9F9"/>
            <w:tcMar>
              <w:top w:w="150" w:type="dxa"/>
              <w:left w:w="150" w:type="dxa"/>
              <w:bottom w:w="150" w:type="dxa"/>
              <w:right w:w="150" w:type="dxa"/>
            </w:tcMar>
            <w:vAlign w:val="center"/>
            <w:hideMark/>
          </w:tcPr>
          <w:p w:rsidR="00602677" w:rsidRPr="00FF6564" w:rsidRDefault="00602677">
            <w:pPr>
              <w:jc w:val="both"/>
              <w:rPr>
                <w:rFonts w:ascii="Times New Roman" w:eastAsia="Times New Roman" w:hAnsi="Times New Roman" w:cs="Times New Roman"/>
                <w:color w:val="171717" w:themeColor="background2" w:themeShade="1A"/>
                <w:sz w:val="28"/>
                <w:szCs w:val="28"/>
                <w:lang w:val="uk-UA" w:eastAsia="uk-UA"/>
              </w:rPr>
            </w:pPr>
            <w:r w:rsidRPr="00FF6564">
              <w:rPr>
                <w:rFonts w:ascii="Times New Roman" w:eastAsia="Times New Roman" w:hAnsi="Times New Roman" w:cs="Times New Roman"/>
                <w:color w:val="171717" w:themeColor="background2" w:themeShade="1A"/>
                <w:sz w:val="28"/>
                <w:szCs w:val="28"/>
                <w:lang w:val="uk-UA" w:eastAsia="uk-UA"/>
              </w:rPr>
              <w:t xml:space="preserve">Хочу детальніше зупинитися на цьому питанні, тому пропоную з січня 2023р., ознайомитися з фінансовою ситуацією на підприємстві, а саме з надходженням та витратою коштів. </w:t>
            </w:r>
          </w:p>
          <w:p w:rsidR="00602677" w:rsidRPr="00FF6564" w:rsidRDefault="00602677">
            <w:pPr>
              <w:spacing w:after="0" w:line="276" w:lineRule="auto"/>
              <w:ind w:firstLine="426"/>
              <w:jc w:val="both"/>
              <w:rPr>
                <w:rFonts w:ascii="Times New Roman" w:hAnsi="Times New Roman" w:cs="Times New Roman"/>
                <w:bCs/>
                <w:color w:val="171717" w:themeColor="background2" w:themeShade="1A"/>
                <w:kern w:val="2"/>
                <w:sz w:val="28"/>
                <w:szCs w:val="28"/>
                <w14:ligatures w14:val="standardContextual"/>
              </w:rPr>
            </w:pPr>
            <w:r w:rsidRPr="00FF6564">
              <w:rPr>
                <w:rFonts w:ascii="Times New Roman" w:hAnsi="Times New Roman" w:cs="Times New Roman"/>
                <w:color w:val="171717" w:themeColor="background2" w:themeShade="1A"/>
                <w:sz w:val="28"/>
                <w:szCs w:val="28"/>
                <w:shd w:val="clear" w:color="auto" w:fill="FFFFFF"/>
              </w:rPr>
              <w:t xml:space="preserve">По підприємству нарахування за послуги водопостачання та водовідведення у 2023 році склали 66 566 тис. грн (без ПДВ), </w:t>
            </w:r>
            <w:r w:rsidRPr="00FF6564">
              <w:rPr>
                <w:rFonts w:ascii="Times New Roman" w:hAnsi="Times New Roman" w:cs="Times New Roman"/>
                <w:color w:val="171717" w:themeColor="background2" w:themeShade="1A"/>
                <w:sz w:val="28"/>
                <w:szCs w:val="28"/>
                <w:u w:val="single"/>
                <w:shd w:val="clear" w:color="auto" w:fill="FFFFFF"/>
              </w:rPr>
              <w:t>а оплата за ці послуги – 63 545,4 тис. грн (без ПДВ), що становить 95 % від суми нарахування.</w:t>
            </w:r>
          </w:p>
          <w:p w:rsidR="00602677" w:rsidRPr="00FF6564" w:rsidRDefault="00602677">
            <w:pPr>
              <w:tabs>
                <w:tab w:val="left" w:pos="1000"/>
              </w:tabs>
              <w:spacing w:after="0" w:line="276" w:lineRule="auto"/>
              <w:ind w:firstLine="720"/>
              <w:jc w:val="both"/>
              <w:rPr>
                <w:rFonts w:ascii="Times New Roman" w:hAnsi="Times New Roman" w:cs="Times New Roman"/>
                <w:color w:val="171717" w:themeColor="background2" w:themeShade="1A"/>
                <w:sz w:val="28"/>
                <w:szCs w:val="28"/>
              </w:rPr>
            </w:pPr>
            <w:r w:rsidRPr="00FF6564">
              <w:rPr>
                <w:rFonts w:ascii="Times New Roman" w:hAnsi="Times New Roman" w:cs="Times New Roman"/>
                <w:color w:val="171717" w:themeColor="background2" w:themeShade="1A"/>
                <w:sz w:val="28"/>
                <w:szCs w:val="28"/>
              </w:rPr>
              <w:tab/>
              <w:t>У цілому доходи підприємства, згідно з нарахуваннями за спожиті послуги з водопостачання, у 2023 році зросли та становлять 36 844,9 тис. грн (без ПДВ) (у порівнянні з 2022 роком – 33 817,60 тис. грн (без ПДВ) на 3027,3 тис. грн, або на 9 % більше). Нарахування за спожиті послуги з водовідведення становлять 29 721,1 тис. грн (без ПДВ) (у порівнянні з 2022 роком – 25 560,4 тис. грн на 4 160,7 тис. грн (без ПДВ) або на 16 % більше від цього виду діяльності, отримані у 2022 році).</w:t>
            </w:r>
          </w:p>
          <w:p w:rsidR="00602677" w:rsidRPr="00FF6564" w:rsidRDefault="00602677">
            <w:pPr>
              <w:tabs>
                <w:tab w:val="left" w:pos="1000"/>
              </w:tabs>
              <w:spacing w:after="0" w:line="276" w:lineRule="auto"/>
              <w:jc w:val="both"/>
              <w:rPr>
                <w:rFonts w:ascii="Times New Roman" w:hAnsi="Times New Roman" w:cs="Times New Roman"/>
                <w:color w:val="171717" w:themeColor="background2" w:themeShade="1A"/>
                <w:sz w:val="28"/>
                <w:szCs w:val="28"/>
              </w:rPr>
            </w:pPr>
            <w:r w:rsidRPr="00FF6564">
              <w:rPr>
                <w:rFonts w:ascii="Times New Roman" w:hAnsi="Times New Roman" w:cs="Times New Roman"/>
                <w:color w:val="171717" w:themeColor="background2" w:themeShade="1A"/>
                <w:sz w:val="28"/>
                <w:szCs w:val="28"/>
              </w:rPr>
              <w:lastRenderedPageBreak/>
              <w:t>За даними бухгалтерської звітності, чистий дохід підприємства за 2023 рік становить 66 566  тис. грн, що на 7 188 тис. грн більше у порівнянні з відповідним періодом минулого року (у 2022 року – 59378 тис. грн).</w:t>
            </w:r>
          </w:p>
          <w:p w:rsidR="00602677" w:rsidRPr="00FF6564" w:rsidRDefault="00602677">
            <w:pPr>
              <w:spacing w:after="0" w:line="276" w:lineRule="auto"/>
              <w:ind w:firstLine="720"/>
              <w:jc w:val="both"/>
              <w:rPr>
                <w:rFonts w:ascii="Times New Roman" w:hAnsi="Times New Roman" w:cs="Times New Roman"/>
                <w:color w:val="171717" w:themeColor="background2" w:themeShade="1A"/>
                <w:sz w:val="28"/>
                <w:szCs w:val="28"/>
              </w:rPr>
            </w:pPr>
            <w:r w:rsidRPr="00FF6564">
              <w:rPr>
                <w:rFonts w:ascii="Times New Roman" w:hAnsi="Times New Roman" w:cs="Times New Roman"/>
                <w:color w:val="171717" w:themeColor="background2" w:themeShade="1A"/>
                <w:sz w:val="28"/>
                <w:szCs w:val="28"/>
              </w:rPr>
              <w:t>При цьому у 2023 році собівартість реалізованої продукції становила 73 105 тис. грн (у 2022 році – 62 192 тис. грн).</w:t>
            </w:r>
          </w:p>
          <w:p w:rsidR="00602677" w:rsidRPr="00FF6564" w:rsidRDefault="00602677">
            <w:pPr>
              <w:spacing w:after="0" w:line="276" w:lineRule="auto"/>
              <w:ind w:firstLine="720"/>
              <w:jc w:val="both"/>
              <w:rPr>
                <w:rFonts w:ascii="Times New Roman" w:hAnsi="Times New Roman" w:cs="Times New Roman"/>
                <w:color w:val="171717" w:themeColor="background2" w:themeShade="1A"/>
                <w:sz w:val="28"/>
                <w:szCs w:val="28"/>
              </w:rPr>
            </w:pPr>
            <w:r w:rsidRPr="00FF6564">
              <w:rPr>
                <w:rFonts w:ascii="Times New Roman" w:hAnsi="Times New Roman" w:cs="Times New Roman"/>
                <w:color w:val="171717" w:themeColor="background2" w:themeShade="1A"/>
                <w:sz w:val="28"/>
                <w:szCs w:val="28"/>
              </w:rPr>
              <w:t>Слід також зазначити, що від інших видів діяльності (не ліцензованих) підприємство отримало доходи 2 940 тис. грн (у 2022 році – 3 553 тис. грн).</w:t>
            </w:r>
          </w:p>
          <w:p w:rsidR="00602677" w:rsidRPr="00FF6564" w:rsidRDefault="00602677">
            <w:pPr>
              <w:spacing w:after="0" w:line="276" w:lineRule="auto"/>
              <w:ind w:firstLine="720"/>
              <w:jc w:val="both"/>
              <w:rPr>
                <w:rFonts w:ascii="Times New Roman" w:hAnsi="Times New Roman" w:cs="Times New Roman"/>
                <w:color w:val="171717" w:themeColor="background2" w:themeShade="1A"/>
                <w:sz w:val="28"/>
                <w:szCs w:val="28"/>
              </w:rPr>
            </w:pPr>
            <w:r w:rsidRPr="00FF6564">
              <w:rPr>
                <w:rFonts w:ascii="Times New Roman" w:hAnsi="Times New Roman" w:cs="Times New Roman"/>
                <w:color w:val="171717" w:themeColor="background2" w:themeShade="1A"/>
                <w:sz w:val="28"/>
                <w:szCs w:val="28"/>
              </w:rPr>
              <w:t xml:space="preserve">З урахуванням всіх отриманих доходів (у т. ч. дотація з місцевого бюджету в сумі               23 001,0 тис. грн, за мінусом відшкодування різниці в тарифах за попередній період, та понесених витрат, чистий фінансовий результат по підприємству в 2022 році становить прибуток в сумі 1 981 тис. грн (у 2022 році збиток склав – 1 782 тис. грн). </w:t>
            </w:r>
          </w:p>
          <w:p w:rsidR="00602677" w:rsidRPr="00FF6564" w:rsidRDefault="00602677">
            <w:pPr>
              <w:spacing w:after="0" w:line="276" w:lineRule="auto"/>
              <w:ind w:firstLine="720"/>
              <w:rPr>
                <w:rFonts w:ascii="Times New Roman" w:hAnsi="Times New Roman" w:cs="Times New Roman"/>
                <w:color w:val="171717" w:themeColor="background2" w:themeShade="1A"/>
                <w:sz w:val="28"/>
                <w:szCs w:val="28"/>
              </w:rPr>
            </w:pPr>
            <w:r w:rsidRPr="00FF6564">
              <w:rPr>
                <w:rFonts w:ascii="Times New Roman" w:hAnsi="Times New Roman" w:cs="Times New Roman"/>
                <w:color w:val="171717" w:themeColor="background2" w:themeShade="1A"/>
                <w:sz w:val="28"/>
                <w:szCs w:val="28"/>
              </w:rPr>
              <w:t xml:space="preserve">Дебіторська заборгованість на кінець звітного періоду складає 30,0 млн. грн (у т. ч.  нарахований резерв сумнівних боргів – 11,0 млн. грн ), за 2022р. – 23,7 млн. грн (у т. ч. нарахований резерв сумнівних боргів – 8 млн. грн), що на 27 % більше у порівнянні з відповідним періодом минулого року. </w:t>
            </w:r>
          </w:p>
          <w:p w:rsidR="00602677" w:rsidRPr="00FF6564" w:rsidRDefault="00602677">
            <w:pPr>
              <w:spacing w:after="0" w:line="276" w:lineRule="auto"/>
              <w:ind w:firstLine="720"/>
              <w:rPr>
                <w:rFonts w:ascii="Times New Roman" w:hAnsi="Times New Roman" w:cs="Times New Roman"/>
                <w:color w:val="171717" w:themeColor="background2" w:themeShade="1A"/>
                <w:sz w:val="28"/>
                <w:szCs w:val="28"/>
              </w:rPr>
            </w:pPr>
            <w:r w:rsidRPr="00FF6564">
              <w:rPr>
                <w:rFonts w:ascii="Times New Roman" w:hAnsi="Times New Roman" w:cs="Times New Roman"/>
                <w:color w:val="171717" w:themeColor="background2" w:themeShade="1A"/>
                <w:sz w:val="28"/>
                <w:szCs w:val="28"/>
              </w:rPr>
              <w:t>Дебіторська заборгованість станом на 01.01.2024 року складає:</w:t>
            </w:r>
          </w:p>
          <w:p w:rsidR="00602677" w:rsidRPr="00FF6564" w:rsidRDefault="00602677">
            <w:pPr>
              <w:spacing w:after="0" w:line="276" w:lineRule="auto"/>
              <w:ind w:firstLine="720"/>
              <w:rPr>
                <w:rFonts w:ascii="Times New Roman" w:hAnsi="Times New Roman" w:cs="Times New Roman"/>
                <w:color w:val="171717" w:themeColor="background2" w:themeShade="1A"/>
                <w:sz w:val="28"/>
                <w:szCs w:val="28"/>
              </w:rPr>
            </w:pPr>
            <w:r w:rsidRPr="00FF6564">
              <w:rPr>
                <w:rFonts w:ascii="Times New Roman" w:hAnsi="Times New Roman" w:cs="Times New Roman"/>
                <w:color w:val="171717" w:themeColor="background2" w:themeShade="1A"/>
                <w:sz w:val="28"/>
                <w:szCs w:val="28"/>
              </w:rPr>
              <w:t xml:space="preserve">- з населення – 23,2 млн. грн (у т. ч. нарахований резерв сумнівних боргів – 10,0 млн. грн, (2022 рік - 18,0 млн. грн) що на 28,9% більше у порівнянні з відповідним періодом минулого року; </w:t>
            </w:r>
          </w:p>
          <w:p w:rsidR="00602677" w:rsidRPr="00FF6564" w:rsidRDefault="00602677">
            <w:pPr>
              <w:spacing w:after="0" w:line="276" w:lineRule="auto"/>
              <w:ind w:firstLine="720"/>
              <w:rPr>
                <w:rFonts w:ascii="Times New Roman" w:hAnsi="Times New Roman" w:cs="Times New Roman"/>
                <w:color w:val="171717" w:themeColor="background2" w:themeShade="1A"/>
                <w:sz w:val="28"/>
                <w:szCs w:val="28"/>
              </w:rPr>
            </w:pPr>
            <w:r w:rsidRPr="00FF6564">
              <w:rPr>
                <w:rFonts w:ascii="Times New Roman" w:hAnsi="Times New Roman" w:cs="Times New Roman"/>
                <w:color w:val="171717" w:themeColor="background2" w:themeShade="1A"/>
                <w:sz w:val="28"/>
                <w:szCs w:val="28"/>
              </w:rPr>
              <w:t>- з юридичних осіб – 6,8 млн. грн, ( у 2022 році- 14,4) що на 111,7 % менше у порівнянні з відповідним періодом минулого року.</w:t>
            </w:r>
          </w:p>
          <w:p w:rsidR="00602677" w:rsidRPr="00FF6564" w:rsidRDefault="00602677">
            <w:pPr>
              <w:spacing w:after="0" w:line="276" w:lineRule="auto"/>
              <w:ind w:firstLine="720"/>
              <w:rPr>
                <w:rFonts w:ascii="Times New Roman" w:hAnsi="Times New Roman" w:cs="Times New Roman"/>
                <w:color w:val="171717" w:themeColor="background2" w:themeShade="1A"/>
                <w:sz w:val="28"/>
                <w:szCs w:val="28"/>
              </w:rPr>
            </w:pPr>
            <w:r w:rsidRPr="00FF6564">
              <w:rPr>
                <w:rFonts w:ascii="Times New Roman" w:hAnsi="Times New Roman" w:cs="Times New Roman"/>
                <w:color w:val="171717" w:themeColor="background2" w:themeShade="1A"/>
                <w:sz w:val="28"/>
                <w:szCs w:val="28"/>
              </w:rPr>
              <w:t>Інформація про фінансові результати, дебіторську та кредиторську заборгованість наведена у 9 додатках.</w:t>
            </w:r>
          </w:p>
          <w:p w:rsidR="00602677" w:rsidRPr="00FF6564" w:rsidRDefault="00602677">
            <w:pPr>
              <w:spacing w:after="0" w:line="276" w:lineRule="auto"/>
              <w:ind w:firstLine="720"/>
              <w:rPr>
                <w:rFonts w:ascii="Times New Roman" w:hAnsi="Times New Roman" w:cs="Times New Roman"/>
                <w:color w:val="171717" w:themeColor="background2" w:themeShade="1A"/>
                <w:sz w:val="28"/>
                <w:szCs w:val="28"/>
              </w:rPr>
            </w:pPr>
            <w:r w:rsidRPr="00FF6564">
              <w:rPr>
                <w:rFonts w:ascii="Times New Roman" w:hAnsi="Times New Roman" w:cs="Times New Roman"/>
                <w:color w:val="171717" w:themeColor="background2" w:themeShade="1A"/>
                <w:sz w:val="28"/>
                <w:szCs w:val="28"/>
              </w:rPr>
              <w:t xml:space="preserve">Найбільшими боржниками станом на 01.01.2024 р. серед юридичних осіб є КП «Києво-Святошинська тепломережа»  (1,4 млн. грн). </w:t>
            </w:r>
          </w:p>
          <w:p w:rsidR="00602677" w:rsidRPr="00FF6564" w:rsidRDefault="00602677">
            <w:pPr>
              <w:spacing w:after="0" w:line="276" w:lineRule="auto"/>
              <w:ind w:firstLine="720"/>
              <w:rPr>
                <w:rFonts w:ascii="Times New Roman" w:hAnsi="Times New Roman" w:cs="Times New Roman"/>
                <w:color w:val="171717" w:themeColor="background2" w:themeShade="1A"/>
                <w:sz w:val="28"/>
                <w:szCs w:val="28"/>
              </w:rPr>
            </w:pPr>
            <w:r w:rsidRPr="00FF6564">
              <w:rPr>
                <w:rFonts w:ascii="Times New Roman" w:hAnsi="Times New Roman" w:cs="Times New Roman"/>
                <w:color w:val="171717" w:themeColor="background2" w:themeShade="1A"/>
                <w:sz w:val="28"/>
                <w:szCs w:val="28"/>
              </w:rPr>
              <w:t>Основними статтями витрат у  2022 році були:</w:t>
            </w:r>
          </w:p>
          <w:p w:rsidR="00602677" w:rsidRPr="00FF6564" w:rsidRDefault="00602677">
            <w:pPr>
              <w:spacing w:after="0" w:line="276" w:lineRule="auto"/>
              <w:ind w:firstLine="720"/>
              <w:rPr>
                <w:rFonts w:ascii="Times New Roman" w:hAnsi="Times New Roman" w:cs="Times New Roman"/>
                <w:color w:val="171717" w:themeColor="background2" w:themeShade="1A"/>
                <w:sz w:val="28"/>
                <w:szCs w:val="28"/>
              </w:rPr>
            </w:pPr>
            <w:r w:rsidRPr="00FF6564">
              <w:rPr>
                <w:rFonts w:ascii="Times New Roman" w:hAnsi="Times New Roman" w:cs="Times New Roman"/>
                <w:color w:val="171717" w:themeColor="background2" w:themeShade="1A"/>
                <w:sz w:val="28"/>
                <w:szCs w:val="28"/>
              </w:rPr>
              <w:t>•</w:t>
            </w:r>
            <w:r w:rsidRPr="00FF6564">
              <w:rPr>
                <w:rFonts w:ascii="Times New Roman" w:hAnsi="Times New Roman" w:cs="Times New Roman"/>
                <w:color w:val="171717" w:themeColor="background2" w:themeShade="1A"/>
                <w:sz w:val="28"/>
                <w:szCs w:val="28"/>
              </w:rPr>
              <w:tab/>
              <w:t>електроенергія – 19,5 млн. грн (у 2022 році – 18,2 млн. грн);</w:t>
            </w:r>
          </w:p>
          <w:p w:rsidR="00602677" w:rsidRPr="00FF6564" w:rsidRDefault="00602677">
            <w:pPr>
              <w:spacing w:after="0" w:line="276" w:lineRule="auto"/>
              <w:ind w:firstLine="720"/>
              <w:rPr>
                <w:rFonts w:ascii="Times New Roman" w:hAnsi="Times New Roman" w:cs="Times New Roman"/>
                <w:color w:val="171717" w:themeColor="background2" w:themeShade="1A"/>
                <w:sz w:val="28"/>
                <w:szCs w:val="28"/>
              </w:rPr>
            </w:pPr>
            <w:r w:rsidRPr="00FF6564">
              <w:rPr>
                <w:rFonts w:ascii="Times New Roman" w:hAnsi="Times New Roman" w:cs="Times New Roman"/>
                <w:color w:val="171717" w:themeColor="background2" w:themeShade="1A"/>
                <w:sz w:val="28"/>
                <w:szCs w:val="28"/>
              </w:rPr>
              <w:t>•</w:t>
            </w:r>
            <w:r w:rsidRPr="00FF6564">
              <w:rPr>
                <w:rFonts w:ascii="Times New Roman" w:hAnsi="Times New Roman" w:cs="Times New Roman"/>
                <w:color w:val="171717" w:themeColor="background2" w:themeShade="1A"/>
                <w:sz w:val="28"/>
                <w:szCs w:val="28"/>
              </w:rPr>
              <w:tab/>
              <w:t>заробітна плата з податками – 46,1 млн. грн (37,8 + 8,3) (у 2022 році – 41,7 млн. грн (34,2 + 7,5);</w:t>
            </w:r>
          </w:p>
          <w:p w:rsidR="00602677" w:rsidRPr="00FF6564" w:rsidRDefault="00602677">
            <w:pPr>
              <w:spacing w:after="0" w:line="276" w:lineRule="auto"/>
              <w:ind w:firstLine="720"/>
              <w:rPr>
                <w:rFonts w:ascii="Times New Roman" w:hAnsi="Times New Roman" w:cs="Times New Roman"/>
                <w:color w:val="171717" w:themeColor="background2" w:themeShade="1A"/>
                <w:sz w:val="28"/>
                <w:szCs w:val="28"/>
              </w:rPr>
            </w:pPr>
            <w:r w:rsidRPr="00FF6564">
              <w:rPr>
                <w:rFonts w:ascii="Times New Roman" w:hAnsi="Times New Roman" w:cs="Times New Roman"/>
                <w:color w:val="171717" w:themeColor="background2" w:themeShade="1A"/>
                <w:sz w:val="28"/>
                <w:szCs w:val="28"/>
              </w:rPr>
              <w:t>•</w:t>
            </w:r>
            <w:r w:rsidRPr="00FF6564">
              <w:rPr>
                <w:rFonts w:ascii="Times New Roman" w:hAnsi="Times New Roman" w:cs="Times New Roman"/>
                <w:color w:val="171717" w:themeColor="background2" w:themeShade="1A"/>
                <w:sz w:val="28"/>
                <w:szCs w:val="28"/>
              </w:rPr>
              <w:tab/>
              <w:t>витрати на відновлення основних фондів за рахунок амортизації – 5,4 млн. грн (у 2022 році – 4,3 млн. грн.);</w:t>
            </w:r>
          </w:p>
          <w:p w:rsidR="00602677" w:rsidRPr="00FF6564" w:rsidRDefault="00602677">
            <w:pPr>
              <w:spacing w:after="0" w:line="276" w:lineRule="auto"/>
              <w:ind w:firstLine="720"/>
              <w:rPr>
                <w:rFonts w:ascii="Times New Roman" w:hAnsi="Times New Roman" w:cs="Times New Roman"/>
                <w:color w:val="171717" w:themeColor="background2" w:themeShade="1A"/>
                <w:sz w:val="28"/>
                <w:szCs w:val="28"/>
              </w:rPr>
            </w:pPr>
            <w:r w:rsidRPr="00FF6564">
              <w:rPr>
                <w:rFonts w:ascii="Times New Roman" w:hAnsi="Times New Roman" w:cs="Times New Roman"/>
                <w:color w:val="171717" w:themeColor="background2" w:themeShade="1A"/>
                <w:sz w:val="28"/>
                <w:szCs w:val="28"/>
              </w:rPr>
              <w:t>•</w:t>
            </w:r>
            <w:r w:rsidRPr="00FF6564">
              <w:rPr>
                <w:rFonts w:ascii="Times New Roman" w:hAnsi="Times New Roman" w:cs="Times New Roman"/>
                <w:color w:val="171717" w:themeColor="background2" w:themeShade="1A"/>
                <w:sz w:val="28"/>
                <w:szCs w:val="28"/>
              </w:rPr>
              <w:tab/>
              <w:t>ресурсні податки – 2,2 млн. грн (у 2022 році – 2,0 млн. грн).</w:t>
            </w:r>
          </w:p>
          <w:p w:rsidR="00602677" w:rsidRDefault="00602677">
            <w:pPr>
              <w:spacing w:after="0" w:line="276" w:lineRule="auto"/>
              <w:ind w:firstLine="720"/>
              <w:rPr>
                <w:rFonts w:ascii="Times New Roman" w:hAnsi="Times New Roman" w:cs="Times New Roman"/>
                <w:color w:val="171717" w:themeColor="background2" w:themeShade="1A"/>
                <w:sz w:val="28"/>
                <w:szCs w:val="28"/>
              </w:rPr>
            </w:pPr>
            <w:r w:rsidRPr="00FF6564">
              <w:rPr>
                <w:rFonts w:ascii="Times New Roman" w:hAnsi="Times New Roman" w:cs="Times New Roman"/>
                <w:color w:val="171717" w:themeColor="background2" w:themeShade="1A"/>
                <w:sz w:val="28"/>
                <w:szCs w:val="28"/>
              </w:rPr>
              <w:t xml:space="preserve">На 2023 рік для покращення матеріально-технічної бази підприємства, зменшення аварійних ситуацій на мережах водопостачання та водовідведення, забезпечення безперебійного водопостачання споживачів Боярської ТГ у міському бюджеті були передбачені кошти на виконання заходів, кошти на які у </w:t>
            </w:r>
            <w:r w:rsidRPr="00FF6564">
              <w:rPr>
                <w:rFonts w:ascii="Times New Roman" w:hAnsi="Times New Roman" w:cs="Times New Roman"/>
                <w:color w:val="171717" w:themeColor="background2" w:themeShade="1A"/>
                <w:sz w:val="28"/>
                <w:szCs w:val="28"/>
              </w:rPr>
              <w:lastRenderedPageBreak/>
              <w:t>діючих тарифах не передбачено. Загальна вартість цих заходів становить 23 930 927 грн (див. Таблицю №1)</w:t>
            </w:r>
          </w:p>
          <w:p w:rsidR="00FF6564" w:rsidRPr="00FF6564" w:rsidRDefault="00FF6564">
            <w:pPr>
              <w:spacing w:after="0" w:line="276" w:lineRule="auto"/>
              <w:ind w:firstLine="720"/>
              <w:rPr>
                <w:rFonts w:ascii="Times New Roman" w:hAnsi="Times New Roman" w:cs="Times New Roman"/>
                <w:color w:val="171717" w:themeColor="background2" w:themeShade="1A"/>
                <w:sz w:val="28"/>
                <w:szCs w:val="28"/>
              </w:rPr>
            </w:pPr>
          </w:p>
          <w:p w:rsidR="00602677" w:rsidRPr="00FF6564" w:rsidRDefault="00602677">
            <w:pPr>
              <w:spacing w:after="0" w:line="276" w:lineRule="auto"/>
              <w:ind w:firstLine="720"/>
              <w:jc w:val="right"/>
              <w:rPr>
                <w:rFonts w:ascii="Times New Roman" w:hAnsi="Times New Roman" w:cs="Times New Roman"/>
                <w:color w:val="171717" w:themeColor="background2" w:themeShade="1A"/>
                <w:sz w:val="28"/>
                <w:szCs w:val="28"/>
              </w:rPr>
            </w:pPr>
            <w:r w:rsidRPr="00FF6564">
              <w:rPr>
                <w:rFonts w:ascii="Times New Roman" w:eastAsia="Times New Roman" w:hAnsi="Times New Roman" w:cs="Times New Roman"/>
                <w:color w:val="000000" w:themeColor="text1"/>
                <w:sz w:val="28"/>
                <w:szCs w:val="28"/>
                <w:lang w:eastAsia="ru-RU"/>
              </w:rPr>
              <w:t xml:space="preserve">                                                                                                  Таблиця №1</w:t>
            </w:r>
          </w:p>
          <w:tbl>
            <w:tblPr>
              <w:tblW w:w="9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5151"/>
              <w:gridCol w:w="2502"/>
            </w:tblGrid>
            <w:tr w:rsidR="00602677" w:rsidRPr="00FF6564">
              <w:trPr>
                <w:jc w:val="center"/>
              </w:trPr>
              <w:tc>
                <w:tcPr>
                  <w:tcW w:w="2078" w:type="dxa"/>
                  <w:tcBorders>
                    <w:top w:val="single" w:sz="4" w:space="0" w:color="auto"/>
                    <w:left w:val="single" w:sz="4" w:space="0" w:color="auto"/>
                    <w:bottom w:val="single" w:sz="4" w:space="0" w:color="auto"/>
                    <w:right w:val="single" w:sz="4" w:space="0" w:color="auto"/>
                  </w:tcBorders>
                  <w:hideMark/>
                </w:tcPr>
                <w:p w:rsidR="00602677" w:rsidRPr="00FF6564" w:rsidRDefault="00602677">
                  <w:pPr>
                    <w:spacing w:after="0" w:line="276" w:lineRule="auto"/>
                    <w:jc w:val="both"/>
                    <w:rPr>
                      <w:rFonts w:ascii="Times New Roman" w:eastAsia="Times New Roman" w:hAnsi="Times New Roman" w:cs="Times New Roman"/>
                      <w:b/>
                      <w:color w:val="000000" w:themeColor="text1"/>
                      <w:sz w:val="28"/>
                      <w:szCs w:val="28"/>
                      <w:lang w:eastAsia="ru-RU"/>
                    </w:rPr>
                  </w:pPr>
                  <w:bookmarkStart w:id="14" w:name="_Hlk504743591"/>
                  <w:r w:rsidRPr="00FF6564">
                    <w:rPr>
                      <w:rFonts w:ascii="Times New Roman" w:eastAsia="Times New Roman" w:hAnsi="Times New Roman" w:cs="Times New Roman"/>
                      <w:color w:val="000000" w:themeColor="text1"/>
                      <w:sz w:val="28"/>
                      <w:szCs w:val="28"/>
                      <w:lang w:eastAsia="ru-RU"/>
                    </w:rPr>
                    <w:t xml:space="preserve">Бюджетні кошти профінансовані та фактично використані в 2023 році                                                                         </w:t>
                  </w:r>
                </w:p>
              </w:tc>
              <w:tc>
                <w:tcPr>
                  <w:tcW w:w="5151" w:type="dxa"/>
                  <w:tcBorders>
                    <w:top w:val="single" w:sz="4" w:space="0" w:color="auto"/>
                    <w:left w:val="single" w:sz="4" w:space="0" w:color="auto"/>
                    <w:bottom w:val="single" w:sz="4" w:space="0" w:color="auto"/>
                    <w:right w:val="single" w:sz="4" w:space="0" w:color="auto"/>
                  </w:tcBorders>
                  <w:hideMark/>
                </w:tcPr>
                <w:p w:rsidR="00602677" w:rsidRPr="00FF6564" w:rsidRDefault="00602677">
                  <w:pPr>
                    <w:spacing w:after="0" w:line="276" w:lineRule="auto"/>
                    <w:rPr>
                      <w:rFonts w:ascii="Times New Roman" w:eastAsia="Times New Roman" w:hAnsi="Times New Roman" w:cs="Times New Roman"/>
                      <w:b/>
                      <w:color w:val="000000" w:themeColor="text1"/>
                      <w:sz w:val="28"/>
                      <w:szCs w:val="28"/>
                      <w:lang w:eastAsia="ru-RU"/>
                    </w:rPr>
                  </w:pPr>
                  <w:r w:rsidRPr="00FF6564">
                    <w:rPr>
                      <w:rFonts w:ascii="Times New Roman" w:eastAsia="Times New Roman" w:hAnsi="Times New Roman" w:cs="Times New Roman"/>
                      <w:b/>
                      <w:color w:val="000000" w:themeColor="text1"/>
                      <w:sz w:val="28"/>
                      <w:szCs w:val="28"/>
                      <w:lang w:eastAsia="ru-RU"/>
                    </w:rPr>
                    <w:t>Назва заходу</w:t>
                  </w:r>
                </w:p>
              </w:tc>
              <w:tc>
                <w:tcPr>
                  <w:tcW w:w="2502" w:type="dxa"/>
                  <w:tcBorders>
                    <w:top w:val="single" w:sz="4" w:space="0" w:color="auto"/>
                    <w:left w:val="single" w:sz="4" w:space="0" w:color="auto"/>
                    <w:bottom w:val="single" w:sz="4" w:space="0" w:color="auto"/>
                    <w:right w:val="single" w:sz="4" w:space="0" w:color="auto"/>
                  </w:tcBorders>
                  <w:hideMark/>
                </w:tcPr>
                <w:p w:rsidR="00602677" w:rsidRPr="00FF6564" w:rsidRDefault="00602677">
                  <w:pPr>
                    <w:spacing w:after="0" w:line="276" w:lineRule="auto"/>
                    <w:jc w:val="both"/>
                    <w:rPr>
                      <w:rFonts w:ascii="Times New Roman" w:eastAsia="Times New Roman" w:hAnsi="Times New Roman" w:cs="Times New Roman"/>
                      <w:b/>
                      <w:color w:val="000000" w:themeColor="text1"/>
                      <w:sz w:val="28"/>
                      <w:szCs w:val="28"/>
                      <w:lang w:eastAsia="ru-RU"/>
                    </w:rPr>
                  </w:pPr>
                  <w:r w:rsidRPr="00FF6564">
                    <w:rPr>
                      <w:rFonts w:ascii="Times New Roman" w:eastAsia="Times New Roman" w:hAnsi="Times New Roman" w:cs="Times New Roman"/>
                      <w:b/>
                      <w:color w:val="000000" w:themeColor="text1"/>
                      <w:sz w:val="28"/>
                      <w:szCs w:val="28"/>
                      <w:lang w:eastAsia="ru-RU"/>
                    </w:rPr>
                    <w:t>Фактично профінансовано та використано грн.</w:t>
                  </w:r>
                </w:p>
                <w:p w:rsidR="00602677" w:rsidRPr="00FF6564" w:rsidRDefault="00602677">
                  <w:pPr>
                    <w:spacing w:after="0" w:line="276" w:lineRule="auto"/>
                    <w:jc w:val="both"/>
                    <w:rPr>
                      <w:rFonts w:ascii="Times New Roman" w:eastAsia="Times New Roman" w:hAnsi="Times New Roman" w:cs="Times New Roman"/>
                      <w:b/>
                      <w:color w:val="000000" w:themeColor="text1"/>
                      <w:sz w:val="28"/>
                      <w:szCs w:val="28"/>
                      <w:lang w:eastAsia="ru-RU"/>
                    </w:rPr>
                  </w:pPr>
                  <w:r w:rsidRPr="00FF6564">
                    <w:rPr>
                      <w:rFonts w:ascii="Times New Roman" w:eastAsia="Times New Roman" w:hAnsi="Times New Roman" w:cs="Times New Roman"/>
                      <w:b/>
                      <w:color w:val="000000" w:themeColor="text1"/>
                      <w:sz w:val="28"/>
                      <w:szCs w:val="28"/>
                      <w:lang w:eastAsia="ru-RU"/>
                    </w:rPr>
                    <w:t>(з ПДВ)</w:t>
                  </w:r>
                </w:p>
              </w:tc>
            </w:tr>
            <w:tr w:rsidR="00602677" w:rsidRPr="00FF6564">
              <w:trPr>
                <w:trHeight w:val="358"/>
                <w:jc w:val="center"/>
              </w:trPr>
              <w:tc>
                <w:tcPr>
                  <w:tcW w:w="2078" w:type="dxa"/>
                  <w:tcBorders>
                    <w:top w:val="single" w:sz="4" w:space="0" w:color="auto"/>
                    <w:left w:val="single" w:sz="4" w:space="0" w:color="auto"/>
                    <w:bottom w:val="single" w:sz="4" w:space="0" w:color="auto"/>
                    <w:right w:val="single" w:sz="4" w:space="0" w:color="auto"/>
                  </w:tcBorders>
                  <w:hideMark/>
                </w:tcPr>
                <w:p w:rsidR="00602677" w:rsidRPr="00FF6564" w:rsidRDefault="00602677">
                  <w:pPr>
                    <w:spacing w:after="0" w:line="276" w:lineRule="auto"/>
                    <w:jc w:val="both"/>
                    <w:rPr>
                      <w:rFonts w:ascii="Times New Roman" w:eastAsia="Times New Roman" w:hAnsi="Times New Roman" w:cs="Times New Roman"/>
                      <w:b/>
                      <w:color w:val="000000" w:themeColor="text1"/>
                      <w:sz w:val="28"/>
                      <w:szCs w:val="28"/>
                      <w:lang w:eastAsia="ru-RU"/>
                    </w:rPr>
                  </w:pPr>
                  <w:r w:rsidRPr="00FF6564">
                    <w:rPr>
                      <w:rFonts w:ascii="Times New Roman" w:eastAsia="Times New Roman" w:hAnsi="Times New Roman" w:cs="Times New Roman"/>
                      <w:b/>
                      <w:color w:val="000000" w:themeColor="text1"/>
                      <w:sz w:val="28"/>
                      <w:szCs w:val="28"/>
                      <w:lang w:eastAsia="ru-RU"/>
                    </w:rPr>
                    <w:t>1</w:t>
                  </w:r>
                </w:p>
              </w:tc>
              <w:tc>
                <w:tcPr>
                  <w:tcW w:w="5151" w:type="dxa"/>
                  <w:tcBorders>
                    <w:top w:val="single" w:sz="4" w:space="0" w:color="auto"/>
                    <w:left w:val="single" w:sz="4" w:space="0" w:color="auto"/>
                    <w:bottom w:val="single" w:sz="4" w:space="0" w:color="auto"/>
                    <w:right w:val="single" w:sz="4" w:space="0" w:color="auto"/>
                  </w:tcBorders>
                  <w:hideMark/>
                </w:tcPr>
                <w:p w:rsidR="00602677" w:rsidRPr="00FF6564" w:rsidRDefault="00602677">
                  <w:pPr>
                    <w:spacing w:line="276" w:lineRule="auto"/>
                    <w:jc w:val="both"/>
                    <w:rPr>
                      <w:rFonts w:ascii="Times New Roman" w:hAnsi="Times New Roman" w:cs="Times New Roman"/>
                      <w:bCs/>
                      <w:color w:val="000000" w:themeColor="text1"/>
                      <w:sz w:val="28"/>
                      <w:szCs w:val="28"/>
                    </w:rPr>
                  </w:pPr>
                  <w:r w:rsidRPr="00FF6564">
                    <w:rPr>
                      <w:rFonts w:ascii="Times New Roman" w:hAnsi="Times New Roman" w:cs="Times New Roman"/>
                      <w:bCs/>
                      <w:color w:val="000000" w:themeColor="text1"/>
                      <w:sz w:val="28"/>
                      <w:szCs w:val="28"/>
                    </w:rPr>
                    <w:t>Придбання насосів</w:t>
                  </w:r>
                </w:p>
              </w:tc>
              <w:tc>
                <w:tcPr>
                  <w:tcW w:w="2502" w:type="dxa"/>
                  <w:tcBorders>
                    <w:top w:val="single" w:sz="4" w:space="0" w:color="auto"/>
                    <w:left w:val="single" w:sz="4" w:space="0" w:color="auto"/>
                    <w:bottom w:val="single" w:sz="4" w:space="0" w:color="auto"/>
                    <w:right w:val="single" w:sz="4" w:space="0" w:color="auto"/>
                  </w:tcBorders>
                  <w:hideMark/>
                </w:tcPr>
                <w:p w:rsidR="00602677" w:rsidRPr="00FF6564" w:rsidRDefault="00602677">
                  <w:pPr>
                    <w:spacing w:after="0" w:line="276" w:lineRule="auto"/>
                    <w:jc w:val="both"/>
                    <w:rPr>
                      <w:rFonts w:ascii="Times New Roman" w:eastAsia="Times New Roman" w:hAnsi="Times New Roman" w:cs="Times New Roman"/>
                      <w:color w:val="000000" w:themeColor="text1"/>
                      <w:sz w:val="28"/>
                      <w:szCs w:val="28"/>
                      <w:lang w:eastAsia="ru-RU"/>
                    </w:rPr>
                  </w:pPr>
                  <w:r w:rsidRPr="00FF6564">
                    <w:rPr>
                      <w:rFonts w:ascii="Times New Roman" w:eastAsia="Times New Roman" w:hAnsi="Times New Roman" w:cs="Times New Roman"/>
                      <w:color w:val="000000" w:themeColor="text1"/>
                      <w:sz w:val="28"/>
                      <w:szCs w:val="28"/>
                      <w:lang w:eastAsia="ru-RU"/>
                    </w:rPr>
                    <w:t>929 939</w:t>
                  </w:r>
                </w:p>
              </w:tc>
            </w:tr>
            <w:tr w:rsidR="00602677" w:rsidRPr="00FF6564">
              <w:trPr>
                <w:jc w:val="center"/>
              </w:trPr>
              <w:tc>
                <w:tcPr>
                  <w:tcW w:w="2078" w:type="dxa"/>
                  <w:tcBorders>
                    <w:top w:val="single" w:sz="4" w:space="0" w:color="auto"/>
                    <w:left w:val="single" w:sz="4" w:space="0" w:color="auto"/>
                    <w:bottom w:val="single" w:sz="4" w:space="0" w:color="auto"/>
                    <w:right w:val="single" w:sz="4" w:space="0" w:color="auto"/>
                  </w:tcBorders>
                </w:tcPr>
                <w:p w:rsidR="00602677" w:rsidRPr="00FF6564" w:rsidRDefault="00602677">
                  <w:pPr>
                    <w:spacing w:after="0" w:line="276" w:lineRule="auto"/>
                    <w:jc w:val="both"/>
                    <w:rPr>
                      <w:rFonts w:ascii="Times New Roman" w:eastAsia="Times New Roman" w:hAnsi="Times New Roman" w:cs="Times New Roman"/>
                      <w:b/>
                      <w:bCs/>
                      <w:color w:val="000000" w:themeColor="text1"/>
                      <w:sz w:val="28"/>
                      <w:szCs w:val="28"/>
                      <w:lang w:eastAsia="ru-RU"/>
                    </w:rPr>
                  </w:pPr>
                </w:p>
              </w:tc>
              <w:tc>
                <w:tcPr>
                  <w:tcW w:w="5151" w:type="dxa"/>
                  <w:tcBorders>
                    <w:top w:val="single" w:sz="4" w:space="0" w:color="auto"/>
                    <w:left w:val="single" w:sz="4" w:space="0" w:color="auto"/>
                    <w:bottom w:val="single" w:sz="4" w:space="0" w:color="auto"/>
                    <w:right w:val="single" w:sz="4" w:space="0" w:color="auto"/>
                  </w:tcBorders>
                  <w:hideMark/>
                </w:tcPr>
                <w:p w:rsidR="00602677" w:rsidRPr="00FF6564" w:rsidRDefault="00602677">
                  <w:pPr>
                    <w:spacing w:after="0" w:line="276" w:lineRule="auto"/>
                    <w:jc w:val="both"/>
                    <w:rPr>
                      <w:rFonts w:ascii="Times New Roman" w:eastAsia="Times New Roman" w:hAnsi="Times New Roman" w:cs="Times New Roman"/>
                      <w:b/>
                      <w:bCs/>
                      <w:color w:val="000000" w:themeColor="text1"/>
                      <w:sz w:val="28"/>
                      <w:szCs w:val="28"/>
                      <w:lang w:eastAsia="ru-RU"/>
                    </w:rPr>
                  </w:pPr>
                  <w:r w:rsidRPr="00FF6564">
                    <w:rPr>
                      <w:rFonts w:ascii="Times New Roman" w:eastAsia="Times New Roman" w:hAnsi="Times New Roman" w:cs="Times New Roman"/>
                      <w:b/>
                      <w:bCs/>
                      <w:color w:val="000000" w:themeColor="text1"/>
                      <w:sz w:val="28"/>
                      <w:szCs w:val="28"/>
                      <w:lang w:eastAsia="ru-RU"/>
                    </w:rPr>
                    <w:t>Всього по спецфонду</w:t>
                  </w:r>
                </w:p>
              </w:tc>
              <w:tc>
                <w:tcPr>
                  <w:tcW w:w="2502" w:type="dxa"/>
                  <w:tcBorders>
                    <w:top w:val="single" w:sz="4" w:space="0" w:color="auto"/>
                    <w:left w:val="single" w:sz="4" w:space="0" w:color="auto"/>
                    <w:bottom w:val="single" w:sz="4" w:space="0" w:color="auto"/>
                    <w:right w:val="single" w:sz="4" w:space="0" w:color="auto"/>
                  </w:tcBorders>
                  <w:hideMark/>
                </w:tcPr>
                <w:p w:rsidR="00602677" w:rsidRPr="00FF6564" w:rsidRDefault="00602677">
                  <w:pPr>
                    <w:spacing w:after="0" w:line="276" w:lineRule="auto"/>
                    <w:jc w:val="both"/>
                    <w:rPr>
                      <w:rFonts w:ascii="Times New Roman" w:eastAsia="Times New Roman" w:hAnsi="Times New Roman" w:cs="Times New Roman"/>
                      <w:b/>
                      <w:bCs/>
                      <w:color w:val="000000" w:themeColor="text1"/>
                      <w:sz w:val="28"/>
                      <w:szCs w:val="28"/>
                      <w:lang w:eastAsia="ru-RU"/>
                    </w:rPr>
                  </w:pPr>
                  <w:r w:rsidRPr="00FF6564">
                    <w:rPr>
                      <w:rFonts w:ascii="Times New Roman" w:eastAsia="Times New Roman" w:hAnsi="Times New Roman" w:cs="Times New Roman"/>
                      <w:b/>
                      <w:bCs/>
                      <w:color w:val="000000" w:themeColor="text1"/>
                      <w:sz w:val="28"/>
                      <w:szCs w:val="28"/>
                      <w:lang w:eastAsia="ru-RU"/>
                    </w:rPr>
                    <w:t>929 939</w:t>
                  </w:r>
                </w:p>
              </w:tc>
            </w:tr>
            <w:tr w:rsidR="00602677" w:rsidRPr="00FF6564">
              <w:trPr>
                <w:jc w:val="center"/>
              </w:trPr>
              <w:tc>
                <w:tcPr>
                  <w:tcW w:w="2078" w:type="dxa"/>
                  <w:tcBorders>
                    <w:top w:val="single" w:sz="4" w:space="0" w:color="auto"/>
                    <w:left w:val="single" w:sz="4" w:space="0" w:color="auto"/>
                    <w:bottom w:val="single" w:sz="4" w:space="0" w:color="auto"/>
                    <w:right w:val="single" w:sz="4" w:space="0" w:color="auto"/>
                  </w:tcBorders>
                  <w:hideMark/>
                </w:tcPr>
                <w:p w:rsidR="00602677" w:rsidRPr="00FF6564" w:rsidRDefault="00602677">
                  <w:pPr>
                    <w:spacing w:after="0" w:line="276" w:lineRule="auto"/>
                    <w:jc w:val="both"/>
                    <w:rPr>
                      <w:rFonts w:ascii="Times New Roman" w:eastAsia="Times New Roman" w:hAnsi="Times New Roman" w:cs="Times New Roman"/>
                      <w:b/>
                      <w:color w:val="000000" w:themeColor="text1"/>
                      <w:sz w:val="28"/>
                      <w:szCs w:val="28"/>
                      <w:lang w:eastAsia="ru-RU"/>
                    </w:rPr>
                  </w:pPr>
                  <w:r w:rsidRPr="00FF6564">
                    <w:rPr>
                      <w:rFonts w:ascii="Times New Roman" w:eastAsia="Times New Roman" w:hAnsi="Times New Roman" w:cs="Times New Roman"/>
                      <w:b/>
                      <w:color w:val="000000" w:themeColor="text1"/>
                      <w:sz w:val="28"/>
                      <w:szCs w:val="28"/>
                      <w:lang w:eastAsia="ru-RU"/>
                    </w:rPr>
                    <w:t>2</w:t>
                  </w:r>
                </w:p>
              </w:tc>
              <w:tc>
                <w:tcPr>
                  <w:tcW w:w="5151" w:type="dxa"/>
                  <w:tcBorders>
                    <w:top w:val="single" w:sz="4" w:space="0" w:color="auto"/>
                    <w:left w:val="single" w:sz="4" w:space="0" w:color="auto"/>
                    <w:bottom w:val="single" w:sz="4" w:space="0" w:color="auto"/>
                    <w:right w:val="single" w:sz="4" w:space="0" w:color="auto"/>
                  </w:tcBorders>
                  <w:hideMark/>
                </w:tcPr>
                <w:p w:rsidR="00602677" w:rsidRPr="00FF6564" w:rsidRDefault="00602677">
                  <w:pPr>
                    <w:spacing w:after="0" w:line="276" w:lineRule="auto"/>
                    <w:jc w:val="both"/>
                    <w:rPr>
                      <w:rFonts w:ascii="Times New Roman" w:eastAsia="Times New Roman" w:hAnsi="Times New Roman" w:cs="Times New Roman"/>
                      <w:color w:val="000000" w:themeColor="text1"/>
                      <w:sz w:val="28"/>
                      <w:szCs w:val="28"/>
                      <w:lang w:eastAsia="ru-RU"/>
                    </w:rPr>
                  </w:pPr>
                  <w:r w:rsidRPr="00FF6564">
                    <w:rPr>
                      <w:rFonts w:ascii="Times New Roman" w:eastAsia="Times New Roman" w:hAnsi="Times New Roman" w:cs="Times New Roman"/>
                      <w:color w:val="000000" w:themeColor="text1"/>
                      <w:sz w:val="28"/>
                      <w:szCs w:val="28"/>
                      <w:lang w:eastAsia="ru-RU"/>
                    </w:rPr>
                    <w:t>Відшкодування різниці в тарифах</w:t>
                  </w:r>
                </w:p>
              </w:tc>
              <w:tc>
                <w:tcPr>
                  <w:tcW w:w="2502" w:type="dxa"/>
                  <w:tcBorders>
                    <w:top w:val="single" w:sz="4" w:space="0" w:color="auto"/>
                    <w:left w:val="single" w:sz="4" w:space="0" w:color="auto"/>
                    <w:bottom w:val="single" w:sz="4" w:space="0" w:color="auto"/>
                    <w:right w:val="single" w:sz="4" w:space="0" w:color="auto"/>
                  </w:tcBorders>
                  <w:hideMark/>
                </w:tcPr>
                <w:p w:rsidR="00602677" w:rsidRPr="00FF6564" w:rsidRDefault="00602677">
                  <w:pPr>
                    <w:spacing w:after="0" w:line="276" w:lineRule="auto"/>
                    <w:jc w:val="both"/>
                    <w:rPr>
                      <w:rFonts w:ascii="Times New Roman" w:eastAsia="Times New Roman" w:hAnsi="Times New Roman" w:cs="Times New Roman"/>
                      <w:color w:val="000000" w:themeColor="text1"/>
                      <w:sz w:val="28"/>
                      <w:szCs w:val="28"/>
                      <w:lang w:eastAsia="ru-RU"/>
                    </w:rPr>
                  </w:pPr>
                  <w:r w:rsidRPr="00FF6564">
                    <w:rPr>
                      <w:rFonts w:ascii="Times New Roman" w:eastAsia="Times New Roman" w:hAnsi="Times New Roman" w:cs="Times New Roman"/>
                      <w:color w:val="000000" w:themeColor="text1"/>
                      <w:sz w:val="28"/>
                      <w:szCs w:val="28"/>
                      <w:lang w:eastAsia="ru-RU"/>
                    </w:rPr>
                    <w:t>20 823 991,0</w:t>
                  </w:r>
                </w:p>
              </w:tc>
            </w:tr>
            <w:tr w:rsidR="00602677" w:rsidRPr="00FF6564">
              <w:trPr>
                <w:jc w:val="center"/>
              </w:trPr>
              <w:tc>
                <w:tcPr>
                  <w:tcW w:w="2078" w:type="dxa"/>
                  <w:tcBorders>
                    <w:top w:val="single" w:sz="4" w:space="0" w:color="auto"/>
                    <w:left w:val="single" w:sz="4" w:space="0" w:color="auto"/>
                    <w:bottom w:val="single" w:sz="4" w:space="0" w:color="auto"/>
                    <w:right w:val="single" w:sz="4" w:space="0" w:color="auto"/>
                  </w:tcBorders>
                  <w:hideMark/>
                </w:tcPr>
                <w:p w:rsidR="00602677" w:rsidRPr="00FF6564" w:rsidRDefault="00602677">
                  <w:pPr>
                    <w:spacing w:after="0" w:line="276" w:lineRule="auto"/>
                    <w:jc w:val="both"/>
                    <w:rPr>
                      <w:rFonts w:ascii="Times New Roman" w:eastAsia="Times New Roman" w:hAnsi="Times New Roman" w:cs="Times New Roman"/>
                      <w:b/>
                      <w:color w:val="000000" w:themeColor="text1"/>
                      <w:sz w:val="28"/>
                      <w:szCs w:val="28"/>
                      <w:lang w:eastAsia="ru-RU"/>
                    </w:rPr>
                  </w:pPr>
                  <w:r w:rsidRPr="00FF6564">
                    <w:rPr>
                      <w:rFonts w:ascii="Times New Roman" w:eastAsia="Times New Roman" w:hAnsi="Times New Roman" w:cs="Times New Roman"/>
                      <w:b/>
                      <w:color w:val="000000" w:themeColor="text1"/>
                      <w:sz w:val="28"/>
                      <w:szCs w:val="28"/>
                      <w:lang w:eastAsia="ru-RU"/>
                    </w:rPr>
                    <w:t>3</w:t>
                  </w:r>
                </w:p>
              </w:tc>
              <w:tc>
                <w:tcPr>
                  <w:tcW w:w="5151" w:type="dxa"/>
                  <w:tcBorders>
                    <w:top w:val="single" w:sz="4" w:space="0" w:color="auto"/>
                    <w:left w:val="single" w:sz="4" w:space="0" w:color="auto"/>
                    <w:bottom w:val="single" w:sz="4" w:space="0" w:color="auto"/>
                    <w:right w:val="single" w:sz="4" w:space="0" w:color="auto"/>
                  </w:tcBorders>
                  <w:hideMark/>
                </w:tcPr>
                <w:p w:rsidR="00602677" w:rsidRPr="00FF6564" w:rsidRDefault="00602677">
                  <w:pPr>
                    <w:spacing w:after="0" w:line="276" w:lineRule="auto"/>
                    <w:jc w:val="both"/>
                    <w:rPr>
                      <w:rFonts w:ascii="Times New Roman" w:eastAsia="Times New Roman" w:hAnsi="Times New Roman" w:cs="Times New Roman"/>
                      <w:color w:val="000000" w:themeColor="text1"/>
                      <w:sz w:val="28"/>
                      <w:szCs w:val="28"/>
                      <w:lang w:eastAsia="ru-RU"/>
                    </w:rPr>
                  </w:pPr>
                  <w:r w:rsidRPr="00FF6564">
                    <w:rPr>
                      <w:rFonts w:ascii="Times New Roman" w:eastAsia="Times New Roman" w:hAnsi="Times New Roman" w:cs="Times New Roman"/>
                      <w:color w:val="000000" w:themeColor="text1"/>
                      <w:sz w:val="28"/>
                      <w:szCs w:val="28"/>
                      <w:lang w:eastAsia="ru-RU"/>
                    </w:rPr>
                    <w:t>Придбання матеріалів труби кабелі</w:t>
                  </w:r>
                </w:p>
              </w:tc>
              <w:tc>
                <w:tcPr>
                  <w:tcW w:w="2502" w:type="dxa"/>
                  <w:tcBorders>
                    <w:top w:val="single" w:sz="4" w:space="0" w:color="auto"/>
                    <w:left w:val="single" w:sz="4" w:space="0" w:color="auto"/>
                    <w:bottom w:val="single" w:sz="4" w:space="0" w:color="auto"/>
                    <w:right w:val="single" w:sz="4" w:space="0" w:color="auto"/>
                  </w:tcBorders>
                  <w:hideMark/>
                </w:tcPr>
                <w:p w:rsidR="00602677" w:rsidRPr="00FF6564" w:rsidRDefault="00602677">
                  <w:pPr>
                    <w:spacing w:after="0" w:line="276" w:lineRule="auto"/>
                    <w:jc w:val="both"/>
                    <w:rPr>
                      <w:rFonts w:ascii="Times New Roman" w:eastAsia="Times New Roman" w:hAnsi="Times New Roman" w:cs="Times New Roman"/>
                      <w:color w:val="000000" w:themeColor="text1"/>
                      <w:sz w:val="28"/>
                      <w:szCs w:val="28"/>
                      <w:lang w:eastAsia="ru-RU"/>
                    </w:rPr>
                  </w:pPr>
                  <w:r w:rsidRPr="00FF6564">
                    <w:rPr>
                      <w:rFonts w:ascii="Times New Roman" w:eastAsia="Times New Roman" w:hAnsi="Times New Roman" w:cs="Times New Roman"/>
                      <w:color w:val="000000" w:themeColor="text1"/>
                      <w:sz w:val="28"/>
                      <w:szCs w:val="28"/>
                      <w:lang w:eastAsia="ru-RU"/>
                    </w:rPr>
                    <w:t>2 176 998,16</w:t>
                  </w:r>
                </w:p>
              </w:tc>
            </w:tr>
            <w:tr w:rsidR="00602677" w:rsidRPr="00FF6564">
              <w:trPr>
                <w:jc w:val="center"/>
              </w:trPr>
              <w:tc>
                <w:tcPr>
                  <w:tcW w:w="2078" w:type="dxa"/>
                  <w:tcBorders>
                    <w:top w:val="single" w:sz="4" w:space="0" w:color="auto"/>
                    <w:left w:val="single" w:sz="4" w:space="0" w:color="auto"/>
                    <w:bottom w:val="single" w:sz="4" w:space="0" w:color="auto"/>
                    <w:right w:val="single" w:sz="4" w:space="0" w:color="auto"/>
                  </w:tcBorders>
                </w:tcPr>
                <w:p w:rsidR="00602677" w:rsidRPr="00FF6564" w:rsidRDefault="00602677">
                  <w:pPr>
                    <w:spacing w:after="0" w:line="276" w:lineRule="auto"/>
                    <w:jc w:val="both"/>
                    <w:rPr>
                      <w:rFonts w:ascii="Times New Roman" w:eastAsia="Times New Roman" w:hAnsi="Times New Roman" w:cs="Times New Roman"/>
                      <w:b/>
                      <w:color w:val="000000" w:themeColor="text1"/>
                      <w:sz w:val="28"/>
                      <w:szCs w:val="28"/>
                      <w:lang w:eastAsia="ru-RU"/>
                    </w:rPr>
                  </w:pPr>
                </w:p>
              </w:tc>
              <w:tc>
                <w:tcPr>
                  <w:tcW w:w="5151" w:type="dxa"/>
                  <w:tcBorders>
                    <w:top w:val="single" w:sz="4" w:space="0" w:color="auto"/>
                    <w:left w:val="single" w:sz="4" w:space="0" w:color="auto"/>
                    <w:bottom w:val="single" w:sz="4" w:space="0" w:color="auto"/>
                    <w:right w:val="single" w:sz="4" w:space="0" w:color="auto"/>
                  </w:tcBorders>
                  <w:hideMark/>
                </w:tcPr>
                <w:p w:rsidR="00602677" w:rsidRPr="00FF6564" w:rsidRDefault="00602677">
                  <w:pPr>
                    <w:spacing w:after="0" w:line="276" w:lineRule="auto"/>
                    <w:jc w:val="both"/>
                    <w:rPr>
                      <w:rFonts w:ascii="Times New Roman" w:eastAsia="Times New Roman" w:hAnsi="Times New Roman" w:cs="Times New Roman"/>
                      <w:b/>
                      <w:bCs/>
                      <w:color w:val="000000" w:themeColor="text1"/>
                      <w:sz w:val="28"/>
                      <w:szCs w:val="28"/>
                      <w:lang w:eastAsia="ru-RU"/>
                    </w:rPr>
                  </w:pPr>
                  <w:r w:rsidRPr="00FF6564">
                    <w:rPr>
                      <w:rFonts w:ascii="Times New Roman" w:eastAsia="Times New Roman" w:hAnsi="Times New Roman" w:cs="Times New Roman"/>
                      <w:b/>
                      <w:bCs/>
                      <w:color w:val="000000" w:themeColor="text1"/>
                      <w:sz w:val="28"/>
                      <w:szCs w:val="28"/>
                      <w:lang w:eastAsia="ru-RU"/>
                    </w:rPr>
                    <w:t>Всього по загальному фонду</w:t>
                  </w:r>
                </w:p>
              </w:tc>
              <w:tc>
                <w:tcPr>
                  <w:tcW w:w="2502" w:type="dxa"/>
                  <w:tcBorders>
                    <w:top w:val="single" w:sz="4" w:space="0" w:color="auto"/>
                    <w:left w:val="single" w:sz="4" w:space="0" w:color="auto"/>
                    <w:bottom w:val="single" w:sz="4" w:space="0" w:color="auto"/>
                    <w:right w:val="single" w:sz="4" w:space="0" w:color="auto"/>
                  </w:tcBorders>
                  <w:hideMark/>
                </w:tcPr>
                <w:p w:rsidR="00602677" w:rsidRPr="00FF6564" w:rsidRDefault="00602677">
                  <w:pPr>
                    <w:spacing w:after="0" w:line="276" w:lineRule="auto"/>
                    <w:jc w:val="both"/>
                    <w:rPr>
                      <w:rFonts w:ascii="Times New Roman" w:eastAsia="Times New Roman" w:hAnsi="Times New Roman" w:cs="Times New Roman"/>
                      <w:b/>
                      <w:bCs/>
                      <w:color w:val="000000" w:themeColor="text1"/>
                      <w:sz w:val="28"/>
                      <w:szCs w:val="28"/>
                      <w:lang w:eastAsia="ru-RU"/>
                    </w:rPr>
                  </w:pPr>
                  <w:r w:rsidRPr="00FF6564">
                    <w:rPr>
                      <w:rFonts w:ascii="Times New Roman" w:eastAsia="Times New Roman" w:hAnsi="Times New Roman" w:cs="Times New Roman"/>
                      <w:b/>
                      <w:bCs/>
                      <w:color w:val="000000" w:themeColor="text1"/>
                      <w:sz w:val="28"/>
                      <w:szCs w:val="28"/>
                      <w:lang w:eastAsia="ru-RU"/>
                    </w:rPr>
                    <w:t>23 000 989,16</w:t>
                  </w:r>
                </w:p>
              </w:tc>
            </w:tr>
            <w:tr w:rsidR="00602677" w:rsidRPr="00FF6564">
              <w:trPr>
                <w:jc w:val="center"/>
              </w:trPr>
              <w:tc>
                <w:tcPr>
                  <w:tcW w:w="2078" w:type="dxa"/>
                  <w:tcBorders>
                    <w:top w:val="single" w:sz="4" w:space="0" w:color="auto"/>
                    <w:left w:val="single" w:sz="4" w:space="0" w:color="auto"/>
                    <w:bottom w:val="single" w:sz="4" w:space="0" w:color="auto"/>
                    <w:right w:val="single" w:sz="4" w:space="0" w:color="auto"/>
                  </w:tcBorders>
                </w:tcPr>
                <w:p w:rsidR="00602677" w:rsidRPr="00FF6564" w:rsidRDefault="00602677">
                  <w:pPr>
                    <w:spacing w:after="0" w:line="276" w:lineRule="auto"/>
                    <w:jc w:val="both"/>
                    <w:rPr>
                      <w:rFonts w:ascii="Times New Roman" w:eastAsia="Times New Roman" w:hAnsi="Times New Roman" w:cs="Times New Roman"/>
                      <w:b/>
                      <w:color w:val="000000" w:themeColor="text1"/>
                      <w:sz w:val="28"/>
                      <w:szCs w:val="28"/>
                      <w:highlight w:val="yellow"/>
                      <w:lang w:eastAsia="ru-RU"/>
                    </w:rPr>
                  </w:pPr>
                </w:p>
              </w:tc>
              <w:tc>
                <w:tcPr>
                  <w:tcW w:w="5151" w:type="dxa"/>
                  <w:tcBorders>
                    <w:top w:val="single" w:sz="4" w:space="0" w:color="auto"/>
                    <w:left w:val="single" w:sz="4" w:space="0" w:color="auto"/>
                    <w:bottom w:val="single" w:sz="4" w:space="0" w:color="auto"/>
                    <w:right w:val="single" w:sz="4" w:space="0" w:color="auto"/>
                  </w:tcBorders>
                  <w:vAlign w:val="bottom"/>
                  <w:hideMark/>
                </w:tcPr>
                <w:p w:rsidR="00602677" w:rsidRPr="00FF6564" w:rsidRDefault="00602677">
                  <w:pPr>
                    <w:spacing w:after="0" w:line="276" w:lineRule="auto"/>
                    <w:jc w:val="both"/>
                    <w:rPr>
                      <w:rFonts w:ascii="Times New Roman" w:eastAsia="Times New Roman" w:hAnsi="Times New Roman" w:cs="Times New Roman"/>
                      <w:b/>
                      <w:bCs/>
                      <w:color w:val="000000" w:themeColor="text1"/>
                      <w:sz w:val="28"/>
                      <w:szCs w:val="28"/>
                      <w:lang w:eastAsia="ru-RU"/>
                    </w:rPr>
                  </w:pPr>
                  <w:r w:rsidRPr="00FF6564">
                    <w:rPr>
                      <w:rFonts w:ascii="Times New Roman" w:eastAsia="Times New Roman" w:hAnsi="Times New Roman" w:cs="Times New Roman"/>
                      <w:b/>
                      <w:bCs/>
                      <w:color w:val="000000" w:themeColor="text1"/>
                      <w:sz w:val="28"/>
                      <w:szCs w:val="28"/>
                      <w:lang w:eastAsia="ru-RU"/>
                    </w:rPr>
                    <w:t>Разом:</w:t>
                  </w:r>
                </w:p>
              </w:tc>
              <w:tc>
                <w:tcPr>
                  <w:tcW w:w="2502" w:type="dxa"/>
                  <w:tcBorders>
                    <w:top w:val="single" w:sz="4" w:space="0" w:color="auto"/>
                    <w:left w:val="single" w:sz="4" w:space="0" w:color="auto"/>
                    <w:bottom w:val="single" w:sz="4" w:space="0" w:color="auto"/>
                    <w:right w:val="single" w:sz="4" w:space="0" w:color="auto"/>
                  </w:tcBorders>
                  <w:vAlign w:val="bottom"/>
                  <w:hideMark/>
                </w:tcPr>
                <w:p w:rsidR="00602677" w:rsidRPr="00FF6564" w:rsidRDefault="00602677">
                  <w:pPr>
                    <w:spacing w:after="0" w:line="276" w:lineRule="auto"/>
                    <w:jc w:val="both"/>
                    <w:rPr>
                      <w:rFonts w:ascii="Times New Roman" w:eastAsia="Times New Roman" w:hAnsi="Times New Roman" w:cs="Times New Roman"/>
                      <w:b/>
                      <w:bCs/>
                      <w:color w:val="000000" w:themeColor="text1"/>
                      <w:sz w:val="28"/>
                      <w:szCs w:val="28"/>
                      <w:lang w:eastAsia="ru-RU"/>
                    </w:rPr>
                  </w:pPr>
                  <w:r w:rsidRPr="00FF6564">
                    <w:rPr>
                      <w:rFonts w:ascii="Times New Roman" w:eastAsia="Times New Roman" w:hAnsi="Times New Roman" w:cs="Times New Roman"/>
                      <w:b/>
                      <w:bCs/>
                      <w:color w:val="000000" w:themeColor="text1"/>
                      <w:sz w:val="28"/>
                      <w:szCs w:val="28"/>
                      <w:lang w:eastAsia="ru-RU"/>
                    </w:rPr>
                    <w:t>23 930 928,16</w:t>
                  </w:r>
                </w:p>
              </w:tc>
              <w:bookmarkEnd w:id="14"/>
            </w:tr>
          </w:tbl>
          <w:p w:rsidR="00602677" w:rsidRDefault="00602677">
            <w:pPr>
              <w:rPr>
                <w:rFonts w:eastAsia="Times New Roman"/>
                <w:color w:val="000000" w:themeColor="text1" w:themeShade="BF"/>
                <w:lang w:val="uk-UA" w:eastAsia="uk-UA"/>
              </w:rPr>
            </w:pPr>
          </w:p>
        </w:tc>
        <w:tc>
          <w:tcPr>
            <w:tcW w:w="4100" w:type="dxa"/>
            <w:tcBorders>
              <w:top w:val="single" w:sz="6" w:space="0" w:color="E7E7E7"/>
              <w:left w:val="single" w:sz="6" w:space="0" w:color="E7E7E7"/>
              <w:bottom w:val="single" w:sz="6" w:space="0" w:color="E7E7E7"/>
              <w:right w:val="single" w:sz="6" w:space="0" w:color="E7E7E7"/>
            </w:tcBorders>
            <w:shd w:val="clear" w:color="auto" w:fill="F9F9F9"/>
            <w:tcMar>
              <w:top w:w="150" w:type="dxa"/>
              <w:left w:w="150" w:type="dxa"/>
              <w:bottom w:w="150" w:type="dxa"/>
              <w:right w:w="150" w:type="dxa"/>
            </w:tcMar>
            <w:vAlign w:val="center"/>
          </w:tcPr>
          <w:p w:rsidR="00602677" w:rsidRDefault="00602677">
            <w:pPr>
              <w:spacing w:after="0" w:line="240" w:lineRule="auto"/>
              <w:rPr>
                <w:rFonts w:eastAsia="Times New Roman"/>
                <w:color w:val="000000" w:themeColor="text1" w:themeShade="BF"/>
                <w:lang w:eastAsia="uk-UA"/>
              </w:rPr>
            </w:pPr>
          </w:p>
        </w:tc>
      </w:tr>
    </w:tbl>
    <w:p w:rsidR="00602677" w:rsidRDefault="00602677" w:rsidP="00602677">
      <w:pPr>
        <w:shd w:val="clear" w:color="auto" w:fill="FFFFFF"/>
        <w:spacing w:after="225" w:line="240" w:lineRule="auto"/>
        <w:ind w:firstLine="709"/>
        <w:textAlignment w:val="baseline"/>
        <w:rPr>
          <w:rFonts w:eastAsia="Times New Roman"/>
          <w:color w:val="171717" w:themeColor="background2" w:themeShade="1A"/>
          <w:sz w:val="26"/>
          <w:szCs w:val="26"/>
          <w:lang w:val="uk-UA" w:eastAsia="uk-UA"/>
        </w:rPr>
      </w:pPr>
    </w:p>
    <w:p w:rsidR="00FF6564" w:rsidRDefault="00602677" w:rsidP="00FF6564">
      <w:pPr>
        <w:shd w:val="clear" w:color="auto" w:fill="FFFFFF"/>
        <w:spacing w:after="225" w:line="240" w:lineRule="auto"/>
        <w:ind w:firstLine="709"/>
        <w:textAlignment w:val="baseline"/>
        <w:rPr>
          <w:rFonts w:ascii="Times New Roman" w:eastAsia="Times New Roman" w:hAnsi="Times New Roman" w:cs="Times New Roman"/>
          <w:color w:val="171717" w:themeColor="background2" w:themeShade="1A"/>
          <w:sz w:val="28"/>
          <w:szCs w:val="28"/>
          <w:lang w:val="uk-UA" w:eastAsia="uk-UA"/>
        </w:rPr>
      </w:pPr>
      <w:r w:rsidRPr="00FF6564">
        <w:rPr>
          <w:rFonts w:ascii="Times New Roman" w:eastAsia="Times New Roman" w:hAnsi="Times New Roman" w:cs="Times New Roman"/>
          <w:color w:val="171717" w:themeColor="background2" w:themeShade="1A"/>
          <w:sz w:val="28"/>
          <w:szCs w:val="28"/>
          <w:lang w:val="uk-UA" w:eastAsia="uk-UA"/>
        </w:rPr>
        <w:t>З 01.03.2023 року Рішенням виконавчого комітету Боярської міської ради від 28.02.2023 року за № 4/4 встановлено економічно обґрунтований тариф на централізоване водопостачання та централізоване водовідведення для споживачів Боярської міської те</w:t>
      </w:r>
      <w:r w:rsidR="00FF6564">
        <w:rPr>
          <w:rFonts w:ascii="Times New Roman" w:eastAsia="Times New Roman" w:hAnsi="Times New Roman" w:cs="Times New Roman"/>
          <w:color w:val="171717" w:themeColor="background2" w:themeShade="1A"/>
          <w:sz w:val="28"/>
          <w:szCs w:val="28"/>
          <w:lang w:val="uk-UA" w:eastAsia="uk-UA"/>
        </w:rPr>
        <w:t>риторіальної громади у розмірі:</w:t>
      </w:r>
    </w:p>
    <w:p w:rsidR="00602677" w:rsidRPr="00FF6564" w:rsidRDefault="00602677" w:rsidP="00FF6564">
      <w:pPr>
        <w:pStyle w:val="a7"/>
        <w:numPr>
          <w:ilvl w:val="0"/>
          <w:numId w:val="16"/>
        </w:numPr>
        <w:shd w:val="clear" w:color="auto" w:fill="FFFFFF"/>
        <w:spacing w:after="225"/>
        <w:textAlignment w:val="baseline"/>
        <w:rPr>
          <w:color w:val="171717" w:themeColor="background2" w:themeShade="1A"/>
          <w:sz w:val="28"/>
          <w:szCs w:val="28"/>
          <w:lang w:val="uk-UA" w:eastAsia="uk-UA"/>
        </w:rPr>
      </w:pPr>
      <w:r w:rsidRPr="00FF6564">
        <w:rPr>
          <w:color w:val="171717" w:themeColor="background2" w:themeShade="1A"/>
          <w:sz w:val="28"/>
          <w:szCs w:val="28"/>
          <w:lang w:eastAsia="uk-UA"/>
        </w:rPr>
        <w:t>централізоване водопостачання – 34,42 грн/м3 без ПДВ, або 41,30 грн/м3(з ПДВ)</w:t>
      </w:r>
      <w:r w:rsidR="00FF6564">
        <w:rPr>
          <w:color w:val="171717" w:themeColor="background2" w:themeShade="1A"/>
          <w:sz w:val="28"/>
          <w:szCs w:val="28"/>
          <w:lang w:val="uk-UA" w:eastAsia="uk-UA"/>
        </w:rPr>
        <w:t>;</w:t>
      </w:r>
    </w:p>
    <w:p w:rsidR="00602677" w:rsidRPr="00FF6564" w:rsidRDefault="00602677" w:rsidP="00FF6564">
      <w:pPr>
        <w:pStyle w:val="a7"/>
        <w:numPr>
          <w:ilvl w:val="0"/>
          <w:numId w:val="16"/>
        </w:numPr>
        <w:shd w:val="clear" w:color="auto" w:fill="FFFFFF"/>
        <w:spacing w:after="225"/>
        <w:textAlignment w:val="baseline"/>
        <w:rPr>
          <w:color w:val="171717" w:themeColor="background2" w:themeShade="1A"/>
          <w:sz w:val="28"/>
          <w:szCs w:val="28"/>
          <w:lang w:val="uk-UA" w:eastAsia="uk-UA"/>
        </w:rPr>
      </w:pPr>
      <w:r w:rsidRPr="00FF6564">
        <w:rPr>
          <w:color w:val="171717" w:themeColor="background2" w:themeShade="1A"/>
          <w:sz w:val="28"/>
          <w:szCs w:val="28"/>
          <w:lang w:val="uk-UA" w:eastAsia="uk-UA"/>
        </w:rPr>
        <w:t>централізоване водовідведення – 37,70 грн/м3 без ПДВ, або 45,24 грн/м3(з ПДВ), поряд з тим, відповідно до п.3 рішенням виконавчого комітету від 28.02.2023 року №4/4 з 01.03.2023 року застосовані для населення тарифи на централізоване водопостачання та централізоване водовідведення залишились на рівні тарифів, що діяли станом на 24.02.2022 року, затверджені рішенням виконавчого комітету від 09.09.2021 року № 4/9,а саме:</w:t>
      </w:r>
    </w:p>
    <w:p w:rsidR="00602677" w:rsidRPr="00FF6564" w:rsidRDefault="00602677" w:rsidP="00FF6564">
      <w:pPr>
        <w:pStyle w:val="a7"/>
        <w:numPr>
          <w:ilvl w:val="0"/>
          <w:numId w:val="16"/>
        </w:numPr>
        <w:shd w:val="clear" w:color="auto" w:fill="FFFFFF"/>
        <w:spacing w:after="225"/>
        <w:textAlignment w:val="baseline"/>
        <w:rPr>
          <w:color w:val="171717" w:themeColor="background2" w:themeShade="1A"/>
          <w:sz w:val="28"/>
          <w:szCs w:val="28"/>
          <w:lang w:eastAsia="uk-UA"/>
        </w:rPr>
      </w:pPr>
      <w:r w:rsidRPr="00FF6564">
        <w:rPr>
          <w:color w:val="171717" w:themeColor="background2" w:themeShade="1A"/>
          <w:sz w:val="28"/>
          <w:szCs w:val="28"/>
          <w:lang w:eastAsia="uk-UA"/>
        </w:rPr>
        <w:t>централізоване водопостачання – 27,05 грн/м3 без ПДВ, або 32,46 грн/м3(з ПДВ)</w:t>
      </w:r>
      <w:r w:rsidR="00FF6564">
        <w:rPr>
          <w:color w:val="171717" w:themeColor="background2" w:themeShade="1A"/>
          <w:sz w:val="28"/>
          <w:szCs w:val="28"/>
          <w:lang w:val="uk-UA" w:eastAsia="uk-UA"/>
        </w:rPr>
        <w:t>;</w:t>
      </w:r>
    </w:p>
    <w:p w:rsidR="00602677" w:rsidRPr="00FF6564" w:rsidRDefault="00602677" w:rsidP="00FF6564">
      <w:pPr>
        <w:pStyle w:val="a7"/>
        <w:numPr>
          <w:ilvl w:val="0"/>
          <w:numId w:val="16"/>
        </w:numPr>
        <w:shd w:val="clear" w:color="auto" w:fill="FFFFFF"/>
        <w:spacing w:after="225"/>
        <w:textAlignment w:val="baseline"/>
        <w:rPr>
          <w:color w:val="171717" w:themeColor="background2" w:themeShade="1A"/>
          <w:sz w:val="28"/>
          <w:szCs w:val="28"/>
          <w:lang w:eastAsia="uk-UA"/>
        </w:rPr>
      </w:pPr>
      <w:r w:rsidRPr="00FF6564">
        <w:rPr>
          <w:color w:val="171717" w:themeColor="background2" w:themeShade="1A"/>
          <w:sz w:val="28"/>
          <w:szCs w:val="28"/>
          <w:lang w:eastAsia="uk-UA"/>
        </w:rPr>
        <w:t>централізоване водовідведення – 24,94  грн/м3 без ПДВ, або 29,93 грн/м3(з ПДВ)</w:t>
      </w:r>
      <w:r w:rsidR="00FF6564">
        <w:rPr>
          <w:color w:val="171717" w:themeColor="background2" w:themeShade="1A"/>
          <w:sz w:val="28"/>
          <w:szCs w:val="28"/>
          <w:lang w:val="uk-UA" w:eastAsia="uk-UA"/>
        </w:rPr>
        <w:t>.</w:t>
      </w:r>
    </w:p>
    <w:p w:rsidR="00602677" w:rsidRPr="00FF6564" w:rsidRDefault="00602677" w:rsidP="00602677">
      <w:pPr>
        <w:shd w:val="clear" w:color="auto" w:fill="FFFFFF"/>
        <w:spacing w:after="225" w:line="240" w:lineRule="auto"/>
        <w:ind w:firstLine="708"/>
        <w:textAlignment w:val="baseline"/>
        <w:rPr>
          <w:rFonts w:ascii="Times New Roman" w:eastAsia="Times New Roman" w:hAnsi="Times New Roman" w:cs="Times New Roman"/>
          <w:color w:val="171717" w:themeColor="background2" w:themeShade="1A"/>
          <w:sz w:val="28"/>
          <w:szCs w:val="28"/>
          <w:lang w:eastAsia="uk-UA"/>
        </w:rPr>
      </w:pPr>
      <w:r w:rsidRPr="00FF6564">
        <w:rPr>
          <w:rFonts w:ascii="Times New Roman" w:eastAsia="Times New Roman" w:hAnsi="Times New Roman" w:cs="Times New Roman"/>
          <w:color w:val="171717" w:themeColor="background2" w:themeShade="1A"/>
          <w:sz w:val="28"/>
          <w:szCs w:val="28"/>
          <w:lang w:eastAsia="uk-UA"/>
        </w:rPr>
        <w:t xml:space="preserve">На той  час даний тариф вже не покривав собівартість в зв’язку з постійним зростанням цін на електроенергію, а саме, ціна на електроенергію, закладена в тарифі з 01.11.2021 року </w:t>
      </w:r>
      <w:r w:rsidR="00FF6564" w:rsidRPr="00FF6564">
        <w:rPr>
          <w:rFonts w:ascii="Times New Roman" w:eastAsia="Times New Roman" w:hAnsi="Times New Roman" w:cs="Times New Roman"/>
          <w:color w:val="171717" w:themeColor="background2" w:themeShade="1A"/>
          <w:sz w:val="28"/>
          <w:szCs w:val="28"/>
          <w:lang w:eastAsia="uk-UA"/>
        </w:rPr>
        <w:t xml:space="preserve">– </w:t>
      </w:r>
      <w:r w:rsidRPr="00FF6564">
        <w:rPr>
          <w:rFonts w:ascii="Times New Roman" w:eastAsia="Times New Roman" w:hAnsi="Times New Roman" w:cs="Times New Roman"/>
          <w:color w:val="171717" w:themeColor="background2" w:themeShade="1A"/>
          <w:sz w:val="28"/>
          <w:szCs w:val="28"/>
          <w:lang w:eastAsia="uk-UA"/>
        </w:rPr>
        <w:t xml:space="preserve">2,588 (без ПДВ), з 01.03.2023 року – </w:t>
      </w:r>
      <w:r w:rsidRPr="00FF6564">
        <w:rPr>
          <w:rFonts w:ascii="Times New Roman" w:eastAsia="Times New Roman" w:hAnsi="Times New Roman" w:cs="Times New Roman"/>
          <w:color w:val="171717" w:themeColor="background2" w:themeShade="1A"/>
          <w:sz w:val="28"/>
          <w:szCs w:val="28"/>
          <w:lang w:eastAsia="uk-UA"/>
        </w:rPr>
        <w:lastRenderedPageBreak/>
        <w:t xml:space="preserve">5,664 грн (без ПДВ), вартість електроенергії на 01.01.2024 року  уже складає </w:t>
      </w:r>
      <w:r w:rsidR="00FF6564" w:rsidRPr="00FF6564">
        <w:rPr>
          <w:rFonts w:ascii="Times New Roman" w:eastAsia="Times New Roman" w:hAnsi="Times New Roman" w:cs="Times New Roman"/>
          <w:color w:val="171717" w:themeColor="background2" w:themeShade="1A"/>
          <w:sz w:val="28"/>
          <w:szCs w:val="28"/>
          <w:lang w:eastAsia="uk-UA"/>
        </w:rPr>
        <w:t xml:space="preserve">– </w:t>
      </w:r>
      <w:r w:rsidRPr="00FF6564">
        <w:rPr>
          <w:rFonts w:ascii="Times New Roman" w:eastAsia="Times New Roman" w:hAnsi="Times New Roman" w:cs="Times New Roman"/>
          <w:color w:val="171717" w:themeColor="background2" w:themeShade="1A"/>
          <w:sz w:val="28"/>
          <w:szCs w:val="28"/>
          <w:lang w:eastAsia="uk-UA"/>
        </w:rPr>
        <w:t>6,086 грн (без ПДВ).</w:t>
      </w:r>
    </w:p>
    <w:p w:rsidR="00602677" w:rsidRPr="00FF6564" w:rsidRDefault="00602677" w:rsidP="00FF6564">
      <w:pPr>
        <w:shd w:val="clear" w:color="auto" w:fill="FFFFFF"/>
        <w:spacing w:after="225" w:line="240" w:lineRule="auto"/>
        <w:ind w:firstLine="709"/>
        <w:textAlignment w:val="baseline"/>
        <w:rPr>
          <w:rFonts w:ascii="Times New Roman" w:eastAsia="Times New Roman" w:hAnsi="Times New Roman" w:cs="Times New Roman"/>
          <w:color w:val="171717" w:themeColor="background2" w:themeShade="1A"/>
          <w:sz w:val="28"/>
          <w:szCs w:val="28"/>
          <w:lang w:val="uk-UA" w:eastAsia="uk-UA"/>
        </w:rPr>
      </w:pPr>
      <w:r w:rsidRPr="00FF6564">
        <w:rPr>
          <w:rFonts w:ascii="Times New Roman" w:eastAsia="Times New Roman" w:hAnsi="Times New Roman" w:cs="Times New Roman"/>
          <w:color w:val="171717" w:themeColor="background2" w:themeShade="1A"/>
          <w:sz w:val="28"/>
          <w:szCs w:val="28"/>
          <w:lang w:eastAsia="uk-UA"/>
        </w:rPr>
        <w:t>За 2023 рік виконавчим комітетом Боярської міської ради компенсовано заборгованість з різниці в тарифах для погашення електроене</w:t>
      </w:r>
      <w:r w:rsidR="00FF6564">
        <w:rPr>
          <w:rFonts w:ascii="Times New Roman" w:eastAsia="Times New Roman" w:hAnsi="Times New Roman" w:cs="Times New Roman"/>
          <w:color w:val="171717" w:themeColor="background2" w:themeShade="1A"/>
          <w:sz w:val="28"/>
          <w:szCs w:val="28"/>
          <w:lang w:eastAsia="uk-UA"/>
        </w:rPr>
        <w:t xml:space="preserve">ргії в сумі </w:t>
      </w:r>
      <w:r w:rsidR="00FF6564" w:rsidRPr="00FF6564">
        <w:rPr>
          <w:rFonts w:ascii="Times New Roman" w:eastAsia="Times New Roman" w:hAnsi="Times New Roman" w:cs="Times New Roman"/>
          <w:color w:val="171717" w:themeColor="background2" w:themeShade="1A"/>
          <w:sz w:val="28"/>
          <w:szCs w:val="28"/>
          <w:lang w:eastAsia="uk-UA"/>
        </w:rPr>
        <w:t xml:space="preserve">– </w:t>
      </w:r>
      <w:r w:rsidR="00FF6564">
        <w:rPr>
          <w:rFonts w:ascii="Times New Roman" w:eastAsia="Times New Roman" w:hAnsi="Times New Roman" w:cs="Times New Roman"/>
          <w:color w:val="171717" w:themeColor="background2" w:themeShade="1A"/>
          <w:sz w:val="28"/>
          <w:szCs w:val="28"/>
          <w:lang w:eastAsia="uk-UA"/>
        </w:rPr>
        <w:t>20 824,0 тис. грн.</w:t>
      </w:r>
    </w:p>
    <w:tbl>
      <w:tblPr>
        <w:tblpPr w:leftFromText="180" w:rightFromText="180" w:bottomFromText="160" w:vertAnchor="text" w:horzAnchor="page" w:tblpX="1255" w:tblpY="334"/>
        <w:tblW w:w="10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264"/>
        <w:gridCol w:w="2439"/>
        <w:gridCol w:w="2439"/>
        <w:gridCol w:w="2992"/>
      </w:tblGrid>
      <w:tr w:rsidR="00602677" w:rsidRPr="00FF6564" w:rsidTr="00FF6564">
        <w:trPr>
          <w:trHeight w:val="2335"/>
        </w:trPr>
        <w:tc>
          <w:tcPr>
            <w:tcW w:w="2237" w:type="dxa"/>
            <w:shd w:val="clear" w:color="auto" w:fill="F9F9F9"/>
            <w:tcMar>
              <w:top w:w="150" w:type="dxa"/>
              <w:left w:w="150" w:type="dxa"/>
              <w:bottom w:w="150" w:type="dxa"/>
              <w:right w:w="150" w:type="dxa"/>
            </w:tcMar>
            <w:vAlign w:val="center"/>
            <w:hideMark/>
          </w:tcPr>
          <w:p w:rsidR="00602677" w:rsidRPr="00FF6564" w:rsidRDefault="00602677">
            <w:pPr>
              <w:spacing w:after="0" w:line="240" w:lineRule="auto"/>
              <w:rPr>
                <w:rFonts w:ascii="Times New Roman" w:eastAsia="Times New Roman" w:hAnsi="Times New Roman" w:cs="Times New Roman"/>
                <w:color w:val="000000" w:themeColor="text1" w:themeShade="BF"/>
                <w:sz w:val="28"/>
                <w:szCs w:val="28"/>
                <w:lang w:eastAsia="uk-UA"/>
              </w:rPr>
            </w:pPr>
            <w:r w:rsidRPr="00FF6564">
              <w:rPr>
                <w:rFonts w:ascii="Times New Roman" w:eastAsia="Times New Roman" w:hAnsi="Times New Roman" w:cs="Times New Roman"/>
                <w:color w:val="000000" w:themeColor="text1" w:themeShade="BF"/>
                <w:sz w:val="28"/>
                <w:szCs w:val="28"/>
                <w:lang w:eastAsia="uk-UA"/>
              </w:rPr>
              <w:t>Реалізовано:</w:t>
            </w:r>
          </w:p>
        </w:tc>
        <w:tc>
          <w:tcPr>
            <w:tcW w:w="2392" w:type="dxa"/>
            <w:shd w:val="clear" w:color="auto" w:fill="F9F9F9"/>
            <w:tcMar>
              <w:top w:w="150" w:type="dxa"/>
              <w:left w:w="150" w:type="dxa"/>
              <w:bottom w:w="150" w:type="dxa"/>
              <w:right w:w="150" w:type="dxa"/>
            </w:tcMar>
            <w:vAlign w:val="center"/>
          </w:tcPr>
          <w:p w:rsidR="00602677" w:rsidRPr="00FF6564" w:rsidRDefault="00602677">
            <w:pPr>
              <w:spacing w:after="0" w:line="240" w:lineRule="auto"/>
              <w:rPr>
                <w:rFonts w:ascii="Times New Roman" w:eastAsia="Times New Roman" w:hAnsi="Times New Roman" w:cs="Times New Roman"/>
                <w:color w:val="000000" w:themeColor="text1" w:themeShade="BF"/>
                <w:sz w:val="28"/>
                <w:szCs w:val="28"/>
                <w:lang w:eastAsia="uk-UA"/>
              </w:rPr>
            </w:pPr>
            <w:r w:rsidRPr="00FF6564">
              <w:rPr>
                <w:rFonts w:ascii="Times New Roman" w:eastAsia="Times New Roman" w:hAnsi="Times New Roman" w:cs="Times New Roman"/>
                <w:color w:val="000000" w:themeColor="text1" w:themeShade="BF"/>
                <w:sz w:val="28"/>
                <w:szCs w:val="28"/>
                <w:lang w:eastAsia="uk-UA"/>
              </w:rPr>
              <w:t>Нараховано  за діючим тарифом:</w:t>
            </w:r>
          </w:p>
          <w:p w:rsidR="00602677" w:rsidRPr="00FF6564" w:rsidRDefault="00602677">
            <w:pPr>
              <w:spacing w:after="225" w:line="240" w:lineRule="auto"/>
              <w:textAlignment w:val="baseline"/>
              <w:rPr>
                <w:rFonts w:ascii="Times New Roman" w:eastAsia="Times New Roman" w:hAnsi="Times New Roman" w:cs="Times New Roman"/>
                <w:color w:val="000000" w:themeColor="text1" w:themeShade="BF"/>
                <w:sz w:val="28"/>
                <w:szCs w:val="28"/>
                <w:lang w:eastAsia="uk-UA"/>
              </w:rPr>
            </w:pPr>
          </w:p>
          <w:p w:rsidR="00602677" w:rsidRPr="00FF6564" w:rsidRDefault="00602677">
            <w:pPr>
              <w:spacing w:after="0" w:line="240" w:lineRule="auto"/>
              <w:textAlignment w:val="baseline"/>
              <w:rPr>
                <w:rFonts w:ascii="Times New Roman" w:eastAsia="Times New Roman" w:hAnsi="Times New Roman" w:cs="Times New Roman"/>
                <w:color w:val="000000" w:themeColor="text1" w:themeShade="BF"/>
                <w:sz w:val="28"/>
                <w:szCs w:val="28"/>
                <w:lang w:eastAsia="uk-UA"/>
              </w:rPr>
            </w:pPr>
            <w:r w:rsidRPr="00FF6564">
              <w:rPr>
                <w:rFonts w:ascii="Times New Roman" w:eastAsia="Times New Roman" w:hAnsi="Times New Roman" w:cs="Times New Roman"/>
                <w:color w:val="000000" w:themeColor="text1" w:themeShade="BF"/>
                <w:sz w:val="28"/>
                <w:szCs w:val="28"/>
                <w:lang w:eastAsia="uk-UA"/>
              </w:rPr>
              <w:t>водопостачання – 32,46 грн/м</w:t>
            </w:r>
            <w:r w:rsidRPr="00FF6564">
              <w:rPr>
                <w:rFonts w:ascii="Times New Roman" w:eastAsia="Times New Roman" w:hAnsi="Times New Roman" w:cs="Times New Roman"/>
                <w:color w:val="000000" w:themeColor="text1" w:themeShade="BF"/>
                <w:sz w:val="28"/>
                <w:szCs w:val="28"/>
                <w:bdr w:val="none" w:sz="0" w:space="0" w:color="auto" w:frame="1"/>
                <w:vertAlign w:val="superscript"/>
                <w:lang w:eastAsia="uk-UA"/>
              </w:rPr>
              <w:t>3( з ПДВ)</w:t>
            </w:r>
          </w:p>
          <w:p w:rsidR="00602677" w:rsidRPr="00FF6564" w:rsidRDefault="00602677">
            <w:pPr>
              <w:spacing w:after="0" w:line="240" w:lineRule="auto"/>
              <w:textAlignment w:val="baseline"/>
              <w:rPr>
                <w:rFonts w:ascii="Times New Roman" w:eastAsia="Times New Roman" w:hAnsi="Times New Roman" w:cs="Times New Roman"/>
                <w:color w:val="000000" w:themeColor="text1" w:themeShade="BF"/>
                <w:sz w:val="28"/>
                <w:szCs w:val="28"/>
                <w:lang w:eastAsia="uk-UA"/>
              </w:rPr>
            </w:pPr>
            <w:r w:rsidRPr="00FF6564">
              <w:rPr>
                <w:rFonts w:ascii="Times New Roman" w:eastAsia="Times New Roman" w:hAnsi="Times New Roman" w:cs="Times New Roman"/>
                <w:color w:val="000000" w:themeColor="text1" w:themeShade="BF"/>
                <w:sz w:val="28"/>
                <w:szCs w:val="28"/>
                <w:lang w:eastAsia="uk-UA"/>
              </w:rPr>
              <w:t>водовідведення  – 29,93 грн/м</w:t>
            </w:r>
            <w:r w:rsidRPr="00FF6564">
              <w:rPr>
                <w:rFonts w:ascii="Times New Roman" w:eastAsia="Times New Roman" w:hAnsi="Times New Roman" w:cs="Times New Roman"/>
                <w:color w:val="000000" w:themeColor="text1" w:themeShade="BF"/>
                <w:sz w:val="28"/>
                <w:szCs w:val="28"/>
                <w:bdr w:val="none" w:sz="0" w:space="0" w:color="auto" w:frame="1"/>
                <w:vertAlign w:val="superscript"/>
                <w:lang w:eastAsia="uk-UA"/>
              </w:rPr>
              <w:t>3 (з ПДВ)</w:t>
            </w:r>
          </w:p>
        </w:tc>
        <w:tc>
          <w:tcPr>
            <w:tcW w:w="2379" w:type="dxa"/>
            <w:shd w:val="clear" w:color="auto" w:fill="F9F9F9"/>
            <w:tcMar>
              <w:top w:w="150" w:type="dxa"/>
              <w:left w:w="150" w:type="dxa"/>
              <w:bottom w:w="150" w:type="dxa"/>
              <w:right w:w="150" w:type="dxa"/>
            </w:tcMar>
            <w:vAlign w:val="center"/>
            <w:hideMark/>
          </w:tcPr>
          <w:p w:rsidR="00602677" w:rsidRPr="00FF6564" w:rsidRDefault="00602677">
            <w:pPr>
              <w:spacing w:after="0" w:line="240" w:lineRule="auto"/>
              <w:rPr>
                <w:rFonts w:ascii="Times New Roman" w:eastAsia="Times New Roman" w:hAnsi="Times New Roman" w:cs="Times New Roman"/>
                <w:color w:val="000000" w:themeColor="text1" w:themeShade="BF"/>
                <w:sz w:val="28"/>
                <w:szCs w:val="28"/>
                <w:lang w:eastAsia="uk-UA"/>
              </w:rPr>
            </w:pPr>
            <w:r w:rsidRPr="00FF6564">
              <w:rPr>
                <w:rFonts w:ascii="Times New Roman" w:eastAsia="Times New Roman" w:hAnsi="Times New Roman" w:cs="Times New Roman"/>
                <w:color w:val="000000" w:themeColor="text1" w:themeShade="BF"/>
                <w:sz w:val="28"/>
                <w:szCs w:val="28"/>
                <w:lang w:eastAsia="uk-UA"/>
              </w:rPr>
              <w:t>Економічно обгрунтований тариф:</w:t>
            </w:r>
          </w:p>
          <w:p w:rsidR="00602677" w:rsidRPr="00FF6564" w:rsidRDefault="00602677">
            <w:pPr>
              <w:spacing w:after="225" w:line="240" w:lineRule="auto"/>
              <w:textAlignment w:val="baseline"/>
              <w:rPr>
                <w:rFonts w:ascii="Times New Roman" w:eastAsia="Times New Roman" w:hAnsi="Times New Roman" w:cs="Times New Roman"/>
                <w:color w:val="000000" w:themeColor="text1" w:themeShade="BF"/>
                <w:sz w:val="28"/>
                <w:szCs w:val="28"/>
                <w:lang w:eastAsia="uk-UA"/>
              </w:rPr>
            </w:pPr>
            <w:r w:rsidRPr="00FF6564">
              <w:rPr>
                <w:rFonts w:ascii="Times New Roman" w:eastAsia="Times New Roman" w:hAnsi="Times New Roman" w:cs="Times New Roman"/>
                <w:color w:val="000000" w:themeColor="text1" w:themeShade="BF"/>
                <w:sz w:val="28"/>
                <w:szCs w:val="28"/>
                <w:lang w:eastAsia="uk-UA"/>
              </w:rPr>
              <w:t> </w:t>
            </w:r>
          </w:p>
          <w:p w:rsidR="00602677" w:rsidRPr="00FF6564" w:rsidRDefault="00602677">
            <w:pPr>
              <w:spacing w:after="0" w:line="240" w:lineRule="auto"/>
              <w:textAlignment w:val="baseline"/>
              <w:rPr>
                <w:rFonts w:ascii="Times New Roman" w:eastAsia="Times New Roman" w:hAnsi="Times New Roman" w:cs="Times New Roman"/>
                <w:color w:val="000000" w:themeColor="text1" w:themeShade="BF"/>
                <w:sz w:val="28"/>
                <w:szCs w:val="28"/>
                <w:lang w:eastAsia="uk-UA"/>
              </w:rPr>
            </w:pPr>
            <w:r w:rsidRPr="00FF6564">
              <w:rPr>
                <w:rFonts w:ascii="Times New Roman" w:eastAsia="Times New Roman" w:hAnsi="Times New Roman" w:cs="Times New Roman"/>
                <w:color w:val="000000" w:themeColor="text1" w:themeShade="BF"/>
                <w:sz w:val="28"/>
                <w:szCs w:val="28"/>
                <w:lang w:eastAsia="uk-UA"/>
              </w:rPr>
              <w:t>водопостачання – 41,3 грн/м</w:t>
            </w:r>
            <w:r w:rsidRPr="00FF6564">
              <w:rPr>
                <w:rFonts w:ascii="Times New Roman" w:eastAsia="Times New Roman" w:hAnsi="Times New Roman" w:cs="Times New Roman"/>
                <w:color w:val="000000" w:themeColor="text1" w:themeShade="BF"/>
                <w:sz w:val="28"/>
                <w:szCs w:val="28"/>
                <w:bdr w:val="none" w:sz="0" w:space="0" w:color="auto" w:frame="1"/>
                <w:vertAlign w:val="superscript"/>
                <w:lang w:eastAsia="uk-UA"/>
              </w:rPr>
              <w:t>3( з ПДВ)</w:t>
            </w:r>
          </w:p>
          <w:p w:rsidR="00602677" w:rsidRPr="00FF6564" w:rsidRDefault="00602677">
            <w:pPr>
              <w:spacing w:after="0" w:line="240" w:lineRule="auto"/>
              <w:textAlignment w:val="baseline"/>
              <w:rPr>
                <w:rFonts w:ascii="Times New Roman" w:eastAsia="Times New Roman" w:hAnsi="Times New Roman" w:cs="Times New Roman"/>
                <w:color w:val="000000" w:themeColor="text1" w:themeShade="BF"/>
                <w:sz w:val="28"/>
                <w:szCs w:val="28"/>
                <w:lang w:eastAsia="uk-UA"/>
              </w:rPr>
            </w:pPr>
            <w:r w:rsidRPr="00FF6564">
              <w:rPr>
                <w:rFonts w:ascii="Times New Roman" w:eastAsia="Times New Roman" w:hAnsi="Times New Roman" w:cs="Times New Roman"/>
                <w:color w:val="000000" w:themeColor="text1" w:themeShade="BF"/>
                <w:sz w:val="28"/>
                <w:szCs w:val="28"/>
                <w:lang w:eastAsia="uk-UA"/>
              </w:rPr>
              <w:t>водовідведення  – 45,24 грн/м</w:t>
            </w:r>
            <w:r w:rsidRPr="00FF6564">
              <w:rPr>
                <w:rFonts w:ascii="Times New Roman" w:eastAsia="Times New Roman" w:hAnsi="Times New Roman" w:cs="Times New Roman"/>
                <w:color w:val="000000" w:themeColor="text1" w:themeShade="BF"/>
                <w:sz w:val="28"/>
                <w:szCs w:val="28"/>
                <w:bdr w:val="none" w:sz="0" w:space="0" w:color="auto" w:frame="1"/>
                <w:vertAlign w:val="superscript"/>
                <w:lang w:eastAsia="uk-UA"/>
              </w:rPr>
              <w:t>3( з ПДВ)</w:t>
            </w:r>
          </w:p>
        </w:tc>
        <w:tc>
          <w:tcPr>
            <w:tcW w:w="3126" w:type="dxa"/>
            <w:shd w:val="clear" w:color="auto" w:fill="F9F9F9"/>
            <w:tcMar>
              <w:top w:w="150" w:type="dxa"/>
              <w:left w:w="150" w:type="dxa"/>
              <w:bottom w:w="150" w:type="dxa"/>
              <w:right w:w="150" w:type="dxa"/>
            </w:tcMar>
            <w:vAlign w:val="center"/>
            <w:hideMark/>
          </w:tcPr>
          <w:p w:rsidR="00602677" w:rsidRPr="00FF6564" w:rsidRDefault="00602677">
            <w:pPr>
              <w:spacing w:after="0" w:line="240" w:lineRule="auto"/>
              <w:rPr>
                <w:rFonts w:ascii="Times New Roman" w:eastAsia="Times New Roman" w:hAnsi="Times New Roman" w:cs="Times New Roman"/>
                <w:color w:val="000000" w:themeColor="text1" w:themeShade="BF"/>
                <w:sz w:val="28"/>
                <w:szCs w:val="28"/>
                <w:lang w:eastAsia="uk-UA"/>
              </w:rPr>
            </w:pPr>
            <w:r w:rsidRPr="00FF6564">
              <w:rPr>
                <w:rFonts w:ascii="Times New Roman" w:eastAsia="Times New Roman" w:hAnsi="Times New Roman" w:cs="Times New Roman"/>
                <w:color w:val="000000" w:themeColor="text1" w:themeShade="BF"/>
                <w:sz w:val="28"/>
                <w:szCs w:val="28"/>
                <w:lang w:eastAsia="uk-UA"/>
              </w:rPr>
              <w:t>Різниця між обгрунтованим тарифом та фактичними нарахуваннями</w:t>
            </w:r>
          </w:p>
        </w:tc>
      </w:tr>
      <w:tr w:rsidR="00602677" w:rsidRPr="00FF6564" w:rsidTr="00FF6564">
        <w:trPr>
          <w:trHeight w:val="795"/>
        </w:trPr>
        <w:tc>
          <w:tcPr>
            <w:tcW w:w="2237" w:type="dxa"/>
            <w:shd w:val="clear" w:color="auto" w:fill="F5F5F5"/>
            <w:tcMar>
              <w:top w:w="150" w:type="dxa"/>
              <w:left w:w="150" w:type="dxa"/>
              <w:bottom w:w="150" w:type="dxa"/>
              <w:right w:w="150" w:type="dxa"/>
            </w:tcMar>
            <w:vAlign w:val="center"/>
            <w:hideMark/>
          </w:tcPr>
          <w:p w:rsidR="00602677" w:rsidRPr="00FF6564" w:rsidRDefault="00602677">
            <w:pPr>
              <w:spacing w:after="0" w:line="240" w:lineRule="auto"/>
              <w:rPr>
                <w:rFonts w:ascii="Times New Roman" w:eastAsia="Times New Roman" w:hAnsi="Times New Roman" w:cs="Times New Roman"/>
                <w:color w:val="000000" w:themeColor="text1" w:themeShade="BF"/>
                <w:sz w:val="28"/>
                <w:szCs w:val="28"/>
                <w:lang w:eastAsia="uk-UA"/>
              </w:rPr>
            </w:pPr>
            <w:r w:rsidRPr="00FF6564">
              <w:rPr>
                <w:rFonts w:ascii="Times New Roman" w:eastAsia="Times New Roman" w:hAnsi="Times New Roman" w:cs="Times New Roman"/>
                <w:color w:val="000000" w:themeColor="text1" w:themeShade="BF"/>
                <w:sz w:val="28"/>
                <w:szCs w:val="28"/>
                <w:lang w:eastAsia="uk-UA"/>
              </w:rPr>
              <w:t>Водопостачання –   1 250.73 м</w:t>
            </w:r>
            <w:r w:rsidRPr="00FF6564">
              <w:rPr>
                <w:rFonts w:ascii="Times New Roman" w:eastAsia="Times New Roman" w:hAnsi="Times New Roman" w:cs="Times New Roman"/>
                <w:color w:val="000000" w:themeColor="text1" w:themeShade="BF"/>
                <w:sz w:val="28"/>
                <w:szCs w:val="28"/>
                <w:bdr w:val="none" w:sz="0" w:space="0" w:color="auto" w:frame="1"/>
                <w:vertAlign w:val="superscript"/>
                <w:lang w:eastAsia="uk-UA"/>
              </w:rPr>
              <w:t>3</w:t>
            </w:r>
          </w:p>
        </w:tc>
        <w:tc>
          <w:tcPr>
            <w:tcW w:w="2392" w:type="dxa"/>
            <w:shd w:val="clear" w:color="auto" w:fill="F5F5F5"/>
            <w:tcMar>
              <w:top w:w="150" w:type="dxa"/>
              <w:left w:w="150" w:type="dxa"/>
              <w:bottom w:w="150" w:type="dxa"/>
              <w:right w:w="150" w:type="dxa"/>
            </w:tcMar>
            <w:vAlign w:val="center"/>
            <w:hideMark/>
          </w:tcPr>
          <w:p w:rsidR="00602677" w:rsidRPr="00FF6564" w:rsidRDefault="00602677">
            <w:pPr>
              <w:spacing w:after="0" w:line="240" w:lineRule="auto"/>
              <w:rPr>
                <w:rFonts w:ascii="Times New Roman" w:eastAsia="Times New Roman" w:hAnsi="Times New Roman" w:cs="Times New Roman"/>
                <w:color w:val="000000" w:themeColor="text1" w:themeShade="BF"/>
                <w:sz w:val="28"/>
                <w:szCs w:val="28"/>
                <w:lang w:eastAsia="uk-UA"/>
              </w:rPr>
            </w:pPr>
            <w:r w:rsidRPr="00FF6564">
              <w:rPr>
                <w:rFonts w:ascii="Times New Roman" w:eastAsia="Times New Roman" w:hAnsi="Times New Roman" w:cs="Times New Roman"/>
                <w:color w:val="000000" w:themeColor="text1" w:themeShade="BF"/>
                <w:sz w:val="28"/>
                <w:szCs w:val="28"/>
                <w:lang w:eastAsia="uk-UA"/>
              </w:rPr>
              <w:t>40 594,64 тис. грн</w:t>
            </w:r>
          </w:p>
        </w:tc>
        <w:tc>
          <w:tcPr>
            <w:tcW w:w="2379" w:type="dxa"/>
            <w:shd w:val="clear" w:color="auto" w:fill="F5F5F5"/>
            <w:tcMar>
              <w:top w:w="150" w:type="dxa"/>
              <w:left w:w="150" w:type="dxa"/>
              <w:bottom w:w="150" w:type="dxa"/>
              <w:right w:w="150" w:type="dxa"/>
            </w:tcMar>
            <w:vAlign w:val="center"/>
            <w:hideMark/>
          </w:tcPr>
          <w:p w:rsidR="00602677" w:rsidRPr="00FF6564" w:rsidRDefault="00602677">
            <w:pPr>
              <w:spacing w:after="0" w:line="240" w:lineRule="auto"/>
              <w:rPr>
                <w:rFonts w:ascii="Times New Roman" w:eastAsia="Times New Roman" w:hAnsi="Times New Roman" w:cs="Times New Roman"/>
                <w:color w:val="000000" w:themeColor="text1" w:themeShade="BF"/>
                <w:sz w:val="28"/>
                <w:szCs w:val="28"/>
                <w:lang w:eastAsia="uk-UA"/>
              </w:rPr>
            </w:pPr>
            <w:r w:rsidRPr="00FF6564">
              <w:rPr>
                <w:rFonts w:ascii="Times New Roman" w:eastAsia="Times New Roman" w:hAnsi="Times New Roman" w:cs="Times New Roman"/>
                <w:color w:val="000000" w:themeColor="text1" w:themeShade="BF"/>
                <w:sz w:val="28"/>
                <w:szCs w:val="28"/>
                <w:lang w:eastAsia="uk-UA"/>
              </w:rPr>
              <w:t>51 649,99 тис. грн</w:t>
            </w:r>
          </w:p>
        </w:tc>
        <w:tc>
          <w:tcPr>
            <w:tcW w:w="3126" w:type="dxa"/>
            <w:shd w:val="clear" w:color="auto" w:fill="F5F5F5"/>
            <w:tcMar>
              <w:top w:w="150" w:type="dxa"/>
              <w:left w:w="150" w:type="dxa"/>
              <w:bottom w:w="150" w:type="dxa"/>
              <w:right w:w="150" w:type="dxa"/>
            </w:tcMar>
            <w:vAlign w:val="center"/>
            <w:hideMark/>
          </w:tcPr>
          <w:p w:rsidR="00602677" w:rsidRPr="00FF6564" w:rsidRDefault="00602677">
            <w:pPr>
              <w:spacing w:after="0" w:line="240" w:lineRule="auto"/>
              <w:rPr>
                <w:rFonts w:ascii="Times New Roman" w:eastAsia="Times New Roman" w:hAnsi="Times New Roman" w:cs="Times New Roman"/>
                <w:color w:val="000000" w:themeColor="text1" w:themeShade="BF"/>
                <w:sz w:val="28"/>
                <w:szCs w:val="28"/>
                <w:lang w:eastAsia="uk-UA"/>
              </w:rPr>
            </w:pPr>
            <w:r w:rsidRPr="00FF6564">
              <w:rPr>
                <w:rFonts w:ascii="Times New Roman" w:eastAsia="Times New Roman" w:hAnsi="Times New Roman" w:cs="Times New Roman"/>
                <w:color w:val="000000" w:themeColor="text1" w:themeShade="BF"/>
                <w:sz w:val="28"/>
                <w:szCs w:val="28"/>
                <w:lang w:eastAsia="uk-UA"/>
              </w:rPr>
              <w:t>11 055.35тис. грн</w:t>
            </w:r>
          </w:p>
        </w:tc>
      </w:tr>
      <w:tr w:rsidR="00602677" w:rsidRPr="00FF6564" w:rsidTr="00FF6564">
        <w:trPr>
          <w:trHeight w:val="509"/>
        </w:trPr>
        <w:tc>
          <w:tcPr>
            <w:tcW w:w="2237" w:type="dxa"/>
            <w:shd w:val="clear" w:color="auto" w:fill="F9F9F9"/>
            <w:tcMar>
              <w:top w:w="150" w:type="dxa"/>
              <w:left w:w="150" w:type="dxa"/>
              <w:bottom w:w="150" w:type="dxa"/>
              <w:right w:w="150" w:type="dxa"/>
            </w:tcMar>
            <w:vAlign w:val="center"/>
            <w:hideMark/>
          </w:tcPr>
          <w:p w:rsidR="00602677" w:rsidRPr="00FF6564" w:rsidRDefault="00602677">
            <w:pPr>
              <w:spacing w:after="0" w:line="240" w:lineRule="auto"/>
              <w:rPr>
                <w:rFonts w:ascii="Times New Roman" w:eastAsia="Times New Roman" w:hAnsi="Times New Roman" w:cs="Times New Roman"/>
                <w:color w:val="000000" w:themeColor="text1" w:themeShade="BF"/>
                <w:sz w:val="28"/>
                <w:szCs w:val="28"/>
                <w:lang w:eastAsia="uk-UA"/>
              </w:rPr>
            </w:pPr>
            <w:r w:rsidRPr="00FF6564">
              <w:rPr>
                <w:rFonts w:ascii="Times New Roman" w:eastAsia="Times New Roman" w:hAnsi="Times New Roman" w:cs="Times New Roman"/>
                <w:color w:val="000000" w:themeColor="text1" w:themeShade="BF"/>
                <w:sz w:val="28"/>
                <w:szCs w:val="28"/>
                <w:lang w:eastAsia="uk-UA"/>
              </w:rPr>
              <w:t>Водовідведення –    1 025.21 м</w:t>
            </w:r>
            <w:r w:rsidRPr="00FF6564">
              <w:rPr>
                <w:rFonts w:ascii="Times New Roman" w:eastAsia="Times New Roman" w:hAnsi="Times New Roman" w:cs="Times New Roman"/>
                <w:color w:val="000000" w:themeColor="text1" w:themeShade="BF"/>
                <w:sz w:val="28"/>
                <w:szCs w:val="28"/>
                <w:bdr w:val="none" w:sz="0" w:space="0" w:color="auto" w:frame="1"/>
                <w:vertAlign w:val="superscript"/>
                <w:lang w:eastAsia="uk-UA"/>
              </w:rPr>
              <w:t>3</w:t>
            </w:r>
          </w:p>
        </w:tc>
        <w:tc>
          <w:tcPr>
            <w:tcW w:w="2392" w:type="dxa"/>
            <w:shd w:val="clear" w:color="auto" w:fill="F9F9F9"/>
            <w:tcMar>
              <w:top w:w="150" w:type="dxa"/>
              <w:left w:w="150" w:type="dxa"/>
              <w:bottom w:w="150" w:type="dxa"/>
              <w:right w:w="150" w:type="dxa"/>
            </w:tcMar>
            <w:vAlign w:val="center"/>
            <w:hideMark/>
          </w:tcPr>
          <w:p w:rsidR="00602677" w:rsidRPr="00FF6564" w:rsidRDefault="00602677">
            <w:pPr>
              <w:spacing w:after="0" w:line="240" w:lineRule="auto"/>
              <w:rPr>
                <w:rFonts w:ascii="Times New Roman" w:eastAsia="Times New Roman" w:hAnsi="Times New Roman" w:cs="Times New Roman"/>
                <w:color w:val="000000" w:themeColor="text1" w:themeShade="BF"/>
                <w:sz w:val="28"/>
                <w:szCs w:val="28"/>
                <w:lang w:eastAsia="uk-UA"/>
              </w:rPr>
            </w:pPr>
            <w:r w:rsidRPr="00FF6564">
              <w:rPr>
                <w:rFonts w:ascii="Times New Roman" w:eastAsia="Times New Roman" w:hAnsi="Times New Roman" w:cs="Times New Roman"/>
                <w:color w:val="000000" w:themeColor="text1" w:themeShade="BF"/>
                <w:sz w:val="28"/>
                <w:szCs w:val="28"/>
                <w:lang w:eastAsia="uk-UA"/>
              </w:rPr>
              <w:t>30 684,54 тис. грн</w:t>
            </w:r>
          </w:p>
        </w:tc>
        <w:tc>
          <w:tcPr>
            <w:tcW w:w="2379" w:type="dxa"/>
            <w:shd w:val="clear" w:color="auto" w:fill="F9F9F9"/>
            <w:tcMar>
              <w:top w:w="150" w:type="dxa"/>
              <w:left w:w="150" w:type="dxa"/>
              <w:bottom w:w="150" w:type="dxa"/>
              <w:right w:w="150" w:type="dxa"/>
            </w:tcMar>
            <w:vAlign w:val="center"/>
            <w:hideMark/>
          </w:tcPr>
          <w:p w:rsidR="00602677" w:rsidRPr="00FF6564" w:rsidRDefault="00602677">
            <w:pPr>
              <w:spacing w:after="0" w:line="240" w:lineRule="auto"/>
              <w:rPr>
                <w:rFonts w:ascii="Times New Roman" w:eastAsia="Times New Roman" w:hAnsi="Times New Roman" w:cs="Times New Roman"/>
                <w:color w:val="000000" w:themeColor="text1" w:themeShade="BF"/>
                <w:sz w:val="28"/>
                <w:szCs w:val="28"/>
                <w:lang w:eastAsia="uk-UA"/>
              </w:rPr>
            </w:pPr>
            <w:r w:rsidRPr="00FF6564">
              <w:rPr>
                <w:rFonts w:ascii="Times New Roman" w:eastAsia="Times New Roman" w:hAnsi="Times New Roman" w:cs="Times New Roman"/>
                <w:color w:val="000000" w:themeColor="text1" w:themeShade="BF"/>
                <w:sz w:val="28"/>
                <w:szCs w:val="28"/>
                <w:lang w:eastAsia="uk-UA"/>
              </w:rPr>
              <w:t>46 380.50 тис. грн</w:t>
            </w:r>
          </w:p>
        </w:tc>
        <w:tc>
          <w:tcPr>
            <w:tcW w:w="3126" w:type="dxa"/>
            <w:shd w:val="clear" w:color="auto" w:fill="F9F9F9"/>
            <w:tcMar>
              <w:top w:w="150" w:type="dxa"/>
              <w:left w:w="150" w:type="dxa"/>
              <w:bottom w:w="150" w:type="dxa"/>
              <w:right w:w="150" w:type="dxa"/>
            </w:tcMar>
            <w:vAlign w:val="center"/>
            <w:hideMark/>
          </w:tcPr>
          <w:p w:rsidR="00602677" w:rsidRPr="00FF6564" w:rsidRDefault="00602677">
            <w:pPr>
              <w:spacing w:after="0" w:line="240" w:lineRule="auto"/>
              <w:rPr>
                <w:rFonts w:ascii="Times New Roman" w:eastAsia="Times New Roman" w:hAnsi="Times New Roman" w:cs="Times New Roman"/>
                <w:color w:val="000000" w:themeColor="text1" w:themeShade="BF"/>
                <w:sz w:val="28"/>
                <w:szCs w:val="28"/>
                <w:lang w:eastAsia="uk-UA"/>
              </w:rPr>
            </w:pPr>
            <w:r w:rsidRPr="00FF6564">
              <w:rPr>
                <w:rFonts w:ascii="Times New Roman" w:eastAsia="Times New Roman" w:hAnsi="Times New Roman" w:cs="Times New Roman"/>
                <w:color w:val="000000" w:themeColor="text1" w:themeShade="BF"/>
                <w:sz w:val="28"/>
                <w:szCs w:val="28"/>
                <w:lang w:eastAsia="uk-UA"/>
              </w:rPr>
              <w:t>15 695.96 тис. грн</w:t>
            </w:r>
          </w:p>
        </w:tc>
      </w:tr>
      <w:tr w:rsidR="00602677" w:rsidRPr="00FF6564" w:rsidTr="00FF6564">
        <w:trPr>
          <w:trHeight w:val="795"/>
        </w:trPr>
        <w:tc>
          <w:tcPr>
            <w:tcW w:w="2237" w:type="dxa"/>
            <w:shd w:val="clear" w:color="auto" w:fill="F5F5F5"/>
            <w:tcMar>
              <w:top w:w="150" w:type="dxa"/>
              <w:left w:w="150" w:type="dxa"/>
              <w:bottom w:w="150" w:type="dxa"/>
              <w:right w:w="150" w:type="dxa"/>
            </w:tcMar>
            <w:vAlign w:val="center"/>
            <w:hideMark/>
          </w:tcPr>
          <w:p w:rsidR="00602677" w:rsidRPr="00FF6564" w:rsidRDefault="00602677">
            <w:pPr>
              <w:spacing w:after="0" w:line="240" w:lineRule="auto"/>
              <w:rPr>
                <w:rFonts w:ascii="Times New Roman" w:eastAsia="Times New Roman" w:hAnsi="Times New Roman" w:cs="Times New Roman"/>
                <w:color w:val="000000" w:themeColor="text1" w:themeShade="BF"/>
                <w:sz w:val="28"/>
                <w:szCs w:val="28"/>
                <w:lang w:eastAsia="uk-UA"/>
              </w:rPr>
            </w:pPr>
            <w:r w:rsidRPr="00FF6564">
              <w:rPr>
                <w:rFonts w:ascii="Times New Roman" w:eastAsia="Times New Roman" w:hAnsi="Times New Roman" w:cs="Times New Roman"/>
                <w:color w:val="000000" w:themeColor="text1" w:themeShade="BF"/>
                <w:sz w:val="28"/>
                <w:szCs w:val="28"/>
                <w:lang w:eastAsia="uk-UA"/>
              </w:rPr>
              <w:t> </w:t>
            </w:r>
          </w:p>
          <w:p w:rsidR="00602677" w:rsidRPr="00FF6564" w:rsidRDefault="00602677">
            <w:pPr>
              <w:spacing w:after="225" w:line="240" w:lineRule="auto"/>
              <w:textAlignment w:val="baseline"/>
              <w:rPr>
                <w:rFonts w:ascii="Times New Roman" w:eastAsia="Times New Roman" w:hAnsi="Times New Roman" w:cs="Times New Roman"/>
                <w:color w:val="000000" w:themeColor="text1" w:themeShade="BF"/>
                <w:sz w:val="28"/>
                <w:szCs w:val="28"/>
                <w:lang w:eastAsia="uk-UA"/>
              </w:rPr>
            </w:pPr>
            <w:r w:rsidRPr="00FF6564">
              <w:rPr>
                <w:rFonts w:ascii="Times New Roman" w:eastAsia="Times New Roman" w:hAnsi="Times New Roman" w:cs="Times New Roman"/>
                <w:color w:val="000000" w:themeColor="text1" w:themeShade="BF"/>
                <w:sz w:val="28"/>
                <w:szCs w:val="28"/>
                <w:lang w:eastAsia="uk-UA"/>
              </w:rPr>
              <w:t>ВСЬОГО:</w:t>
            </w:r>
          </w:p>
        </w:tc>
        <w:tc>
          <w:tcPr>
            <w:tcW w:w="2392" w:type="dxa"/>
            <w:shd w:val="clear" w:color="auto" w:fill="F5F5F5"/>
            <w:tcMar>
              <w:top w:w="150" w:type="dxa"/>
              <w:left w:w="150" w:type="dxa"/>
              <w:bottom w:w="150" w:type="dxa"/>
              <w:right w:w="150" w:type="dxa"/>
            </w:tcMar>
            <w:vAlign w:val="center"/>
            <w:hideMark/>
          </w:tcPr>
          <w:p w:rsidR="00602677" w:rsidRPr="00FF6564" w:rsidRDefault="00602677">
            <w:pPr>
              <w:rPr>
                <w:rFonts w:ascii="Times New Roman" w:eastAsia="Times New Roman" w:hAnsi="Times New Roman" w:cs="Times New Roman"/>
                <w:color w:val="000000" w:themeColor="text1" w:themeShade="BF"/>
                <w:sz w:val="28"/>
                <w:szCs w:val="28"/>
                <w:lang w:eastAsia="uk-UA"/>
              </w:rPr>
            </w:pPr>
          </w:p>
        </w:tc>
        <w:tc>
          <w:tcPr>
            <w:tcW w:w="2379" w:type="dxa"/>
            <w:shd w:val="clear" w:color="auto" w:fill="F5F5F5"/>
            <w:tcMar>
              <w:top w:w="150" w:type="dxa"/>
              <w:left w:w="150" w:type="dxa"/>
              <w:bottom w:w="150" w:type="dxa"/>
              <w:right w:w="150" w:type="dxa"/>
            </w:tcMar>
            <w:vAlign w:val="center"/>
            <w:hideMark/>
          </w:tcPr>
          <w:p w:rsidR="00602677" w:rsidRPr="00FF6564" w:rsidRDefault="00602677">
            <w:pPr>
              <w:spacing w:after="0"/>
              <w:rPr>
                <w:rFonts w:ascii="Times New Roman" w:hAnsi="Times New Roman" w:cs="Times New Roman"/>
                <w:sz w:val="28"/>
                <w:szCs w:val="28"/>
                <w:lang w:eastAsia="ru-RU"/>
              </w:rPr>
            </w:pPr>
          </w:p>
        </w:tc>
        <w:tc>
          <w:tcPr>
            <w:tcW w:w="3126" w:type="dxa"/>
            <w:shd w:val="clear" w:color="auto" w:fill="F5F5F5"/>
            <w:tcMar>
              <w:top w:w="150" w:type="dxa"/>
              <w:left w:w="150" w:type="dxa"/>
              <w:bottom w:w="150" w:type="dxa"/>
              <w:right w:w="150" w:type="dxa"/>
            </w:tcMar>
            <w:vAlign w:val="center"/>
          </w:tcPr>
          <w:p w:rsidR="00602677" w:rsidRPr="00FF6564" w:rsidRDefault="00602677">
            <w:pPr>
              <w:spacing w:after="0" w:line="240" w:lineRule="auto"/>
              <w:rPr>
                <w:rFonts w:ascii="Times New Roman" w:eastAsia="Times New Roman" w:hAnsi="Times New Roman" w:cs="Times New Roman"/>
                <w:color w:val="000000" w:themeColor="text1" w:themeShade="BF"/>
                <w:sz w:val="28"/>
                <w:szCs w:val="28"/>
                <w:lang w:val="uk-UA" w:eastAsia="uk-UA"/>
              </w:rPr>
            </w:pPr>
          </w:p>
          <w:p w:rsidR="00602677" w:rsidRPr="00FF6564" w:rsidRDefault="00602677">
            <w:pPr>
              <w:spacing w:after="0" w:line="240" w:lineRule="auto"/>
              <w:textAlignment w:val="baseline"/>
              <w:rPr>
                <w:rFonts w:ascii="Times New Roman" w:eastAsia="Times New Roman" w:hAnsi="Times New Roman" w:cs="Times New Roman"/>
                <w:color w:val="000000" w:themeColor="text1" w:themeShade="BF"/>
                <w:sz w:val="28"/>
                <w:szCs w:val="28"/>
                <w:lang w:eastAsia="uk-UA"/>
              </w:rPr>
            </w:pPr>
            <w:r w:rsidRPr="00FF6564">
              <w:rPr>
                <w:rFonts w:ascii="Times New Roman" w:eastAsia="Times New Roman" w:hAnsi="Times New Roman" w:cs="Times New Roman"/>
                <w:b/>
                <w:bCs/>
                <w:color w:val="000000" w:themeColor="text1" w:themeShade="BF"/>
                <w:sz w:val="28"/>
                <w:szCs w:val="28"/>
                <w:bdr w:val="none" w:sz="0" w:space="0" w:color="auto" w:frame="1"/>
                <w:lang w:eastAsia="uk-UA"/>
              </w:rPr>
              <w:t>26 751,31 тис. грн</w:t>
            </w:r>
          </w:p>
        </w:tc>
      </w:tr>
    </w:tbl>
    <w:p w:rsidR="00602677" w:rsidRPr="00FF6564" w:rsidRDefault="00602677" w:rsidP="00602677">
      <w:pPr>
        <w:shd w:val="clear" w:color="auto" w:fill="FFFFFF"/>
        <w:spacing w:after="225" w:line="240" w:lineRule="auto"/>
        <w:textAlignment w:val="baseline"/>
        <w:rPr>
          <w:rFonts w:ascii="Times New Roman" w:eastAsia="Times New Roman" w:hAnsi="Times New Roman" w:cs="Times New Roman"/>
          <w:color w:val="171717" w:themeColor="background2" w:themeShade="1A"/>
          <w:sz w:val="28"/>
          <w:szCs w:val="28"/>
          <w:lang w:eastAsia="uk-UA"/>
        </w:rPr>
      </w:pPr>
      <w:r w:rsidRPr="00FF6564">
        <w:rPr>
          <w:rFonts w:ascii="Times New Roman" w:hAnsi="Times New Roman" w:cs="Times New Roman"/>
          <w:noProof/>
          <w:kern w:val="2"/>
          <w:sz w:val="28"/>
          <w:szCs w:val="28"/>
          <w:lang w:eastAsia="ru-RU"/>
        </w:rPr>
        <mc:AlternateContent>
          <mc:Choice Requires="wps">
            <w:drawing>
              <wp:anchor distT="118745" distB="118745" distL="114300" distR="114300" simplePos="0" relativeHeight="251658240" behindDoc="0" locked="0" layoutInCell="0" allowOverlap="1" wp14:anchorId="0ECC55BD" wp14:editId="5001ED0E">
                <wp:simplePos x="0" y="0"/>
                <wp:positionH relativeFrom="column">
                  <wp:posOffset>-222885</wp:posOffset>
                </wp:positionH>
                <wp:positionV relativeFrom="paragraph">
                  <wp:posOffset>-8362950</wp:posOffset>
                </wp:positionV>
                <wp:extent cx="142875" cy="334010"/>
                <wp:effectExtent l="0" t="0" r="0" b="0"/>
                <wp:wrapSquare wrapText="bothSides"/>
                <wp:docPr id="1949011967" name="Надпись 19490119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343535"/>
                        </a:xfrm>
                        <a:prstGeom prst="rect">
                          <a:avLst/>
                        </a:prstGeom>
                        <a:noFill/>
                      </wps:spPr>
                      <wps:txbx>
                        <w:txbxContent>
                          <w:p w:rsidR="00C83016" w:rsidRDefault="00C83016" w:rsidP="00602677">
                            <w:pPr>
                              <w:pBdr>
                                <w:left w:val="single" w:sz="12" w:space="9" w:color="4472C4" w:themeColor="accent1"/>
                              </w:pBdr>
                              <w:spacing w:after="0"/>
                              <w:rPr>
                                <w:b/>
                                <w:bCs/>
                                <w:i/>
                                <w:iCs/>
                                <w:color w:val="2F5496" w:themeColor="accent1" w:themeShade="BF"/>
                                <w:sz w:val="32"/>
                                <w:szCs w:val="3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20000</wp14:pctHeight>
                </wp14:sizeRelV>
              </wp:anchor>
            </w:drawing>
          </mc:Choice>
          <mc:Fallback>
            <w:pict>
              <v:shapetype w14:anchorId="0ECC55BD" id="_x0000_t202" coordsize="21600,21600" o:spt="202" path="m,l,21600r21600,l21600,xe">
                <v:stroke joinstyle="miter"/>
                <v:path gradientshapeok="t" o:connecttype="rect"/>
              </v:shapetype>
              <v:shape id="Надпись 1949011967" o:spid="_x0000_s1026" type="#_x0000_t202" style="position:absolute;margin-left:-17.55pt;margin-top:-658.5pt;width:11.25pt;height:26.3pt;z-index:251658240;visibility:visible;mso-wrap-style:square;mso-width-percent:0;mso-height-percent:200;mso-wrap-distance-left:9pt;mso-wrap-distance-top:9.35pt;mso-wrap-distance-right:9pt;mso-wrap-distance-bottom:9.35pt;mso-position-horizontal:absolute;mso-position-horizontal-relative:text;mso-position-vertical:absolute;mso-position-vertical-relative:text;mso-width-percent:0;mso-height-percent:20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" o:allowincell="f" filled="f" stroked="f">
                <v:textbox style="mso-fit-shape-to-text:t">
                  <w:txbxContent>
                    <w:p w:rsidR="00C83016" w:rsidRDefault="00C83016" w:rsidP="00602677">
                      <w:pPr>
                        <w:pBdr>
                          <w:left w:val="single" w:sz="12" w:space="9" w:color="4472C4" w:themeColor="accent1"/>
                        </w:pBdr>
                        <w:spacing w:after="0"/>
                        <w:rPr>
                          <w:b/>
                          <w:bCs/>
                          <w:i/>
                          <w:iCs/>
                          <w:color w:val="2F5496" w:themeColor="accent1" w:themeShade="BF"/>
                          <w:sz w:val="32"/>
                          <w:szCs w:val="32"/>
                        </w:rPr>
                      </w:pPr>
                    </w:p>
                  </w:txbxContent>
                </v:textbox>
                <w10:wrap type="square"/>
              </v:shape>
            </w:pict>
          </mc:Fallback>
        </mc:AlternateContent>
      </w:r>
    </w:p>
    <w:p w:rsidR="00602677" w:rsidRPr="00FF6564" w:rsidRDefault="00602677" w:rsidP="00602677">
      <w:pPr>
        <w:ind w:firstLine="709"/>
        <w:jc w:val="both"/>
        <w:rPr>
          <w:rFonts w:ascii="Times New Roman" w:hAnsi="Times New Roman" w:cs="Times New Roman"/>
          <w:color w:val="171717" w:themeColor="background2" w:themeShade="1A"/>
          <w:kern w:val="2"/>
          <w:sz w:val="28"/>
          <w:szCs w:val="28"/>
          <w14:ligatures w14:val="standardContextual"/>
        </w:rPr>
      </w:pPr>
      <w:r w:rsidRPr="00FF6564">
        <w:rPr>
          <w:rFonts w:ascii="Times New Roman" w:hAnsi="Times New Roman" w:cs="Times New Roman"/>
          <w:color w:val="171717" w:themeColor="background2" w:themeShade="1A"/>
          <w:sz w:val="28"/>
          <w:szCs w:val="28"/>
        </w:rPr>
        <w:t xml:space="preserve">Усього витрати виробничої собівартості послуг з водопостачання зросли з 34 449,1 тис.грн в 2022 році до 40 964,1 в 2023 році, на 6515,0 тис.грн. (19%). </w:t>
      </w:r>
    </w:p>
    <w:p w:rsidR="00602677" w:rsidRPr="00FF6564" w:rsidRDefault="00602677" w:rsidP="00602677">
      <w:pPr>
        <w:ind w:firstLine="709"/>
        <w:jc w:val="both"/>
        <w:rPr>
          <w:rFonts w:ascii="Times New Roman" w:hAnsi="Times New Roman" w:cs="Times New Roman"/>
          <w:color w:val="171717" w:themeColor="background2" w:themeShade="1A"/>
          <w:sz w:val="28"/>
          <w:szCs w:val="28"/>
        </w:rPr>
      </w:pPr>
      <w:r w:rsidRPr="00FF6564">
        <w:rPr>
          <w:rFonts w:ascii="Times New Roman" w:hAnsi="Times New Roman" w:cs="Times New Roman"/>
          <w:color w:val="171717" w:themeColor="background2" w:themeShade="1A"/>
          <w:sz w:val="28"/>
          <w:szCs w:val="28"/>
        </w:rPr>
        <w:t>Усього витрати повної собівартості послуг з водопостачання зросли лише на (16%).</w:t>
      </w:r>
    </w:p>
    <w:p w:rsidR="00602677" w:rsidRPr="00FF6564" w:rsidRDefault="00602677" w:rsidP="00602677">
      <w:pPr>
        <w:ind w:firstLine="709"/>
        <w:jc w:val="both"/>
        <w:rPr>
          <w:rFonts w:ascii="Times New Roman" w:hAnsi="Times New Roman" w:cs="Times New Roman"/>
          <w:color w:val="171717" w:themeColor="background2" w:themeShade="1A"/>
          <w:sz w:val="28"/>
          <w:szCs w:val="28"/>
        </w:rPr>
      </w:pPr>
      <w:r w:rsidRPr="00FF6564">
        <w:rPr>
          <w:rFonts w:ascii="Times New Roman" w:hAnsi="Times New Roman" w:cs="Times New Roman"/>
          <w:color w:val="171717" w:themeColor="background2" w:themeShade="1A"/>
          <w:sz w:val="28"/>
          <w:szCs w:val="28"/>
        </w:rPr>
        <w:t>Собівартість 1 куб.метра води зросла з 26,52 грн. в діючому тарифі до 33,73 грн в економічно обґрунтованому тарифі.</w:t>
      </w:r>
    </w:p>
    <w:p w:rsidR="00602677" w:rsidRPr="00FF6564" w:rsidRDefault="00602677" w:rsidP="00602677">
      <w:pPr>
        <w:ind w:firstLine="709"/>
        <w:jc w:val="both"/>
        <w:rPr>
          <w:rFonts w:ascii="Times New Roman" w:hAnsi="Times New Roman" w:cs="Times New Roman"/>
          <w:color w:val="171717" w:themeColor="background2" w:themeShade="1A"/>
          <w:sz w:val="28"/>
          <w:szCs w:val="28"/>
        </w:rPr>
      </w:pPr>
      <w:r w:rsidRPr="00FF6564">
        <w:rPr>
          <w:rFonts w:ascii="Times New Roman" w:hAnsi="Times New Roman" w:cs="Times New Roman"/>
          <w:color w:val="171717" w:themeColor="background2" w:themeShade="1A"/>
          <w:sz w:val="28"/>
          <w:szCs w:val="28"/>
        </w:rPr>
        <w:t xml:space="preserve">Усього витрати виробничої собівартості послуг з водовідведення зросли на(16%). </w:t>
      </w:r>
    </w:p>
    <w:p w:rsidR="00602677" w:rsidRPr="00FF6564" w:rsidRDefault="00602677" w:rsidP="00602677">
      <w:pPr>
        <w:ind w:firstLine="709"/>
        <w:jc w:val="both"/>
        <w:rPr>
          <w:rFonts w:ascii="Times New Roman" w:hAnsi="Times New Roman" w:cs="Times New Roman"/>
          <w:color w:val="171717" w:themeColor="background2" w:themeShade="1A"/>
          <w:sz w:val="28"/>
          <w:szCs w:val="28"/>
        </w:rPr>
      </w:pPr>
      <w:r w:rsidRPr="00FF6564">
        <w:rPr>
          <w:rFonts w:ascii="Times New Roman" w:hAnsi="Times New Roman" w:cs="Times New Roman"/>
          <w:color w:val="171717" w:themeColor="background2" w:themeShade="1A"/>
          <w:sz w:val="28"/>
          <w:szCs w:val="28"/>
        </w:rPr>
        <w:t>Собівартість 1 куб.метра стічної води зросла з 24,45 грн. в діючому тарифі до 36,99 грн в економічно обґрунтованому тарифі.</w:t>
      </w:r>
    </w:p>
    <w:p w:rsidR="00602677" w:rsidRPr="00FF6564" w:rsidRDefault="00602677" w:rsidP="00602677">
      <w:pPr>
        <w:ind w:firstLine="709"/>
        <w:jc w:val="both"/>
        <w:rPr>
          <w:rFonts w:ascii="Times New Roman" w:hAnsi="Times New Roman" w:cs="Times New Roman"/>
          <w:color w:val="171717" w:themeColor="background2" w:themeShade="1A"/>
          <w:sz w:val="28"/>
          <w:szCs w:val="28"/>
        </w:rPr>
      </w:pPr>
      <w:r w:rsidRPr="00FF6564">
        <w:rPr>
          <w:rFonts w:ascii="Times New Roman" w:hAnsi="Times New Roman" w:cs="Times New Roman"/>
          <w:color w:val="171717" w:themeColor="background2" w:themeShade="1A"/>
          <w:sz w:val="28"/>
          <w:szCs w:val="28"/>
        </w:rPr>
        <w:t>Усього витрати повної собівартості послуг з водовідведення зросли лише (13%).</w:t>
      </w:r>
    </w:p>
    <w:p w:rsidR="00602677" w:rsidRPr="00FF6564" w:rsidRDefault="00602677" w:rsidP="00602677">
      <w:pPr>
        <w:ind w:firstLine="709"/>
        <w:jc w:val="both"/>
        <w:rPr>
          <w:rFonts w:ascii="Times New Roman" w:hAnsi="Times New Roman" w:cs="Times New Roman"/>
          <w:color w:val="171717" w:themeColor="background2" w:themeShade="1A"/>
          <w:sz w:val="28"/>
          <w:szCs w:val="28"/>
        </w:rPr>
      </w:pPr>
      <w:r w:rsidRPr="00FF6564">
        <w:rPr>
          <w:rFonts w:ascii="Times New Roman" w:hAnsi="Times New Roman" w:cs="Times New Roman"/>
          <w:color w:val="171717" w:themeColor="background2" w:themeShade="1A"/>
          <w:sz w:val="28"/>
          <w:szCs w:val="28"/>
        </w:rPr>
        <w:lastRenderedPageBreak/>
        <w:t>Відсоток зростання повної собівартості менше ніж процент зростання виробничої собівартості як у розрахунках тарифу послуг з водопостачання так і в розрахунках тарифу послуг з водовідведення, що свідчить про зниження адміністративних витрат та витрат на збут в порівнянні з минулим роком.</w:t>
      </w:r>
    </w:p>
    <w:p w:rsidR="00602677" w:rsidRPr="00FF6564" w:rsidRDefault="00602677" w:rsidP="00602677">
      <w:pPr>
        <w:ind w:firstLine="709"/>
        <w:jc w:val="both"/>
        <w:rPr>
          <w:rFonts w:ascii="Times New Roman" w:hAnsi="Times New Roman" w:cs="Times New Roman"/>
          <w:color w:val="171717" w:themeColor="background2" w:themeShade="1A"/>
          <w:sz w:val="28"/>
          <w:szCs w:val="28"/>
        </w:rPr>
      </w:pPr>
      <w:r w:rsidRPr="00FF6564">
        <w:rPr>
          <w:rFonts w:ascii="Times New Roman" w:hAnsi="Times New Roman" w:cs="Times New Roman"/>
          <w:color w:val="171717" w:themeColor="background2" w:themeShade="1A"/>
          <w:sz w:val="28"/>
          <w:szCs w:val="28"/>
        </w:rPr>
        <w:t>Згідно з вище викладеним, КП «Боярка-Водоканал» сформовано проект економічно обгрунтований тариф, який враховує:</w:t>
      </w:r>
    </w:p>
    <w:p w:rsidR="00602677" w:rsidRPr="00FF6564" w:rsidRDefault="00602677" w:rsidP="00602677">
      <w:pPr>
        <w:pStyle w:val="a7"/>
        <w:numPr>
          <w:ilvl w:val="0"/>
          <w:numId w:val="17"/>
        </w:numPr>
        <w:jc w:val="both"/>
        <w:rPr>
          <w:color w:val="171717" w:themeColor="background2" w:themeShade="1A"/>
          <w:sz w:val="28"/>
          <w:szCs w:val="28"/>
        </w:rPr>
      </w:pPr>
      <w:r w:rsidRPr="00FF6564">
        <w:rPr>
          <w:color w:val="171717" w:themeColor="background2" w:themeShade="1A"/>
          <w:sz w:val="28"/>
          <w:szCs w:val="28"/>
        </w:rPr>
        <w:t>зростання витрат на електроенергію, за рахунок росту тарифів на електроенергію;</w:t>
      </w:r>
    </w:p>
    <w:p w:rsidR="00602677" w:rsidRPr="00FF6564" w:rsidRDefault="00602677" w:rsidP="00602677">
      <w:pPr>
        <w:pStyle w:val="a7"/>
        <w:numPr>
          <w:ilvl w:val="0"/>
          <w:numId w:val="17"/>
        </w:numPr>
        <w:jc w:val="both"/>
        <w:rPr>
          <w:color w:val="171717" w:themeColor="background2" w:themeShade="1A"/>
          <w:sz w:val="28"/>
          <w:szCs w:val="28"/>
        </w:rPr>
      </w:pPr>
      <w:r w:rsidRPr="00FF6564">
        <w:rPr>
          <w:color w:val="171717" w:themeColor="background2" w:themeShade="1A"/>
          <w:sz w:val="28"/>
          <w:szCs w:val="28"/>
        </w:rPr>
        <w:t>зростання витрат на оплату праці та відрахування на соціальні заходи робітникам підприємства;</w:t>
      </w:r>
    </w:p>
    <w:p w:rsidR="00602677" w:rsidRPr="00FF6564" w:rsidRDefault="00602677" w:rsidP="00602677">
      <w:pPr>
        <w:ind w:firstLine="709"/>
        <w:jc w:val="both"/>
        <w:rPr>
          <w:rFonts w:ascii="Times New Roman" w:hAnsi="Times New Roman" w:cs="Times New Roman"/>
          <w:color w:val="171717" w:themeColor="background2" w:themeShade="1A"/>
          <w:sz w:val="28"/>
          <w:szCs w:val="28"/>
        </w:rPr>
      </w:pPr>
      <w:r w:rsidRPr="00FF6564">
        <w:rPr>
          <w:rFonts w:ascii="Times New Roman" w:hAnsi="Times New Roman" w:cs="Times New Roman"/>
          <w:color w:val="171717" w:themeColor="background2" w:themeShade="1A"/>
          <w:sz w:val="28"/>
          <w:szCs w:val="28"/>
        </w:rPr>
        <w:t>Крім того зросли інші витрати, зокрема на матеріали для проведення планово попереджувальних ремонтів, охорону об’єктів та інші.</w:t>
      </w:r>
    </w:p>
    <w:p w:rsidR="00602677" w:rsidRPr="00FF6564" w:rsidRDefault="00602677" w:rsidP="00602677">
      <w:pPr>
        <w:ind w:firstLine="709"/>
        <w:jc w:val="both"/>
        <w:rPr>
          <w:rFonts w:ascii="Times New Roman" w:hAnsi="Times New Roman" w:cs="Times New Roman"/>
          <w:color w:val="171717" w:themeColor="background2" w:themeShade="1A"/>
          <w:sz w:val="28"/>
          <w:szCs w:val="28"/>
        </w:rPr>
      </w:pPr>
      <w:r w:rsidRPr="00FF6564">
        <w:rPr>
          <w:rFonts w:ascii="Times New Roman" w:hAnsi="Times New Roman" w:cs="Times New Roman"/>
          <w:color w:val="171717" w:themeColor="background2" w:themeShade="1A"/>
          <w:sz w:val="28"/>
          <w:szCs w:val="28"/>
        </w:rPr>
        <w:t>Впорядкування тарифів на послуги централізованого водопостачання та водовідведення, необхідне для того, щоб привести їх до економічно обґрунтованого рівня, що забезпечить:</w:t>
      </w:r>
    </w:p>
    <w:p w:rsidR="00602677" w:rsidRPr="00FF6564" w:rsidRDefault="00602677" w:rsidP="00602677">
      <w:pPr>
        <w:pStyle w:val="a7"/>
        <w:numPr>
          <w:ilvl w:val="1"/>
          <w:numId w:val="18"/>
        </w:numPr>
        <w:jc w:val="both"/>
        <w:rPr>
          <w:color w:val="171717" w:themeColor="background2" w:themeShade="1A"/>
          <w:sz w:val="28"/>
          <w:szCs w:val="28"/>
        </w:rPr>
      </w:pPr>
      <w:r w:rsidRPr="00FF6564">
        <w:rPr>
          <w:color w:val="171717" w:themeColor="background2" w:themeShade="1A"/>
          <w:sz w:val="28"/>
          <w:szCs w:val="28"/>
        </w:rPr>
        <w:t>утримання якості надання послуг на рівні нормативної;</w:t>
      </w:r>
    </w:p>
    <w:p w:rsidR="00602677" w:rsidRPr="00FF6564" w:rsidRDefault="00602677" w:rsidP="00602677">
      <w:pPr>
        <w:pStyle w:val="a7"/>
        <w:numPr>
          <w:ilvl w:val="1"/>
          <w:numId w:val="18"/>
        </w:numPr>
        <w:jc w:val="both"/>
        <w:rPr>
          <w:color w:val="171717" w:themeColor="background2" w:themeShade="1A"/>
          <w:sz w:val="28"/>
          <w:szCs w:val="28"/>
        </w:rPr>
      </w:pPr>
      <w:r w:rsidRPr="00FF6564">
        <w:rPr>
          <w:color w:val="171717" w:themeColor="background2" w:themeShade="1A"/>
          <w:sz w:val="28"/>
          <w:szCs w:val="28"/>
        </w:rPr>
        <w:t>дотримування та виконання норм трудового законодавства та колективного договору;</w:t>
      </w:r>
    </w:p>
    <w:p w:rsidR="00602677" w:rsidRPr="00FF6564" w:rsidRDefault="00602677" w:rsidP="00602677">
      <w:pPr>
        <w:pStyle w:val="a7"/>
        <w:numPr>
          <w:ilvl w:val="1"/>
          <w:numId w:val="18"/>
        </w:numPr>
        <w:jc w:val="both"/>
        <w:rPr>
          <w:color w:val="171717" w:themeColor="background2" w:themeShade="1A"/>
          <w:sz w:val="28"/>
          <w:szCs w:val="28"/>
        </w:rPr>
      </w:pPr>
      <w:r w:rsidRPr="00FF6564">
        <w:rPr>
          <w:color w:val="171717" w:themeColor="background2" w:themeShade="1A"/>
          <w:sz w:val="28"/>
          <w:szCs w:val="28"/>
        </w:rPr>
        <w:t>беззбиткову діяльність КП «Боярка-Водоканал», відповідно до вимог Господарського кодексу України та статті 31 Закону України «Про житлово-комунальні послуги»;</w:t>
      </w:r>
    </w:p>
    <w:p w:rsidR="00602677" w:rsidRPr="00FF6564" w:rsidRDefault="00602677" w:rsidP="00602677">
      <w:pPr>
        <w:pStyle w:val="a7"/>
        <w:numPr>
          <w:ilvl w:val="1"/>
          <w:numId w:val="18"/>
        </w:numPr>
        <w:jc w:val="both"/>
        <w:rPr>
          <w:color w:val="171717" w:themeColor="background2" w:themeShade="1A"/>
          <w:sz w:val="28"/>
          <w:szCs w:val="28"/>
        </w:rPr>
      </w:pPr>
      <w:r w:rsidRPr="00FF6564">
        <w:rPr>
          <w:color w:val="171717" w:themeColor="background2" w:themeShade="1A"/>
          <w:sz w:val="28"/>
          <w:szCs w:val="28"/>
        </w:rPr>
        <w:t>розвиток виробництва, підвищення надійності, якості технологічного процесу, впровадження енергозберігаючих технологій.</w:t>
      </w:r>
    </w:p>
    <w:p w:rsidR="00602677" w:rsidRDefault="00602677" w:rsidP="00602677">
      <w:pPr>
        <w:ind w:firstLine="709"/>
        <w:jc w:val="both"/>
        <w:rPr>
          <w:rFonts w:ascii="Times New Roman" w:hAnsi="Times New Roman" w:cs="Times New Roman"/>
          <w:color w:val="171717" w:themeColor="background2" w:themeShade="1A"/>
          <w:sz w:val="28"/>
          <w:szCs w:val="28"/>
        </w:rPr>
      </w:pPr>
      <w:r w:rsidRPr="00FF6564">
        <w:rPr>
          <w:rFonts w:ascii="Times New Roman" w:hAnsi="Times New Roman" w:cs="Times New Roman"/>
          <w:color w:val="171717" w:themeColor="background2" w:themeShade="1A"/>
          <w:sz w:val="28"/>
          <w:szCs w:val="28"/>
        </w:rPr>
        <w:t>Економічно обґрунтовані плановані витрати визначені на підставі державних та галузевих нормативів витрат ресурсів, та нормативів, встановлених на підприємстві, техніко-економічних розрахунків, кошторисів, цін на матеріальні ресурси та послуги у плановому періоді.</w:t>
      </w:r>
    </w:p>
    <w:p w:rsidR="00FF6564" w:rsidRPr="00FF6564" w:rsidRDefault="00FF6564" w:rsidP="00FF6564">
      <w:pPr>
        <w:pStyle w:val="af6"/>
        <w:shd w:val="clear" w:color="auto" w:fill="FFFFFF"/>
        <w:spacing w:before="0" w:beforeAutospacing="0"/>
        <w:rPr>
          <w:b/>
          <w:i/>
          <w:iCs/>
          <w:color w:val="000000" w:themeColor="text1" w:themeShade="80"/>
          <w:sz w:val="28"/>
          <w:szCs w:val="28"/>
          <w:shd w:val="clear" w:color="auto" w:fill="FFFFFF"/>
        </w:rPr>
      </w:pPr>
      <w:r w:rsidRPr="00FF6564">
        <w:rPr>
          <w:b/>
          <w:bCs/>
          <w:i/>
          <w:iCs/>
          <w:color w:val="000000" w:themeColor="text1" w:themeShade="80"/>
          <w:sz w:val="28"/>
          <w:szCs w:val="28"/>
          <w:shd w:val="clear" w:color="auto" w:fill="FFFFFF"/>
        </w:rPr>
        <w:t>Підбиваючи підсумки, 2023 рік був складним і тривожним, а іноді нестерпним, але разом з тим, підприємству у тісній взаємодії з колегами з органів місцевого самоврядування, а також нашими контрагентами, вдалося продовжувати сумлінно виконувати покладені на КП «Боярка-Водоканал» зобов’язання, здійснити всі можливі заходи для підтримки безперебійного водопостачання та водовідведення для населення Боярської ТГ, підвищити рівень розрахунків та зменшити навантаження на місцевий бюджет.</w:t>
      </w:r>
    </w:p>
    <w:p w:rsidR="00FF6564" w:rsidRDefault="00FF6564" w:rsidP="00602677">
      <w:pPr>
        <w:ind w:firstLine="709"/>
        <w:jc w:val="both"/>
        <w:rPr>
          <w:rFonts w:ascii="Times New Roman" w:hAnsi="Times New Roman" w:cs="Times New Roman"/>
          <w:color w:val="171717" w:themeColor="background2" w:themeShade="1A"/>
          <w:sz w:val="28"/>
          <w:szCs w:val="28"/>
        </w:rPr>
      </w:pPr>
    </w:p>
    <w:p w:rsidR="00FF6564" w:rsidRPr="00FF6564" w:rsidRDefault="00FF6564" w:rsidP="00FF6564">
      <w:pPr>
        <w:pStyle w:val="af8"/>
        <w:rPr>
          <w:rFonts w:ascii="Times New Roman" w:hAnsi="Times New Roman" w:cs="Times New Roman"/>
          <w:b/>
          <w:sz w:val="28"/>
          <w:szCs w:val="28"/>
          <w:lang w:val="uk-UA"/>
        </w:rPr>
      </w:pPr>
      <w:r w:rsidRPr="00FF6564">
        <w:rPr>
          <w:rFonts w:ascii="Times New Roman" w:hAnsi="Times New Roman" w:cs="Times New Roman"/>
          <w:b/>
          <w:sz w:val="28"/>
          <w:szCs w:val="28"/>
          <w:lang w:val="uk-UA"/>
        </w:rPr>
        <w:t>Директор</w:t>
      </w:r>
    </w:p>
    <w:p w:rsidR="00F87994" w:rsidRPr="00FF6564" w:rsidRDefault="00F87994" w:rsidP="00FF6564">
      <w:pPr>
        <w:pStyle w:val="af8"/>
        <w:rPr>
          <w:rFonts w:ascii="Times New Roman" w:hAnsi="Times New Roman" w:cs="Times New Roman"/>
          <w:b/>
          <w:kern w:val="2"/>
          <w:sz w:val="28"/>
          <w:szCs w:val="28"/>
          <w:lang w:val="uk-UA"/>
          <w14:ligatures w14:val="standardContextual"/>
        </w:rPr>
      </w:pPr>
      <w:r w:rsidRPr="00FF6564">
        <w:rPr>
          <w:rFonts w:ascii="Times New Roman" w:hAnsi="Times New Roman" w:cs="Times New Roman"/>
          <w:b/>
          <w:kern w:val="2"/>
          <w:sz w:val="28"/>
          <w:szCs w:val="28"/>
          <w:lang w:val="uk-UA"/>
          <w14:ligatures w14:val="standardContextual"/>
        </w:rPr>
        <w:t xml:space="preserve">КП «Боярка-Водоканал»          </w:t>
      </w:r>
      <w:r w:rsidR="00910B83" w:rsidRPr="00FF6564">
        <w:rPr>
          <w:rFonts w:ascii="Times New Roman" w:hAnsi="Times New Roman" w:cs="Times New Roman"/>
          <w:b/>
          <w:kern w:val="2"/>
          <w:sz w:val="28"/>
          <w:szCs w:val="28"/>
          <w:lang w:val="uk-UA"/>
          <w14:ligatures w14:val="standardContextual"/>
        </w:rPr>
        <w:t xml:space="preserve">                        </w:t>
      </w:r>
      <w:r w:rsidR="00FF6564" w:rsidRPr="00FF6564">
        <w:rPr>
          <w:rFonts w:ascii="Times New Roman" w:hAnsi="Times New Roman" w:cs="Times New Roman"/>
          <w:b/>
          <w:kern w:val="2"/>
          <w:sz w:val="28"/>
          <w:szCs w:val="28"/>
          <w:lang w:val="uk-UA"/>
          <w14:ligatures w14:val="standardContextual"/>
        </w:rPr>
        <w:t xml:space="preserve">        </w:t>
      </w:r>
      <w:r w:rsidR="00910B83" w:rsidRPr="00FF6564">
        <w:rPr>
          <w:rFonts w:ascii="Times New Roman" w:hAnsi="Times New Roman" w:cs="Times New Roman"/>
          <w:b/>
          <w:kern w:val="2"/>
          <w:sz w:val="28"/>
          <w:szCs w:val="28"/>
          <w:lang w:val="uk-UA"/>
          <w14:ligatures w14:val="standardContextual"/>
        </w:rPr>
        <w:t xml:space="preserve"> Андрій</w:t>
      </w:r>
      <w:r w:rsidRPr="00FF6564">
        <w:rPr>
          <w:rFonts w:ascii="Times New Roman" w:hAnsi="Times New Roman" w:cs="Times New Roman"/>
          <w:b/>
          <w:kern w:val="2"/>
          <w:sz w:val="28"/>
          <w:szCs w:val="28"/>
          <w:lang w:val="uk-UA"/>
          <w14:ligatures w14:val="standardContextual"/>
        </w:rPr>
        <w:t xml:space="preserve"> МИХЕЄНКО</w:t>
      </w:r>
    </w:p>
    <w:p w:rsidR="00F87994" w:rsidRPr="00FF6564" w:rsidRDefault="00F87994" w:rsidP="00FF6564">
      <w:pPr>
        <w:pStyle w:val="af8"/>
        <w:rPr>
          <w:rFonts w:ascii="Times New Roman" w:hAnsi="Times New Roman" w:cs="Times New Roman"/>
          <w:b/>
          <w:kern w:val="2"/>
          <w:sz w:val="28"/>
          <w:szCs w:val="28"/>
          <w:lang w:val="uk-UA"/>
          <w14:ligatures w14:val="standardContextual"/>
        </w:rPr>
      </w:pPr>
    </w:p>
    <w:p w:rsidR="00F87994" w:rsidRPr="00F87994" w:rsidRDefault="00F87994" w:rsidP="00F87994">
      <w:pPr>
        <w:shd w:val="clear" w:color="auto" w:fill="FFFFFF"/>
        <w:spacing w:after="100" w:afterAutospacing="1" w:line="240" w:lineRule="auto"/>
        <w:rPr>
          <w:rFonts w:ascii="times new roman, times, serif" w:eastAsia="Times New Roman" w:hAnsi="times new roman, times, serif" w:cs="Times New Roman"/>
          <w:b/>
          <w:bCs/>
          <w:i/>
          <w:iCs/>
          <w:color w:val="000000" w:themeColor="text1" w:themeShade="80"/>
          <w:sz w:val="26"/>
          <w:szCs w:val="28"/>
          <w:shd w:val="clear" w:color="auto" w:fill="FFFFFF"/>
          <w:lang w:val="uk-UA" w:eastAsia="uk-UA"/>
        </w:rPr>
      </w:pPr>
    </w:p>
    <w:p w:rsidR="00F87994" w:rsidRPr="00F87994" w:rsidRDefault="00F87994" w:rsidP="00F87994">
      <w:pPr>
        <w:shd w:val="clear" w:color="auto" w:fill="FFFFFF"/>
        <w:spacing w:after="100" w:afterAutospacing="1" w:line="240" w:lineRule="auto"/>
        <w:rPr>
          <w:rFonts w:ascii="times new roman, times, serif" w:eastAsia="Times New Roman" w:hAnsi="times new roman, times, serif" w:cs="Times New Roman"/>
          <w:b/>
          <w:bCs/>
          <w:i/>
          <w:iCs/>
          <w:color w:val="000000" w:themeColor="text1" w:themeShade="80"/>
          <w:sz w:val="26"/>
          <w:szCs w:val="28"/>
          <w:shd w:val="clear" w:color="auto" w:fill="FFFFFF"/>
          <w:lang w:val="uk-UA" w:eastAsia="uk-UA"/>
        </w:rPr>
      </w:pPr>
    </w:p>
    <w:p w:rsidR="003B5D70" w:rsidRDefault="003B5D70" w:rsidP="009E3AE0">
      <w:pPr>
        <w:spacing w:after="0" w:line="360" w:lineRule="auto"/>
        <w:contextualSpacing/>
        <w:jc w:val="both"/>
        <w:rPr>
          <w:rFonts w:ascii="Times New Roman" w:hAnsi="Times New Roman" w:cs="Times New Roman"/>
          <w:color w:val="000000" w:themeColor="text1"/>
          <w:sz w:val="20"/>
          <w:szCs w:val="20"/>
          <w:lang w:val="uk-UA"/>
        </w:rPr>
      </w:pPr>
    </w:p>
    <w:p w:rsidR="003B5D70" w:rsidRDefault="003B5D70" w:rsidP="009E3AE0">
      <w:pPr>
        <w:spacing w:after="0" w:line="360" w:lineRule="auto"/>
        <w:contextualSpacing/>
        <w:jc w:val="both"/>
        <w:rPr>
          <w:rFonts w:ascii="Times New Roman" w:hAnsi="Times New Roman" w:cs="Times New Roman"/>
          <w:color w:val="000000" w:themeColor="text1"/>
          <w:sz w:val="20"/>
          <w:szCs w:val="20"/>
          <w:lang w:val="uk-UA"/>
        </w:rPr>
      </w:pPr>
    </w:p>
    <w:p w:rsidR="003B5D70" w:rsidRPr="00060173" w:rsidRDefault="003B5D70" w:rsidP="009E3AE0">
      <w:pPr>
        <w:spacing w:after="0" w:line="360" w:lineRule="auto"/>
        <w:contextualSpacing/>
        <w:jc w:val="both"/>
        <w:rPr>
          <w:rFonts w:ascii="Times New Roman" w:hAnsi="Times New Roman" w:cs="Times New Roman"/>
          <w:color w:val="000000" w:themeColor="text1"/>
          <w:sz w:val="20"/>
          <w:szCs w:val="20"/>
          <w:lang w:val="uk-UA"/>
        </w:rPr>
      </w:pPr>
    </w:p>
    <w:sectPr w:rsidR="003B5D70" w:rsidRPr="00060173" w:rsidSect="00250323">
      <w:headerReference w:type="default" r:id="rId10"/>
      <w:pgSz w:w="11906" w:h="16838"/>
      <w:pgMar w:top="1134" w:right="566"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07F" w:rsidRDefault="0028407F" w:rsidP="00704198">
      <w:pPr>
        <w:spacing w:after="0" w:line="240" w:lineRule="auto"/>
      </w:pPr>
      <w:r>
        <w:separator/>
      </w:r>
    </w:p>
  </w:endnote>
  <w:endnote w:type="continuationSeparator" w:id="0">
    <w:p w:rsidR="0028407F" w:rsidRDefault="0028407F" w:rsidP="00704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times, 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07F" w:rsidRDefault="0028407F" w:rsidP="00704198">
      <w:pPr>
        <w:spacing w:after="0" w:line="240" w:lineRule="auto"/>
      </w:pPr>
      <w:r>
        <w:separator/>
      </w:r>
    </w:p>
  </w:footnote>
  <w:footnote w:type="continuationSeparator" w:id="0">
    <w:p w:rsidR="0028407F" w:rsidRDefault="0028407F" w:rsidP="00704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016" w:rsidRDefault="00C83016">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1415"/>
    <w:multiLevelType w:val="hybridMultilevel"/>
    <w:tmpl w:val="F9E8BFFA"/>
    <w:lvl w:ilvl="0" w:tplc="795675BA">
      <w:start w:val="1"/>
      <w:numFmt w:val="bullet"/>
      <w:lvlText w:val=""/>
      <w:lvlJc w:val="left"/>
      <w:pPr>
        <w:ind w:left="1485" w:hanging="360"/>
      </w:pPr>
      <w:rPr>
        <w:rFonts w:ascii="Symbol" w:hAnsi="Symbol" w:hint="default"/>
        <w:color w:val="000000" w:themeColor="text1" w:themeShade="BF"/>
      </w:rPr>
    </w:lvl>
    <w:lvl w:ilvl="1" w:tplc="04220003" w:tentative="1">
      <w:start w:val="1"/>
      <w:numFmt w:val="bullet"/>
      <w:lvlText w:val="o"/>
      <w:lvlJc w:val="left"/>
      <w:pPr>
        <w:ind w:left="2205" w:hanging="360"/>
      </w:pPr>
      <w:rPr>
        <w:rFonts w:ascii="Courier New" w:hAnsi="Courier New" w:cs="Courier New" w:hint="default"/>
      </w:rPr>
    </w:lvl>
    <w:lvl w:ilvl="2" w:tplc="04220005" w:tentative="1">
      <w:start w:val="1"/>
      <w:numFmt w:val="bullet"/>
      <w:lvlText w:val=""/>
      <w:lvlJc w:val="left"/>
      <w:pPr>
        <w:ind w:left="2925" w:hanging="360"/>
      </w:pPr>
      <w:rPr>
        <w:rFonts w:ascii="Wingdings" w:hAnsi="Wingdings" w:hint="default"/>
      </w:rPr>
    </w:lvl>
    <w:lvl w:ilvl="3" w:tplc="04220001" w:tentative="1">
      <w:start w:val="1"/>
      <w:numFmt w:val="bullet"/>
      <w:lvlText w:val=""/>
      <w:lvlJc w:val="left"/>
      <w:pPr>
        <w:ind w:left="3645" w:hanging="360"/>
      </w:pPr>
      <w:rPr>
        <w:rFonts w:ascii="Symbol" w:hAnsi="Symbol" w:hint="default"/>
      </w:rPr>
    </w:lvl>
    <w:lvl w:ilvl="4" w:tplc="04220003" w:tentative="1">
      <w:start w:val="1"/>
      <w:numFmt w:val="bullet"/>
      <w:lvlText w:val="o"/>
      <w:lvlJc w:val="left"/>
      <w:pPr>
        <w:ind w:left="4365" w:hanging="360"/>
      </w:pPr>
      <w:rPr>
        <w:rFonts w:ascii="Courier New" w:hAnsi="Courier New" w:cs="Courier New" w:hint="default"/>
      </w:rPr>
    </w:lvl>
    <w:lvl w:ilvl="5" w:tplc="04220005" w:tentative="1">
      <w:start w:val="1"/>
      <w:numFmt w:val="bullet"/>
      <w:lvlText w:val=""/>
      <w:lvlJc w:val="left"/>
      <w:pPr>
        <w:ind w:left="5085" w:hanging="360"/>
      </w:pPr>
      <w:rPr>
        <w:rFonts w:ascii="Wingdings" w:hAnsi="Wingdings" w:hint="default"/>
      </w:rPr>
    </w:lvl>
    <w:lvl w:ilvl="6" w:tplc="04220001" w:tentative="1">
      <w:start w:val="1"/>
      <w:numFmt w:val="bullet"/>
      <w:lvlText w:val=""/>
      <w:lvlJc w:val="left"/>
      <w:pPr>
        <w:ind w:left="5805" w:hanging="360"/>
      </w:pPr>
      <w:rPr>
        <w:rFonts w:ascii="Symbol" w:hAnsi="Symbol" w:hint="default"/>
      </w:rPr>
    </w:lvl>
    <w:lvl w:ilvl="7" w:tplc="04220003" w:tentative="1">
      <w:start w:val="1"/>
      <w:numFmt w:val="bullet"/>
      <w:lvlText w:val="o"/>
      <w:lvlJc w:val="left"/>
      <w:pPr>
        <w:ind w:left="6525" w:hanging="360"/>
      </w:pPr>
      <w:rPr>
        <w:rFonts w:ascii="Courier New" w:hAnsi="Courier New" w:cs="Courier New" w:hint="default"/>
      </w:rPr>
    </w:lvl>
    <w:lvl w:ilvl="8" w:tplc="04220005" w:tentative="1">
      <w:start w:val="1"/>
      <w:numFmt w:val="bullet"/>
      <w:lvlText w:val=""/>
      <w:lvlJc w:val="left"/>
      <w:pPr>
        <w:ind w:left="7245" w:hanging="360"/>
      </w:pPr>
      <w:rPr>
        <w:rFonts w:ascii="Wingdings" w:hAnsi="Wingdings" w:hint="default"/>
      </w:rPr>
    </w:lvl>
  </w:abstractNum>
  <w:abstractNum w:abstractNumId="1" w15:restartNumberingAfterBreak="0">
    <w:nsid w:val="024B319C"/>
    <w:multiLevelType w:val="hybridMultilevel"/>
    <w:tmpl w:val="2E7CCF9C"/>
    <w:lvl w:ilvl="0" w:tplc="69FC5004">
      <w:start w:val="5"/>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8D21350"/>
    <w:multiLevelType w:val="hybridMultilevel"/>
    <w:tmpl w:val="1994CA82"/>
    <w:lvl w:ilvl="0" w:tplc="677EAEDA">
      <w:start w:val="1"/>
      <w:numFmt w:val="bullet"/>
      <w:lvlText w:val=""/>
      <w:lvlJc w:val="left"/>
      <w:pPr>
        <w:ind w:left="780" w:hanging="360"/>
      </w:pPr>
      <w:rPr>
        <w:rFonts w:ascii="Symbol" w:hAnsi="Symbol" w:hint="default"/>
        <w:color w:val="000000" w:themeColor="text1" w:themeShade="BF"/>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BF85C53"/>
    <w:multiLevelType w:val="hybridMultilevel"/>
    <w:tmpl w:val="2254708E"/>
    <w:lvl w:ilvl="0" w:tplc="2076B562">
      <w:start w:val="16"/>
      <w:numFmt w:val="bullet"/>
      <w:lvlText w:val="-"/>
      <w:lvlJc w:val="left"/>
      <w:pPr>
        <w:ind w:left="840" w:hanging="360"/>
      </w:pPr>
      <w:rPr>
        <w:rFonts w:ascii="Times New Roman" w:eastAsiaTheme="minorHAnsi" w:hAnsi="Times New Roman" w:cs="Times New Roman" w:hint="default"/>
      </w:rPr>
    </w:lvl>
    <w:lvl w:ilvl="1" w:tplc="04220003">
      <w:start w:val="1"/>
      <w:numFmt w:val="bullet"/>
      <w:lvlText w:val="o"/>
      <w:lvlJc w:val="left"/>
      <w:pPr>
        <w:ind w:left="1560" w:hanging="360"/>
      </w:pPr>
      <w:rPr>
        <w:rFonts w:ascii="Courier New" w:hAnsi="Courier New" w:cs="Courier New" w:hint="default"/>
      </w:rPr>
    </w:lvl>
    <w:lvl w:ilvl="2" w:tplc="04220005">
      <w:start w:val="1"/>
      <w:numFmt w:val="bullet"/>
      <w:lvlText w:val=""/>
      <w:lvlJc w:val="left"/>
      <w:pPr>
        <w:ind w:left="2280" w:hanging="360"/>
      </w:pPr>
      <w:rPr>
        <w:rFonts w:ascii="Wingdings" w:hAnsi="Wingdings" w:hint="default"/>
      </w:rPr>
    </w:lvl>
    <w:lvl w:ilvl="3" w:tplc="04220001">
      <w:start w:val="1"/>
      <w:numFmt w:val="bullet"/>
      <w:lvlText w:val=""/>
      <w:lvlJc w:val="left"/>
      <w:pPr>
        <w:ind w:left="3000" w:hanging="360"/>
      </w:pPr>
      <w:rPr>
        <w:rFonts w:ascii="Symbol" w:hAnsi="Symbol" w:hint="default"/>
      </w:rPr>
    </w:lvl>
    <w:lvl w:ilvl="4" w:tplc="04220003">
      <w:start w:val="1"/>
      <w:numFmt w:val="bullet"/>
      <w:lvlText w:val="o"/>
      <w:lvlJc w:val="left"/>
      <w:pPr>
        <w:ind w:left="3720" w:hanging="360"/>
      </w:pPr>
      <w:rPr>
        <w:rFonts w:ascii="Courier New" w:hAnsi="Courier New" w:cs="Courier New" w:hint="default"/>
      </w:rPr>
    </w:lvl>
    <w:lvl w:ilvl="5" w:tplc="04220005">
      <w:start w:val="1"/>
      <w:numFmt w:val="bullet"/>
      <w:lvlText w:val=""/>
      <w:lvlJc w:val="left"/>
      <w:pPr>
        <w:ind w:left="4440" w:hanging="360"/>
      </w:pPr>
      <w:rPr>
        <w:rFonts w:ascii="Wingdings" w:hAnsi="Wingdings" w:hint="default"/>
      </w:rPr>
    </w:lvl>
    <w:lvl w:ilvl="6" w:tplc="04220001">
      <w:start w:val="1"/>
      <w:numFmt w:val="bullet"/>
      <w:lvlText w:val=""/>
      <w:lvlJc w:val="left"/>
      <w:pPr>
        <w:ind w:left="5160" w:hanging="360"/>
      </w:pPr>
      <w:rPr>
        <w:rFonts w:ascii="Symbol" w:hAnsi="Symbol" w:hint="default"/>
      </w:rPr>
    </w:lvl>
    <w:lvl w:ilvl="7" w:tplc="04220003">
      <w:start w:val="1"/>
      <w:numFmt w:val="bullet"/>
      <w:lvlText w:val="o"/>
      <w:lvlJc w:val="left"/>
      <w:pPr>
        <w:ind w:left="5880" w:hanging="360"/>
      </w:pPr>
      <w:rPr>
        <w:rFonts w:ascii="Courier New" w:hAnsi="Courier New" w:cs="Courier New" w:hint="default"/>
      </w:rPr>
    </w:lvl>
    <w:lvl w:ilvl="8" w:tplc="04220005">
      <w:start w:val="1"/>
      <w:numFmt w:val="bullet"/>
      <w:lvlText w:val=""/>
      <w:lvlJc w:val="left"/>
      <w:pPr>
        <w:ind w:left="6600" w:hanging="360"/>
      </w:pPr>
      <w:rPr>
        <w:rFonts w:ascii="Wingdings" w:hAnsi="Wingdings" w:hint="default"/>
      </w:rPr>
    </w:lvl>
  </w:abstractNum>
  <w:abstractNum w:abstractNumId="4" w15:restartNumberingAfterBreak="0">
    <w:nsid w:val="18495FBF"/>
    <w:multiLevelType w:val="hybridMultilevel"/>
    <w:tmpl w:val="923455D8"/>
    <w:lvl w:ilvl="0" w:tplc="9BEE7532">
      <w:numFmt w:val="bullet"/>
      <w:lvlText w:val="-"/>
      <w:lvlJc w:val="left"/>
      <w:pPr>
        <w:ind w:left="2509" w:hanging="360"/>
      </w:pPr>
      <w:rPr>
        <w:rFonts w:ascii="Times New Roman" w:eastAsia="Times New Roman" w:hAnsi="Times New Roman" w:cs="Times New Roman" w:hint="default"/>
      </w:rPr>
    </w:lvl>
    <w:lvl w:ilvl="1" w:tplc="795675BA">
      <w:start w:val="1"/>
      <w:numFmt w:val="bullet"/>
      <w:lvlText w:val=""/>
      <w:lvlJc w:val="left"/>
      <w:pPr>
        <w:ind w:left="1485" w:hanging="360"/>
      </w:pPr>
      <w:rPr>
        <w:rFonts w:ascii="Symbol" w:hAnsi="Symbol" w:hint="default"/>
        <w:color w:val="000000" w:themeColor="text1" w:themeShade="BF"/>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262A4104"/>
    <w:multiLevelType w:val="hybridMultilevel"/>
    <w:tmpl w:val="D5A6F818"/>
    <w:lvl w:ilvl="0" w:tplc="795675BA">
      <w:start w:val="1"/>
      <w:numFmt w:val="bullet"/>
      <w:lvlText w:val=""/>
      <w:lvlJc w:val="left"/>
      <w:pPr>
        <w:ind w:left="2520" w:hanging="360"/>
      </w:pPr>
      <w:rPr>
        <w:rFonts w:ascii="Symbol" w:hAnsi="Symbol" w:hint="default"/>
        <w:color w:val="000000" w:themeColor="text1" w:themeShade="BF"/>
      </w:rPr>
    </w:lvl>
    <w:lvl w:ilvl="1" w:tplc="04220003" w:tentative="1">
      <w:start w:val="1"/>
      <w:numFmt w:val="bullet"/>
      <w:lvlText w:val="o"/>
      <w:lvlJc w:val="left"/>
      <w:pPr>
        <w:ind w:left="3240" w:hanging="360"/>
      </w:pPr>
      <w:rPr>
        <w:rFonts w:ascii="Courier New" w:hAnsi="Courier New" w:cs="Courier New" w:hint="default"/>
      </w:rPr>
    </w:lvl>
    <w:lvl w:ilvl="2" w:tplc="04220005" w:tentative="1">
      <w:start w:val="1"/>
      <w:numFmt w:val="bullet"/>
      <w:lvlText w:val=""/>
      <w:lvlJc w:val="left"/>
      <w:pPr>
        <w:ind w:left="3960" w:hanging="360"/>
      </w:pPr>
      <w:rPr>
        <w:rFonts w:ascii="Wingdings" w:hAnsi="Wingdings" w:hint="default"/>
      </w:rPr>
    </w:lvl>
    <w:lvl w:ilvl="3" w:tplc="04220001" w:tentative="1">
      <w:start w:val="1"/>
      <w:numFmt w:val="bullet"/>
      <w:lvlText w:val=""/>
      <w:lvlJc w:val="left"/>
      <w:pPr>
        <w:ind w:left="4680" w:hanging="360"/>
      </w:pPr>
      <w:rPr>
        <w:rFonts w:ascii="Symbol" w:hAnsi="Symbol" w:hint="default"/>
      </w:rPr>
    </w:lvl>
    <w:lvl w:ilvl="4" w:tplc="04220003" w:tentative="1">
      <w:start w:val="1"/>
      <w:numFmt w:val="bullet"/>
      <w:lvlText w:val="o"/>
      <w:lvlJc w:val="left"/>
      <w:pPr>
        <w:ind w:left="5400" w:hanging="360"/>
      </w:pPr>
      <w:rPr>
        <w:rFonts w:ascii="Courier New" w:hAnsi="Courier New" w:cs="Courier New" w:hint="default"/>
      </w:rPr>
    </w:lvl>
    <w:lvl w:ilvl="5" w:tplc="04220005" w:tentative="1">
      <w:start w:val="1"/>
      <w:numFmt w:val="bullet"/>
      <w:lvlText w:val=""/>
      <w:lvlJc w:val="left"/>
      <w:pPr>
        <w:ind w:left="6120" w:hanging="360"/>
      </w:pPr>
      <w:rPr>
        <w:rFonts w:ascii="Wingdings" w:hAnsi="Wingdings" w:hint="default"/>
      </w:rPr>
    </w:lvl>
    <w:lvl w:ilvl="6" w:tplc="04220001" w:tentative="1">
      <w:start w:val="1"/>
      <w:numFmt w:val="bullet"/>
      <w:lvlText w:val=""/>
      <w:lvlJc w:val="left"/>
      <w:pPr>
        <w:ind w:left="6840" w:hanging="360"/>
      </w:pPr>
      <w:rPr>
        <w:rFonts w:ascii="Symbol" w:hAnsi="Symbol" w:hint="default"/>
      </w:rPr>
    </w:lvl>
    <w:lvl w:ilvl="7" w:tplc="04220003" w:tentative="1">
      <w:start w:val="1"/>
      <w:numFmt w:val="bullet"/>
      <w:lvlText w:val="o"/>
      <w:lvlJc w:val="left"/>
      <w:pPr>
        <w:ind w:left="7560" w:hanging="360"/>
      </w:pPr>
      <w:rPr>
        <w:rFonts w:ascii="Courier New" w:hAnsi="Courier New" w:cs="Courier New" w:hint="default"/>
      </w:rPr>
    </w:lvl>
    <w:lvl w:ilvl="8" w:tplc="04220005" w:tentative="1">
      <w:start w:val="1"/>
      <w:numFmt w:val="bullet"/>
      <w:lvlText w:val=""/>
      <w:lvlJc w:val="left"/>
      <w:pPr>
        <w:ind w:left="8280" w:hanging="360"/>
      </w:pPr>
      <w:rPr>
        <w:rFonts w:ascii="Wingdings" w:hAnsi="Wingdings" w:hint="default"/>
      </w:rPr>
    </w:lvl>
  </w:abstractNum>
  <w:abstractNum w:abstractNumId="6" w15:restartNumberingAfterBreak="0">
    <w:nsid w:val="3AD944FA"/>
    <w:multiLevelType w:val="hybridMultilevel"/>
    <w:tmpl w:val="69BCA882"/>
    <w:lvl w:ilvl="0" w:tplc="24BE00C2">
      <w:start w:val="1"/>
      <w:numFmt w:val="bullet"/>
      <w:lvlText w:val=""/>
      <w:lvlJc w:val="left"/>
      <w:pPr>
        <w:ind w:left="1353" w:hanging="360"/>
      </w:pPr>
      <w:rPr>
        <w:rFonts w:ascii="Symbol" w:hAnsi="Symbol" w:hint="default"/>
        <w:color w:val="000000" w:themeColor="text1" w:themeShade="BF"/>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7" w15:restartNumberingAfterBreak="0">
    <w:nsid w:val="55C70C48"/>
    <w:multiLevelType w:val="hybridMultilevel"/>
    <w:tmpl w:val="B38215DE"/>
    <w:lvl w:ilvl="0" w:tplc="2CA048EA">
      <w:numFmt w:val="bullet"/>
      <w:lvlText w:val="-"/>
      <w:lvlJc w:val="left"/>
      <w:pPr>
        <w:ind w:left="720" w:hanging="360"/>
      </w:pPr>
      <w:rPr>
        <w:rFonts w:ascii="Times New Roman" w:eastAsiaTheme="minorHAnsi" w:hAnsi="Times New Roman" w:cs="Times New Roman"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8" w15:restartNumberingAfterBreak="0">
    <w:nsid w:val="5A9854B2"/>
    <w:multiLevelType w:val="hybridMultilevel"/>
    <w:tmpl w:val="AE20A44C"/>
    <w:lvl w:ilvl="0" w:tplc="8DDA90AE">
      <w:start w:val="1"/>
      <w:numFmt w:val="bullet"/>
      <w:lvlText w:val=""/>
      <w:lvlJc w:val="left"/>
      <w:pPr>
        <w:ind w:left="1429" w:hanging="360"/>
      </w:pPr>
      <w:rPr>
        <w:rFonts w:ascii="Symbol" w:hAnsi="Symbol" w:hint="default"/>
        <w:color w:val="000000" w:themeColor="text1" w:themeShade="BF"/>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5BC440F8"/>
    <w:multiLevelType w:val="hybridMultilevel"/>
    <w:tmpl w:val="EAF699C2"/>
    <w:lvl w:ilvl="0" w:tplc="677EAEDA">
      <w:start w:val="1"/>
      <w:numFmt w:val="bullet"/>
      <w:lvlText w:val=""/>
      <w:lvlJc w:val="left"/>
      <w:pPr>
        <w:ind w:left="780" w:hanging="360"/>
      </w:pPr>
      <w:rPr>
        <w:rFonts w:ascii="Symbol" w:hAnsi="Symbol" w:hint="default"/>
        <w:color w:val="000000" w:themeColor="text1" w:themeShade="BF"/>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5F6F7F5D"/>
    <w:multiLevelType w:val="hybridMultilevel"/>
    <w:tmpl w:val="65A02C4E"/>
    <w:lvl w:ilvl="0" w:tplc="9BEE7532">
      <w:numFmt w:val="bullet"/>
      <w:lvlText w:val="-"/>
      <w:lvlJc w:val="left"/>
      <w:pPr>
        <w:ind w:left="18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5FB44CC8"/>
    <w:multiLevelType w:val="hybridMultilevel"/>
    <w:tmpl w:val="7EC0FFE4"/>
    <w:lvl w:ilvl="0" w:tplc="52CCDC9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2" w15:restartNumberingAfterBreak="0">
    <w:nsid w:val="664E1082"/>
    <w:multiLevelType w:val="hybridMultilevel"/>
    <w:tmpl w:val="5D76F13E"/>
    <w:lvl w:ilvl="0" w:tplc="0419000F">
      <w:start w:val="1"/>
      <w:numFmt w:val="decimal"/>
      <w:lvlText w:val="%1."/>
      <w:lvlJc w:val="left"/>
      <w:pPr>
        <w:ind w:left="560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F462E6"/>
    <w:multiLevelType w:val="hybridMultilevel"/>
    <w:tmpl w:val="EC38E2DE"/>
    <w:lvl w:ilvl="0" w:tplc="677EAEDA">
      <w:start w:val="1"/>
      <w:numFmt w:val="bullet"/>
      <w:lvlText w:val=""/>
      <w:lvlJc w:val="left"/>
      <w:pPr>
        <w:ind w:left="780" w:hanging="360"/>
      </w:pPr>
      <w:rPr>
        <w:rFonts w:ascii="Symbol" w:hAnsi="Symbol" w:hint="default"/>
        <w:color w:val="000000" w:themeColor="text1" w:themeShade="BF"/>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14" w15:restartNumberingAfterBreak="0">
    <w:nsid w:val="708A29FD"/>
    <w:multiLevelType w:val="hybridMultilevel"/>
    <w:tmpl w:val="04187A38"/>
    <w:lvl w:ilvl="0" w:tplc="B99C057E">
      <w:numFmt w:val="bullet"/>
      <w:lvlText w:val="-"/>
      <w:lvlJc w:val="left"/>
      <w:pPr>
        <w:ind w:left="927" w:hanging="360"/>
      </w:pPr>
      <w:rPr>
        <w:rFonts w:ascii="Times New Roman" w:eastAsia="Calibri" w:hAnsi="Times New Roman" w:cs="Times New Roman" w:hint="default"/>
      </w:rPr>
    </w:lvl>
    <w:lvl w:ilvl="1" w:tplc="10000003">
      <w:start w:val="1"/>
      <w:numFmt w:val="bullet"/>
      <w:lvlText w:val="o"/>
      <w:lvlJc w:val="left"/>
      <w:pPr>
        <w:ind w:left="1647" w:hanging="360"/>
      </w:pPr>
      <w:rPr>
        <w:rFonts w:ascii="Courier New" w:hAnsi="Courier New" w:cs="Courier New" w:hint="default"/>
      </w:rPr>
    </w:lvl>
    <w:lvl w:ilvl="2" w:tplc="10000005">
      <w:start w:val="1"/>
      <w:numFmt w:val="bullet"/>
      <w:lvlText w:val=""/>
      <w:lvlJc w:val="left"/>
      <w:pPr>
        <w:ind w:left="2367" w:hanging="360"/>
      </w:pPr>
      <w:rPr>
        <w:rFonts w:ascii="Wingdings" w:hAnsi="Wingdings" w:hint="default"/>
      </w:rPr>
    </w:lvl>
    <w:lvl w:ilvl="3" w:tplc="10000001">
      <w:start w:val="1"/>
      <w:numFmt w:val="bullet"/>
      <w:lvlText w:val=""/>
      <w:lvlJc w:val="left"/>
      <w:pPr>
        <w:ind w:left="3087" w:hanging="360"/>
      </w:pPr>
      <w:rPr>
        <w:rFonts w:ascii="Symbol" w:hAnsi="Symbol" w:hint="default"/>
      </w:rPr>
    </w:lvl>
    <w:lvl w:ilvl="4" w:tplc="10000003">
      <w:start w:val="1"/>
      <w:numFmt w:val="bullet"/>
      <w:lvlText w:val="o"/>
      <w:lvlJc w:val="left"/>
      <w:pPr>
        <w:ind w:left="3807" w:hanging="360"/>
      </w:pPr>
      <w:rPr>
        <w:rFonts w:ascii="Courier New" w:hAnsi="Courier New" w:cs="Courier New" w:hint="default"/>
      </w:rPr>
    </w:lvl>
    <w:lvl w:ilvl="5" w:tplc="10000005">
      <w:start w:val="1"/>
      <w:numFmt w:val="bullet"/>
      <w:lvlText w:val=""/>
      <w:lvlJc w:val="left"/>
      <w:pPr>
        <w:ind w:left="4527" w:hanging="360"/>
      </w:pPr>
      <w:rPr>
        <w:rFonts w:ascii="Wingdings" w:hAnsi="Wingdings" w:hint="default"/>
      </w:rPr>
    </w:lvl>
    <w:lvl w:ilvl="6" w:tplc="10000001">
      <w:start w:val="1"/>
      <w:numFmt w:val="bullet"/>
      <w:lvlText w:val=""/>
      <w:lvlJc w:val="left"/>
      <w:pPr>
        <w:ind w:left="5247" w:hanging="360"/>
      </w:pPr>
      <w:rPr>
        <w:rFonts w:ascii="Symbol" w:hAnsi="Symbol" w:hint="default"/>
      </w:rPr>
    </w:lvl>
    <w:lvl w:ilvl="7" w:tplc="10000003">
      <w:start w:val="1"/>
      <w:numFmt w:val="bullet"/>
      <w:lvlText w:val="o"/>
      <w:lvlJc w:val="left"/>
      <w:pPr>
        <w:ind w:left="5967" w:hanging="360"/>
      </w:pPr>
      <w:rPr>
        <w:rFonts w:ascii="Courier New" w:hAnsi="Courier New" w:cs="Courier New" w:hint="default"/>
      </w:rPr>
    </w:lvl>
    <w:lvl w:ilvl="8" w:tplc="10000005">
      <w:start w:val="1"/>
      <w:numFmt w:val="bullet"/>
      <w:lvlText w:val=""/>
      <w:lvlJc w:val="left"/>
      <w:pPr>
        <w:ind w:left="6687" w:hanging="360"/>
      </w:pPr>
      <w:rPr>
        <w:rFonts w:ascii="Wingdings" w:hAnsi="Wingdings" w:hint="default"/>
      </w:rPr>
    </w:lvl>
  </w:abstractNum>
  <w:num w:numId="1">
    <w:abstractNumId w:val="12"/>
  </w:num>
  <w:num w:numId="2">
    <w:abstractNumId w:val="11"/>
  </w:num>
  <w:num w:numId="3">
    <w:abstractNumId w:val="1"/>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8"/>
  </w:num>
  <w:num w:numId="7">
    <w:abstractNumId w:val="6"/>
  </w:num>
  <w:num w:numId="8">
    <w:abstractNumId w:val="13"/>
  </w:num>
  <w:num w:numId="9">
    <w:abstractNumId w:val="9"/>
  </w:num>
  <w:num w:numId="10">
    <w:abstractNumId w:val="2"/>
  </w:num>
  <w:num w:numId="11">
    <w:abstractNumId w:val="0"/>
  </w:num>
  <w:num w:numId="12">
    <w:abstractNumId w:val="4"/>
  </w:num>
  <w:num w:numId="13">
    <w:abstractNumId w:val="3"/>
  </w:num>
  <w:num w:numId="14">
    <w:abstractNumId w:val="7"/>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0"/>
  </w:num>
  <w:num w:numId="1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99B"/>
    <w:rsid w:val="00001C13"/>
    <w:rsid w:val="000030DE"/>
    <w:rsid w:val="000031E0"/>
    <w:rsid w:val="00004A45"/>
    <w:rsid w:val="0000675C"/>
    <w:rsid w:val="00006903"/>
    <w:rsid w:val="00006ECD"/>
    <w:rsid w:val="00007DC2"/>
    <w:rsid w:val="000125F7"/>
    <w:rsid w:val="000148D3"/>
    <w:rsid w:val="00017227"/>
    <w:rsid w:val="000177B0"/>
    <w:rsid w:val="00025471"/>
    <w:rsid w:val="000257BB"/>
    <w:rsid w:val="00030813"/>
    <w:rsid w:val="000317D3"/>
    <w:rsid w:val="00032398"/>
    <w:rsid w:val="00035653"/>
    <w:rsid w:val="00037824"/>
    <w:rsid w:val="00037921"/>
    <w:rsid w:val="0004008D"/>
    <w:rsid w:val="00044BF5"/>
    <w:rsid w:val="00047EC8"/>
    <w:rsid w:val="000509B9"/>
    <w:rsid w:val="00050EFC"/>
    <w:rsid w:val="00051113"/>
    <w:rsid w:val="0005289C"/>
    <w:rsid w:val="000541FA"/>
    <w:rsid w:val="00060173"/>
    <w:rsid w:val="0006035C"/>
    <w:rsid w:val="00061CD9"/>
    <w:rsid w:val="00063D1C"/>
    <w:rsid w:val="0006585C"/>
    <w:rsid w:val="0006709F"/>
    <w:rsid w:val="00067382"/>
    <w:rsid w:val="00067D53"/>
    <w:rsid w:val="00072BA0"/>
    <w:rsid w:val="0007545D"/>
    <w:rsid w:val="000759B9"/>
    <w:rsid w:val="00076F56"/>
    <w:rsid w:val="000774A5"/>
    <w:rsid w:val="00082967"/>
    <w:rsid w:val="00083E1D"/>
    <w:rsid w:val="000900AB"/>
    <w:rsid w:val="000923D7"/>
    <w:rsid w:val="00092DAB"/>
    <w:rsid w:val="00094C51"/>
    <w:rsid w:val="000A0CE4"/>
    <w:rsid w:val="000A35D2"/>
    <w:rsid w:val="000A5773"/>
    <w:rsid w:val="000B3CFF"/>
    <w:rsid w:val="000B3D59"/>
    <w:rsid w:val="000B514C"/>
    <w:rsid w:val="000B542A"/>
    <w:rsid w:val="000B687C"/>
    <w:rsid w:val="000B6BB1"/>
    <w:rsid w:val="000C07A3"/>
    <w:rsid w:val="000C2D6D"/>
    <w:rsid w:val="000C4DB2"/>
    <w:rsid w:val="000C7ACF"/>
    <w:rsid w:val="000D1669"/>
    <w:rsid w:val="000D63A6"/>
    <w:rsid w:val="000D6891"/>
    <w:rsid w:val="000D755D"/>
    <w:rsid w:val="000D7588"/>
    <w:rsid w:val="000E01C8"/>
    <w:rsid w:val="000E3E68"/>
    <w:rsid w:val="000E488A"/>
    <w:rsid w:val="000E53C3"/>
    <w:rsid w:val="000F145C"/>
    <w:rsid w:val="000F41EF"/>
    <w:rsid w:val="000F5AEF"/>
    <w:rsid w:val="001009E0"/>
    <w:rsid w:val="00103111"/>
    <w:rsid w:val="00103FEC"/>
    <w:rsid w:val="00104C0C"/>
    <w:rsid w:val="00106230"/>
    <w:rsid w:val="0011491C"/>
    <w:rsid w:val="00114B54"/>
    <w:rsid w:val="00114EAB"/>
    <w:rsid w:val="00115066"/>
    <w:rsid w:val="00115DDB"/>
    <w:rsid w:val="001167D0"/>
    <w:rsid w:val="0011796E"/>
    <w:rsid w:val="001233D2"/>
    <w:rsid w:val="00123728"/>
    <w:rsid w:val="001266A5"/>
    <w:rsid w:val="00134797"/>
    <w:rsid w:val="0013798A"/>
    <w:rsid w:val="00140DD2"/>
    <w:rsid w:val="00145E1A"/>
    <w:rsid w:val="00146ABA"/>
    <w:rsid w:val="00150DCC"/>
    <w:rsid w:val="00156409"/>
    <w:rsid w:val="00156D1B"/>
    <w:rsid w:val="0016052F"/>
    <w:rsid w:val="00162139"/>
    <w:rsid w:val="001642C3"/>
    <w:rsid w:val="00164926"/>
    <w:rsid w:val="001679C0"/>
    <w:rsid w:val="00170012"/>
    <w:rsid w:val="001706AC"/>
    <w:rsid w:val="00176E68"/>
    <w:rsid w:val="00180648"/>
    <w:rsid w:val="0018739B"/>
    <w:rsid w:val="00190078"/>
    <w:rsid w:val="00190EF6"/>
    <w:rsid w:val="001918AB"/>
    <w:rsid w:val="001918DF"/>
    <w:rsid w:val="00195869"/>
    <w:rsid w:val="00196CF3"/>
    <w:rsid w:val="001A1D55"/>
    <w:rsid w:val="001A3E6D"/>
    <w:rsid w:val="001A4297"/>
    <w:rsid w:val="001A5816"/>
    <w:rsid w:val="001B0017"/>
    <w:rsid w:val="001B0C37"/>
    <w:rsid w:val="001B20B6"/>
    <w:rsid w:val="001B2DB6"/>
    <w:rsid w:val="001B69C1"/>
    <w:rsid w:val="001C006C"/>
    <w:rsid w:val="001C7261"/>
    <w:rsid w:val="001C7AD8"/>
    <w:rsid w:val="001D050F"/>
    <w:rsid w:val="001D106F"/>
    <w:rsid w:val="001D1E4C"/>
    <w:rsid w:val="001D450E"/>
    <w:rsid w:val="001D46B4"/>
    <w:rsid w:val="001E0E41"/>
    <w:rsid w:val="001F0D6A"/>
    <w:rsid w:val="001F3B22"/>
    <w:rsid w:val="001F3CAD"/>
    <w:rsid w:val="001F4D08"/>
    <w:rsid w:val="00200667"/>
    <w:rsid w:val="00202F95"/>
    <w:rsid w:val="0021072F"/>
    <w:rsid w:val="00211678"/>
    <w:rsid w:val="00212033"/>
    <w:rsid w:val="0021227A"/>
    <w:rsid w:val="00213DE8"/>
    <w:rsid w:val="00215763"/>
    <w:rsid w:val="0021599B"/>
    <w:rsid w:val="00215A25"/>
    <w:rsid w:val="0022076D"/>
    <w:rsid w:val="0022183C"/>
    <w:rsid w:val="0022351D"/>
    <w:rsid w:val="0022557A"/>
    <w:rsid w:val="0022671B"/>
    <w:rsid w:val="00227798"/>
    <w:rsid w:val="0023227D"/>
    <w:rsid w:val="0023477D"/>
    <w:rsid w:val="00236262"/>
    <w:rsid w:val="00241E68"/>
    <w:rsid w:val="00246395"/>
    <w:rsid w:val="00246B53"/>
    <w:rsid w:val="00250323"/>
    <w:rsid w:val="00251662"/>
    <w:rsid w:val="00251CCA"/>
    <w:rsid w:val="002532C2"/>
    <w:rsid w:val="00253855"/>
    <w:rsid w:val="00254049"/>
    <w:rsid w:val="00261832"/>
    <w:rsid w:val="00261EF4"/>
    <w:rsid w:val="002647DB"/>
    <w:rsid w:val="0026637D"/>
    <w:rsid w:val="00267A0D"/>
    <w:rsid w:val="00270FC7"/>
    <w:rsid w:val="002718CF"/>
    <w:rsid w:val="00272C06"/>
    <w:rsid w:val="00275129"/>
    <w:rsid w:val="00276BAA"/>
    <w:rsid w:val="00277202"/>
    <w:rsid w:val="00280C8C"/>
    <w:rsid w:val="00282025"/>
    <w:rsid w:val="0028407F"/>
    <w:rsid w:val="00284A92"/>
    <w:rsid w:val="00285685"/>
    <w:rsid w:val="00286A85"/>
    <w:rsid w:val="00287F15"/>
    <w:rsid w:val="002967F2"/>
    <w:rsid w:val="002A0192"/>
    <w:rsid w:val="002A175F"/>
    <w:rsid w:val="002B24A1"/>
    <w:rsid w:val="002B73A4"/>
    <w:rsid w:val="002C0FAA"/>
    <w:rsid w:val="002C1C70"/>
    <w:rsid w:val="002D25B3"/>
    <w:rsid w:val="002D25B6"/>
    <w:rsid w:val="002D40B1"/>
    <w:rsid w:val="002E0F23"/>
    <w:rsid w:val="002E140D"/>
    <w:rsid w:val="002E36DC"/>
    <w:rsid w:val="002F13FA"/>
    <w:rsid w:val="002F22FC"/>
    <w:rsid w:val="002F2427"/>
    <w:rsid w:val="002F4F79"/>
    <w:rsid w:val="002F694A"/>
    <w:rsid w:val="002F799B"/>
    <w:rsid w:val="00300C1B"/>
    <w:rsid w:val="00302BA6"/>
    <w:rsid w:val="00303047"/>
    <w:rsid w:val="00304955"/>
    <w:rsid w:val="00304A70"/>
    <w:rsid w:val="003052FF"/>
    <w:rsid w:val="00311673"/>
    <w:rsid w:val="0031379B"/>
    <w:rsid w:val="0031381D"/>
    <w:rsid w:val="00314EDF"/>
    <w:rsid w:val="003222EE"/>
    <w:rsid w:val="00326C03"/>
    <w:rsid w:val="00341F77"/>
    <w:rsid w:val="0034393E"/>
    <w:rsid w:val="003465FC"/>
    <w:rsid w:val="00353130"/>
    <w:rsid w:val="00353F24"/>
    <w:rsid w:val="00354C16"/>
    <w:rsid w:val="00356CFF"/>
    <w:rsid w:val="00360157"/>
    <w:rsid w:val="00360614"/>
    <w:rsid w:val="00360652"/>
    <w:rsid w:val="00363C6B"/>
    <w:rsid w:val="003643CF"/>
    <w:rsid w:val="00370E78"/>
    <w:rsid w:val="00372261"/>
    <w:rsid w:val="0037293D"/>
    <w:rsid w:val="00372B8F"/>
    <w:rsid w:val="00374E85"/>
    <w:rsid w:val="0037672E"/>
    <w:rsid w:val="00376966"/>
    <w:rsid w:val="00380072"/>
    <w:rsid w:val="00385E95"/>
    <w:rsid w:val="003861B5"/>
    <w:rsid w:val="00386830"/>
    <w:rsid w:val="0039093E"/>
    <w:rsid w:val="00393897"/>
    <w:rsid w:val="00395531"/>
    <w:rsid w:val="003A0405"/>
    <w:rsid w:val="003A2B9F"/>
    <w:rsid w:val="003A303B"/>
    <w:rsid w:val="003A5351"/>
    <w:rsid w:val="003A579E"/>
    <w:rsid w:val="003A63B7"/>
    <w:rsid w:val="003A729F"/>
    <w:rsid w:val="003B06A2"/>
    <w:rsid w:val="003B1271"/>
    <w:rsid w:val="003B400D"/>
    <w:rsid w:val="003B41FB"/>
    <w:rsid w:val="003B49B4"/>
    <w:rsid w:val="003B5D70"/>
    <w:rsid w:val="003C16A4"/>
    <w:rsid w:val="003C52C0"/>
    <w:rsid w:val="003C532D"/>
    <w:rsid w:val="003D40D2"/>
    <w:rsid w:val="003D58B7"/>
    <w:rsid w:val="003D5B7E"/>
    <w:rsid w:val="003E601B"/>
    <w:rsid w:val="003E6BC2"/>
    <w:rsid w:val="003F1655"/>
    <w:rsid w:val="003F20C3"/>
    <w:rsid w:val="003F2A0D"/>
    <w:rsid w:val="003F3F8D"/>
    <w:rsid w:val="003F47CC"/>
    <w:rsid w:val="003F644C"/>
    <w:rsid w:val="00400BCE"/>
    <w:rsid w:val="00402768"/>
    <w:rsid w:val="004061A0"/>
    <w:rsid w:val="004101BB"/>
    <w:rsid w:val="004127B4"/>
    <w:rsid w:val="00414856"/>
    <w:rsid w:val="00416691"/>
    <w:rsid w:val="00416CB1"/>
    <w:rsid w:val="00417297"/>
    <w:rsid w:val="004207C9"/>
    <w:rsid w:val="00422306"/>
    <w:rsid w:val="00422B82"/>
    <w:rsid w:val="00422C17"/>
    <w:rsid w:val="00427194"/>
    <w:rsid w:val="004271C2"/>
    <w:rsid w:val="0043230D"/>
    <w:rsid w:val="00437B71"/>
    <w:rsid w:val="00440ADC"/>
    <w:rsid w:val="0044233F"/>
    <w:rsid w:val="0044240B"/>
    <w:rsid w:val="00442FC6"/>
    <w:rsid w:val="004461EE"/>
    <w:rsid w:val="00446BF5"/>
    <w:rsid w:val="0045309C"/>
    <w:rsid w:val="0045349A"/>
    <w:rsid w:val="00453D29"/>
    <w:rsid w:val="00454620"/>
    <w:rsid w:val="00454B19"/>
    <w:rsid w:val="00460C00"/>
    <w:rsid w:val="00462A16"/>
    <w:rsid w:val="0046346B"/>
    <w:rsid w:val="00464721"/>
    <w:rsid w:val="00465E8C"/>
    <w:rsid w:val="00466192"/>
    <w:rsid w:val="00472441"/>
    <w:rsid w:val="00475EAF"/>
    <w:rsid w:val="00476249"/>
    <w:rsid w:val="00480316"/>
    <w:rsid w:val="00480B3F"/>
    <w:rsid w:val="00483AE9"/>
    <w:rsid w:val="00484CE5"/>
    <w:rsid w:val="00485753"/>
    <w:rsid w:val="004866A5"/>
    <w:rsid w:val="00487EE2"/>
    <w:rsid w:val="00491235"/>
    <w:rsid w:val="00491EA0"/>
    <w:rsid w:val="004927C7"/>
    <w:rsid w:val="0049359C"/>
    <w:rsid w:val="004943E0"/>
    <w:rsid w:val="00494478"/>
    <w:rsid w:val="00494777"/>
    <w:rsid w:val="004970E0"/>
    <w:rsid w:val="00497B8A"/>
    <w:rsid w:val="004A14DE"/>
    <w:rsid w:val="004A3119"/>
    <w:rsid w:val="004A5AAD"/>
    <w:rsid w:val="004B107E"/>
    <w:rsid w:val="004B26EF"/>
    <w:rsid w:val="004B32AE"/>
    <w:rsid w:val="004B40C9"/>
    <w:rsid w:val="004B482F"/>
    <w:rsid w:val="004B6D7B"/>
    <w:rsid w:val="004C0898"/>
    <w:rsid w:val="004C6441"/>
    <w:rsid w:val="004D037C"/>
    <w:rsid w:val="004D0693"/>
    <w:rsid w:val="004D4DC7"/>
    <w:rsid w:val="004E085A"/>
    <w:rsid w:val="004E0D69"/>
    <w:rsid w:val="004E3EBD"/>
    <w:rsid w:val="004E5609"/>
    <w:rsid w:val="004F01E5"/>
    <w:rsid w:val="004F72F7"/>
    <w:rsid w:val="00500142"/>
    <w:rsid w:val="005008BA"/>
    <w:rsid w:val="005019A0"/>
    <w:rsid w:val="005025F7"/>
    <w:rsid w:val="00503561"/>
    <w:rsid w:val="0050371E"/>
    <w:rsid w:val="0050396E"/>
    <w:rsid w:val="005048A8"/>
    <w:rsid w:val="00504CDF"/>
    <w:rsid w:val="0051471A"/>
    <w:rsid w:val="00515C9C"/>
    <w:rsid w:val="00515CF8"/>
    <w:rsid w:val="005245FE"/>
    <w:rsid w:val="00524B52"/>
    <w:rsid w:val="00526083"/>
    <w:rsid w:val="00530442"/>
    <w:rsid w:val="00536D47"/>
    <w:rsid w:val="00536F29"/>
    <w:rsid w:val="00537414"/>
    <w:rsid w:val="005430E3"/>
    <w:rsid w:val="00543EC1"/>
    <w:rsid w:val="00544A86"/>
    <w:rsid w:val="005451CF"/>
    <w:rsid w:val="005469AB"/>
    <w:rsid w:val="0055057A"/>
    <w:rsid w:val="00550682"/>
    <w:rsid w:val="005521A6"/>
    <w:rsid w:val="00552AEB"/>
    <w:rsid w:val="00552EC1"/>
    <w:rsid w:val="00553F90"/>
    <w:rsid w:val="00557A08"/>
    <w:rsid w:val="00560C32"/>
    <w:rsid w:val="005619CB"/>
    <w:rsid w:val="0056306A"/>
    <w:rsid w:val="0056359E"/>
    <w:rsid w:val="00563E7E"/>
    <w:rsid w:val="0056475C"/>
    <w:rsid w:val="005672D3"/>
    <w:rsid w:val="0056732C"/>
    <w:rsid w:val="0056746F"/>
    <w:rsid w:val="005718D7"/>
    <w:rsid w:val="005745EF"/>
    <w:rsid w:val="0057540F"/>
    <w:rsid w:val="0058023A"/>
    <w:rsid w:val="005849A0"/>
    <w:rsid w:val="00591E4A"/>
    <w:rsid w:val="005923F5"/>
    <w:rsid w:val="00594D25"/>
    <w:rsid w:val="005971F7"/>
    <w:rsid w:val="00597486"/>
    <w:rsid w:val="005A133B"/>
    <w:rsid w:val="005A1A9D"/>
    <w:rsid w:val="005A453F"/>
    <w:rsid w:val="005A6297"/>
    <w:rsid w:val="005A653F"/>
    <w:rsid w:val="005A6C19"/>
    <w:rsid w:val="005B00D7"/>
    <w:rsid w:val="005B2DBF"/>
    <w:rsid w:val="005B2DD2"/>
    <w:rsid w:val="005B3519"/>
    <w:rsid w:val="005B3ECE"/>
    <w:rsid w:val="005B6466"/>
    <w:rsid w:val="005C25E6"/>
    <w:rsid w:val="005C5394"/>
    <w:rsid w:val="005C5418"/>
    <w:rsid w:val="005C5685"/>
    <w:rsid w:val="005C5949"/>
    <w:rsid w:val="005C79C1"/>
    <w:rsid w:val="005D1AC6"/>
    <w:rsid w:val="005D4233"/>
    <w:rsid w:val="005E291B"/>
    <w:rsid w:val="005E2A9F"/>
    <w:rsid w:val="005E2BEA"/>
    <w:rsid w:val="005E4ABD"/>
    <w:rsid w:val="005E5353"/>
    <w:rsid w:val="005F0F70"/>
    <w:rsid w:val="005F2591"/>
    <w:rsid w:val="005F4F98"/>
    <w:rsid w:val="005F7A19"/>
    <w:rsid w:val="00602677"/>
    <w:rsid w:val="0060366F"/>
    <w:rsid w:val="00603784"/>
    <w:rsid w:val="00605946"/>
    <w:rsid w:val="00611896"/>
    <w:rsid w:val="0061375D"/>
    <w:rsid w:val="0061775D"/>
    <w:rsid w:val="00617CC2"/>
    <w:rsid w:val="006257B9"/>
    <w:rsid w:val="006275DB"/>
    <w:rsid w:val="00634C22"/>
    <w:rsid w:val="0063502F"/>
    <w:rsid w:val="00635AA5"/>
    <w:rsid w:val="00635D9F"/>
    <w:rsid w:val="00635E93"/>
    <w:rsid w:val="00645E6C"/>
    <w:rsid w:val="00646D89"/>
    <w:rsid w:val="00651D2E"/>
    <w:rsid w:val="0065336A"/>
    <w:rsid w:val="00653A3E"/>
    <w:rsid w:val="00654B06"/>
    <w:rsid w:val="00656B7B"/>
    <w:rsid w:val="0066144D"/>
    <w:rsid w:val="00662657"/>
    <w:rsid w:val="00665630"/>
    <w:rsid w:val="00666C42"/>
    <w:rsid w:val="00672CBD"/>
    <w:rsid w:val="00673CB7"/>
    <w:rsid w:val="00676179"/>
    <w:rsid w:val="00680C58"/>
    <w:rsid w:val="00682883"/>
    <w:rsid w:val="00683051"/>
    <w:rsid w:val="00691266"/>
    <w:rsid w:val="006921C4"/>
    <w:rsid w:val="00692EC0"/>
    <w:rsid w:val="0069375E"/>
    <w:rsid w:val="00694C72"/>
    <w:rsid w:val="00694F99"/>
    <w:rsid w:val="0069644C"/>
    <w:rsid w:val="00696581"/>
    <w:rsid w:val="0069790E"/>
    <w:rsid w:val="006A1FFA"/>
    <w:rsid w:val="006A3822"/>
    <w:rsid w:val="006A5BCA"/>
    <w:rsid w:val="006A77D7"/>
    <w:rsid w:val="006A79D1"/>
    <w:rsid w:val="006B0CE7"/>
    <w:rsid w:val="006B608D"/>
    <w:rsid w:val="006B6D4C"/>
    <w:rsid w:val="006C05E4"/>
    <w:rsid w:val="006C1914"/>
    <w:rsid w:val="006C4701"/>
    <w:rsid w:val="006D57B4"/>
    <w:rsid w:val="006E2C84"/>
    <w:rsid w:val="006E6D53"/>
    <w:rsid w:val="006F0CA0"/>
    <w:rsid w:val="006F299B"/>
    <w:rsid w:val="006F3EB9"/>
    <w:rsid w:val="006F4720"/>
    <w:rsid w:val="006F4895"/>
    <w:rsid w:val="006F4E71"/>
    <w:rsid w:val="006F6B58"/>
    <w:rsid w:val="006F6C06"/>
    <w:rsid w:val="006F7429"/>
    <w:rsid w:val="006F7BCE"/>
    <w:rsid w:val="00700B36"/>
    <w:rsid w:val="0070352D"/>
    <w:rsid w:val="00704198"/>
    <w:rsid w:val="007045FC"/>
    <w:rsid w:val="00706481"/>
    <w:rsid w:val="007069A5"/>
    <w:rsid w:val="00710BFC"/>
    <w:rsid w:val="00711254"/>
    <w:rsid w:val="00713A86"/>
    <w:rsid w:val="00716299"/>
    <w:rsid w:val="00716E94"/>
    <w:rsid w:val="00717220"/>
    <w:rsid w:val="0071738E"/>
    <w:rsid w:val="007174BD"/>
    <w:rsid w:val="00720E19"/>
    <w:rsid w:val="007215CA"/>
    <w:rsid w:val="00721E03"/>
    <w:rsid w:val="00721E35"/>
    <w:rsid w:val="007252E7"/>
    <w:rsid w:val="007304E0"/>
    <w:rsid w:val="007334C4"/>
    <w:rsid w:val="0073387D"/>
    <w:rsid w:val="00733DBE"/>
    <w:rsid w:val="00734252"/>
    <w:rsid w:val="0073507E"/>
    <w:rsid w:val="00735740"/>
    <w:rsid w:val="00735E35"/>
    <w:rsid w:val="00737D14"/>
    <w:rsid w:val="007410B8"/>
    <w:rsid w:val="00743062"/>
    <w:rsid w:val="0074310E"/>
    <w:rsid w:val="0074336B"/>
    <w:rsid w:val="00750F1E"/>
    <w:rsid w:val="007521B4"/>
    <w:rsid w:val="00752D38"/>
    <w:rsid w:val="00754F62"/>
    <w:rsid w:val="0076378B"/>
    <w:rsid w:val="0076655A"/>
    <w:rsid w:val="007666E7"/>
    <w:rsid w:val="0077002B"/>
    <w:rsid w:val="0077015F"/>
    <w:rsid w:val="00772382"/>
    <w:rsid w:val="00774353"/>
    <w:rsid w:val="007765A1"/>
    <w:rsid w:val="00777933"/>
    <w:rsid w:val="00782145"/>
    <w:rsid w:val="00782215"/>
    <w:rsid w:val="0078524C"/>
    <w:rsid w:val="00787AAA"/>
    <w:rsid w:val="007927D2"/>
    <w:rsid w:val="00792CB6"/>
    <w:rsid w:val="00792F52"/>
    <w:rsid w:val="00794917"/>
    <w:rsid w:val="00794C30"/>
    <w:rsid w:val="0079568B"/>
    <w:rsid w:val="007A1E29"/>
    <w:rsid w:val="007A28E8"/>
    <w:rsid w:val="007A5F9E"/>
    <w:rsid w:val="007B0D0D"/>
    <w:rsid w:val="007B1D34"/>
    <w:rsid w:val="007B710F"/>
    <w:rsid w:val="007C7934"/>
    <w:rsid w:val="007D234E"/>
    <w:rsid w:val="007D2FED"/>
    <w:rsid w:val="007D3AB0"/>
    <w:rsid w:val="007D66CE"/>
    <w:rsid w:val="007D77FC"/>
    <w:rsid w:val="007E3961"/>
    <w:rsid w:val="007E3DFC"/>
    <w:rsid w:val="007E75E1"/>
    <w:rsid w:val="007F0AB5"/>
    <w:rsid w:val="007F116C"/>
    <w:rsid w:val="007F3578"/>
    <w:rsid w:val="007F5314"/>
    <w:rsid w:val="007F57FB"/>
    <w:rsid w:val="007F6CBC"/>
    <w:rsid w:val="007F7ECD"/>
    <w:rsid w:val="00800EAF"/>
    <w:rsid w:val="0080323A"/>
    <w:rsid w:val="00805050"/>
    <w:rsid w:val="00805CD6"/>
    <w:rsid w:val="0080758F"/>
    <w:rsid w:val="00807DE9"/>
    <w:rsid w:val="0081040B"/>
    <w:rsid w:val="00811907"/>
    <w:rsid w:val="008119A8"/>
    <w:rsid w:val="00812009"/>
    <w:rsid w:val="00815796"/>
    <w:rsid w:val="00816468"/>
    <w:rsid w:val="008168F0"/>
    <w:rsid w:val="00820F63"/>
    <w:rsid w:val="008214EE"/>
    <w:rsid w:val="00821AC7"/>
    <w:rsid w:val="008238CB"/>
    <w:rsid w:val="00824529"/>
    <w:rsid w:val="00827BA0"/>
    <w:rsid w:val="00833CE8"/>
    <w:rsid w:val="0083417F"/>
    <w:rsid w:val="00835CAA"/>
    <w:rsid w:val="008467E7"/>
    <w:rsid w:val="00846879"/>
    <w:rsid w:val="00847121"/>
    <w:rsid w:val="008501E3"/>
    <w:rsid w:val="00850680"/>
    <w:rsid w:val="0085240F"/>
    <w:rsid w:val="00853209"/>
    <w:rsid w:val="008570FA"/>
    <w:rsid w:val="008608E2"/>
    <w:rsid w:val="0086240E"/>
    <w:rsid w:val="00862A1E"/>
    <w:rsid w:val="00866E47"/>
    <w:rsid w:val="00870C37"/>
    <w:rsid w:val="0087191D"/>
    <w:rsid w:val="00871B22"/>
    <w:rsid w:val="00871D95"/>
    <w:rsid w:val="008721C9"/>
    <w:rsid w:val="00872559"/>
    <w:rsid w:val="00872F50"/>
    <w:rsid w:val="00872F7B"/>
    <w:rsid w:val="00880A49"/>
    <w:rsid w:val="00883916"/>
    <w:rsid w:val="008862B1"/>
    <w:rsid w:val="008919DC"/>
    <w:rsid w:val="00891F78"/>
    <w:rsid w:val="008A08B0"/>
    <w:rsid w:val="008A1FB9"/>
    <w:rsid w:val="008A3D33"/>
    <w:rsid w:val="008B06DD"/>
    <w:rsid w:val="008B0AF8"/>
    <w:rsid w:val="008B0CFD"/>
    <w:rsid w:val="008B44A8"/>
    <w:rsid w:val="008B4C4A"/>
    <w:rsid w:val="008C1F07"/>
    <w:rsid w:val="008C24BB"/>
    <w:rsid w:val="008D0BA4"/>
    <w:rsid w:val="008D0EC3"/>
    <w:rsid w:val="008D2D84"/>
    <w:rsid w:val="008D33E4"/>
    <w:rsid w:val="008D3629"/>
    <w:rsid w:val="008D4948"/>
    <w:rsid w:val="008D7892"/>
    <w:rsid w:val="008E1400"/>
    <w:rsid w:val="008E52A8"/>
    <w:rsid w:val="008E7A7F"/>
    <w:rsid w:val="008F1818"/>
    <w:rsid w:val="008F1C13"/>
    <w:rsid w:val="008F2E36"/>
    <w:rsid w:val="008F4A6C"/>
    <w:rsid w:val="008F4EA7"/>
    <w:rsid w:val="008F5D6A"/>
    <w:rsid w:val="008F76FC"/>
    <w:rsid w:val="008F7F4F"/>
    <w:rsid w:val="00901A49"/>
    <w:rsid w:val="00910B83"/>
    <w:rsid w:val="00910E1B"/>
    <w:rsid w:val="009113CE"/>
    <w:rsid w:val="009140ED"/>
    <w:rsid w:val="00914839"/>
    <w:rsid w:val="00914DE8"/>
    <w:rsid w:val="00914EB3"/>
    <w:rsid w:val="00916868"/>
    <w:rsid w:val="00920360"/>
    <w:rsid w:val="00920380"/>
    <w:rsid w:val="0092214D"/>
    <w:rsid w:val="00922BBA"/>
    <w:rsid w:val="009234A2"/>
    <w:rsid w:val="00923533"/>
    <w:rsid w:val="009246EC"/>
    <w:rsid w:val="00925313"/>
    <w:rsid w:val="0092660C"/>
    <w:rsid w:val="00927DBB"/>
    <w:rsid w:val="00931644"/>
    <w:rsid w:val="00935B7E"/>
    <w:rsid w:val="0094260C"/>
    <w:rsid w:val="0094743B"/>
    <w:rsid w:val="00951A1A"/>
    <w:rsid w:val="00951F46"/>
    <w:rsid w:val="00955D4D"/>
    <w:rsid w:val="00961F6A"/>
    <w:rsid w:val="009637E1"/>
    <w:rsid w:val="0096419C"/>
    <w:rsid w:val="0096434F"/>
    <w:rsid w:val="00964DB2"/>
    <w:rsid w:val="00971820"/>
    <w:rsid w:val="00975F55"/>
    <w:rsid w:val="00975FE2"/>
    <w:rsid w:val="00975FF1"/>
    <w:rsid w:val="00977EEE"/>
    <w:rsid w:val="00984CD2"/>
    <w:rsid w:val="0098553A"/>
    <w:rsid w:val="00986069"/>
    <w:rsid w:val="009915A0"/>
    <w:rsid w:val="009926AB"/>
    <w:rsid w:val="00992F9A"/>
    <w:rsid w:val="00993019"/>
    <w:rsid w:val="009943DC"/>
    <w:rsid w:val="00994D3E"/>
    <w:rsid w:val="009955B9"/>
    <w:rsid w:val="009959A3"/>
    <w:rsid w:val="00996D59"/>
    <w:rsid w:val="00997776"/>
    <w:rsid w:val="00997BC2"/>
    <w:rsid w:val="009A5D2B"/>
    <w:rsid w:val="009B1F9D"/>
    <w:rsid w:val="009B4BC9"/>
    <w:rsid w:val="009B7C32"/>
    <w:rsid w:val="009C0EFD"/>
    <w:rsid w:val="009C3577"/>
    <w:rsid w:val="009C365E"/>
    <w:rsid w:val="009C3841"/>
    <w:rsid w:val="009D2B82"/>
    <w:rsid w:val="009D3C4E"/>
    <w:rsid w:val="009D5880"/>
    <w:rsid w:val="009E3AE0"/>
    <w:rsid w:val="009E7391"/>
    <w:rsid w:val="009E7791"/>
    <w:rsid w:val="009F768E"/>
    <w:rsid w:val="009F7CF2"/>
    <w:rsid w:val="00A100DE"/>
    <w:rsid w:val="00A1119D"/>
    <w:rsid w:val="00A140CD"/>
    <w:rsid w:val="00A14EFE"/>
    <w:rsid w:val="00A1616C"/>
    <w:rsid w:val="00A221D1"/>
    <w:rsid w:val="00A2419D"/>
    <w:rsid w:val="00A24235"/>
    <w:rsid w:val="00A273EC"/>
    <w:rsid w:val="00A32126"/>
    <w:rsid w:val="00A3340B"/>
    <w:rsid w:val="00A33B56"/>
    <w:rsid w:val="00A350F7"/>
    <w:rsid w:val="00A36EC1"/>
    <w:rsid w:val="00A36EDE"/>
    <w:rsid w:val="00A44680"/>
    <w:rsid w:val="00A44A8A"/>
    <w:rsid w:val="00A44CDD"/>
    <w:rsid w:val="00A45878"/>
    <w:rsid w:val="00A46F0B"/>
    <w:rsid w:val="00A47D3E"/>
    <w:rsid w:val="00A51849"/>
    <w:rsid w:val="00A524D2"/>
    <w:rsid w:val="00A5257E"/>
    <w:rsid w:val="00A528BE"/>
    <w:rsid w:val="00A559B2"/>
    <w:rsid w:val="00A56299"/>
    <w:rsid w:val="00A56D99"/>
    <w:rsid w:val="00A61186"/>
    <w:rsid w:val="00A61413"/>
    <w:rsid w:val="00A63F71"/>
    <w:rsid w:val="00A6440A"/>
    <w:rsid w:val="00A64E27"/>
    <w:rsid w:val="00A668E0"/>
    <w:rsid w:val="00A66A56"/>
    <w:rsid w:val="00A67239"/>
    <w:rsid w:val="00A70454"/>
    <w:rsid w:val="00A704A2"/>
    <w:rsid w:val="00A72431"/>
    <w:rsid w:val="00A754E5"/>
    <w:rsid w:val="00A80A35"/>
    <w:rsid w:val="00A8400B"/>
    <w:rsid w:val="00A8698A"/>
    <w:rsid w:val="00A935E4"/>
    <w:rsid w:val="00A975D5"/>
    <w:rsid w:val="00A97DED"/>
    <w:rsid w:val="00A97E9C"/>
    <w:rsid w:val="00AA058E"/>
    <w:rsid w:val="00AA0972"/>
    <w:rsid w:val="00AA0CEC"/>
    <w:rsid w:val="00AA20A5"/>
    <w:rsid w:val="00AA3524"/>
    <w:rsid w:val="00AA5620"/>
    <w:rsid w:val="00AA59F6"/>
    <w:rsid w:val="00AA6EA9"/>
    <w:rsid w:val="00AA7393"/>
    <w:rsid w:val="00AB0589"/>
    <w:rsid w:val="00AB087E"/>
    <w:rsid w:val="00AB09F4"/>
    <w:rsid w:val="00AB10E0"/>
    <w:rsid w:val="00AB2873"/>
    <w:rsid w:val="00AB2A1C"/>
    <w:rsid w:val="00AB388B"/>
    <w:rsid w:val="00AB49EB"/>
    <w:rsid w:val="00AB4DF6"/>
    <w:rsid w:val="00AB5D8A"/>
    <w:rsid w:val="00AB7082"/>
    <w:rsid w:val="00AB78C1"/>
    <w:rsid w:val="00AC0D4C"/>
    <w:rsid w:val="00AC155C"/>
    <w:rsid w:val="00AC1D8E"/>
    <w:rsid w:val="00AC3888"/>
    <w:rsid w:val="00AD155C"/>
    <w:rsid w:val="00AD2C7F"/>
    <w:rsid w:val="00AE01ED"/>
    <w:rsid w:val="00AE1D13"/>
    <w:rsid w:val="00AE2C8C"/>
    <w:rsid w:val="00AE37E3"/>
    <w:rsid w:val="00AE5ADA"/>
    <w:rsid w:val="00AE5C3E"/>
    <w:rsid w:val="00AF3D31"/>
    <w:rsid w:val="00AF4B2A"/>
    <w:rsid w:val="00AF68F8"/>
    <w:rsid w:val="00B047E6"/>
    <w:rsid w:val="00B05014"/>
    <w:rsid w:val="00B17575"/>
    <w:rsid w:val="00B177E4"/>
    <w:rsid w:val="00B20E14"/>
    <w:rsid w:val="00B210B5"/>
    <w:rsid w:val="00B24B9D"/>
    <w:rsid w:val="00B25849"/>
    <w:rsid w:val="00B266B3"/>
    <w:rsid w:val="00B266E4"/>
    <w:rsid w:val="00B347BE"/>
    <w:rsid w:val="00B34B9F"/>
    <w:rsid w:val="00B40934"/>
    <w:rsid w:val="00B42EA7"/>
    <w:rsid w:val="00B44B10"/>
    <w:rsid w:val="00B44C21"/>
    <w:rsid w:val="00B45AFB"/>
    <w:rsid w:val="00B45B9A"/>
    <w:rsid w:val="00B46D8C"/>
    <w:rsid w:val="00B47672"/>
    <w:rsid w:val="00B47F46"/>
    <w:rsid w:val="00B50792"/>
    <w:rsid w:val="00B5121C"/>
    <w:rsid w:val="00B52DD4"/>
    <w:rsid w:val="00B52E68"/>
    <w:rsid w:val="00B5467C"/>
    <w:rsid w:val="00B54D89"/>
    <w:rsid w:val="00B55D40"/>
    <w:rsid w:val="00B56391"/>
    <w:rsid w:val="00B56DF7"/>
    <w:rsid w:val="00B60B69"/>
    <w:rsid w:val="00B6136E"/>
    <w:rsid w:val="00B65675"/>
    <w:rsid w:val="00B73E88"/>
    <w:rsid w:val="00B77B9C"/>
    <w:rsid w:val="00B819FD"/>
    <w:rsid w:val="00B908F7"/>
    <w:rsid w:val="00B91524"/>
    <w:rsid w:val="00B93B00"/>
    <w:rsid w:val="00B9562A"/>
    <w:rsid w:val="00B9588B"/>
    <w:rsid w:val="00B96CFB"/>
    <w:rsid w:val="00B97ADA"/>
    <w:rsid w:val="00BA1251"/>
    <w:rsid w:val="00BA2941"/>
    <w:rsid w:val="00BA3266"/>
    <w:rsid w:val="00BA3F6B"/>
    <w:rsid w:val="00BA4E3F"/>
    <w:rsid w:val="00BA661B"/>
    <w:rsid w:val="00BA66D0"/>
    <w:rsid w:val="00BA7844"/>
    <w:rsid w:val="00BB052C"/>
    <w:rsid w:val="00BB0E0E"/>
    <w:rsid w:val="00BB194E"/>
    <w:rsid w:val="00BB4FB1"/>
    <w:rsid w:val="00BB5948"/>
    <w:rsid w:val="00BB5AF8"/>
    <w:rsid w:val="00BC0CDE"/>
    <w:rsid w:val="00BC2127"/>
    <w:rsid w:val="00BC682A"/>
    <w:rsid w:val="00BC7461"/>
    <w:rsid w:val="00BC7CED"/>
    <w:rsid w:val="00BD12E5"/>
    <w:rsid w:val="00BD1EF3"/>
    <w:rsid w:val="00BD27A2"/>
    <w:rsid w:val="00BD4478"/>
    <w:rsid w:val="00BD4910"/>
    <w:rsid w:val="00BD583A"/>
    <w:rsid w:val="00BD67F7"/>
    <w:rsid w:val="00BE078F"/>
    <w:rsid w:val="00BE6CF0"/>
    <w:rsid w:val="00BE6E20"/>
    <w:rsid w:val="00BF0FD5"/>
    <w:rsid w:val="00BF49B3"/>
    <w:rsid w:val="00C05743"/>
    <w:rsid w:val="00C10B1B"/>
    <w:rsid w:val="00C1245D"/>
    <w:rsid w:val="00C13438"/>
    <w:rsid w:val="00C1427E"/>
    <w:rsid w:val="00C15BEB"/>
    <w:rsid w:val="00C1695F"/>
    <w:rsid w:val="00C16BA0"/>
    <w:rsid w:val="00C16E34"/>
    <w:rsid w:val="00C21CA0"/>
    <w:rsid w:val="00C21D01"/>
    <w:rsid w:val="00C21DF9"/>
    <w:rsid w:val="00C222A4"/>
    <w:rsid w:val="00C237DD"/>
    <w:rsid w:val="00C26DFE"/>
    <w:rsid w:val="00C3104A"/>
    <w:rsid w:val="00C33B70"/>
    <w:rsid w:val="00C361ED"/>
    <w:rsid w:val="00C36BE1"/>
    <w:rsid w:val="00C37367"/>
    <w:rsid w:val="00C378D6"/>
    <w:rsid w:val="00C41461"/>
    <w:rsid w:val="00C45CF9"/>
    <w:rsid w:val="00C4796D"/>
    <w:rsid w:val="00C52F48"/>
    <w:rsid w:val="00C534A7"/>
    <w:rsid w:val="00C5374E"/>
    <w:rsid w:val="00C542A8"/>
    <w:rsid w:val="00C64D6C"/>
    <w:rsid w:val="00C65F1E"/>
    <w:rsid w:val="00C6669F"/>
    <w:rsid w:val="00C6793D"/>
    <w:rsid w:val="00C749EB"/>
    <w:rsid w:val="00C74E67"/>
    <w:rsid w:val="00C8057E"/>
    <w:rsid w:val="00C82EEC"/>
    <w:rsid w:val="00C83016"/>
    <w:rsid w:val="00C85800"/>
    <w:rsid w:val="00C85EAC"/>
    <w:rsid w:val="00C9367E"/>
    <w:rsid w:val="00C944F1"/>
    <w:rsid w:val="00C946F0"/>
    <w:rsid w:val="00C94AA1"/>
    <w:rsid w:val="00C94FE8"/>
    <w:rsid w:val="00C95588"/>
    <w:rsid w:val="00C95E6A"/>
    <w:rsid w:val="00C961BD"/>
    <w:rsid w:val="00C96C33"/>
    <w:rsid w:val="00CA0EF2"/>
    <w:rsid w:val="00CA1DEA"/>
    <w:rsid w:val="00CA2430"/>
    <w:rsid w:val="00CA3586"/>
    <w:rsid w:val="00CA3BAD"/>
    <w:rsid w:val="00CA3EB1"/>
    <w:rsid w:val="00CA40CD"/>
    <w:rsid w:val="00CA640F"/>
    <w:rsid w:val="00CB04F4"/>
    <w:rsid w:val="00CB0578"/>
    <w:rsid w:val="00CB1F14"/>
    <w:rsid w:val="00CB68F7"/>
    <w:rsid w:val="00CB7F79"/>
    <w:rsid w:val="00CC1B25"/>
    <w:rsid w:val="00CC4875"/>
    <w:rsid w:val="00CC4942"/>
    <w:rsid w:val="00CC7AE6"/>
    <w:rsid w:val="00CC7D12"/>
    <w:rsid w:val="00CC7DB4"/>
    <w:rsid w:val="00CD1896"/>
    <w:rsid w:val="00CD1B37"/>
    <w:rsid w:val="00CD2378"/>
    <w:rsid w:val="00CD27A8"/>
    <w:rsid w:val="00CD3AE4"/>
    <w:rsid w:val="00CD4709"/>
    <w:rsid w:val="00CD6A08"/>
    <w:rsid w:val="00CE1845"/>
    <w:rsid w:val="00CE1982"/>
    <w:rsid w:val="00CF1FE4"/>
    <w:rsid w:val="00CF38EE"/>
    <w:rsid w:val="00CF53D7"/>
    <w:rsid w:val="00CF6A5B"/>
    <w:rsid w:val="00D003A8"/>
    <w:rsid w:val="00D02753"/>
    <w:rsid w:val="00D029B0"/>
    <w:rsid w:val="00D05379"/>
    <w:rsid w:val="00D05B1D"/>
    <w:rsid w:val="00D1077D"/>
    <w:rsid w:val="00D10E1B"/>
    <w:rsid w:val="00D1366A"/>
    <w:rsid w:val="00D14C64"/>
    <w:rsid w:val="00D15641"/>
    <w:rsid w:val="00D16307"/>
    <w:rsid w:val="00D16717"/>
    <w:rsid w:val="00D2009E"/>
    <w:rsid w:val="00D238CE"/>
    <w:rsid w:val="00D26DB5"/>
    <w:rsid w:val="00D31142"/>
    <w:rsid w:val="00D327E4"/>
    <w:rsid w:val="00D329DB"/>
    <w:rsid w:val="00D35A70"/>
    <w:rsid w:val="00D3618B"/>
    <w:rsid w:val="00D40BAA"/>
    <w:rsid w:val="00D41636"/>
    <w:rsid w:val="00D41F30"/>
    <w:rsid w:val="00D43B68"/>
    <w:rsid w:val="00D471C9"/>
    <w:rsid w:val="00D50EA4"/>
    <w:rsid w:val="00D51CDC"/>
    <w:rsid w:val="00D54948"/>
    <w:rsid w:val="00D556B0"/>
    <w:rsid w:val="00D55BDA"/>
    <w:rsid w:val="00D57B46"/>
    <w:rsid w:val="00D674E2"/>
    <w:rsid w:val="00D70DAB"/>
    <w:rsid w:val="00D7338C"/>
    <w:rsid w:val="00D755D5"/>
    <w:rsid w:val="00D77947"/>
    <w:rsid w:val="00D77D7B"/>
    <w:rsid w:val="00D83299"/>
    <w:rsid w:val="00D974B0"/>
    <w:rsid w:val="00DA3891"/>
    <w:rsid w:val="00DB3530"/>
    <w:rsid w:val="00DB4D4E"/>
    <w:rsid w:val="00DB58C5"/>
    <w:rsid w:val="00DC0A85"/>
    <w:rsid w:val="00DC2F27"/>
    <w:rsid w:val="00DC3A40"/>
    <w:rsid w:val="00DC4F2C"/>
    <w:rsid w:val="00DD2A29"/>
    <w:rsid w:val="00DD42A2"/>
    <w:rsid w:val="00DD62DE"/>
    <w:rsid w:val="00DE04FE"/>
    <w:rsid w:val="00DE15CC"/>
    <w:rsid w:val="00DE2354"/>
    <w:rsid w:val="00DE3615"/>
    <w:rsid w:val="00DE4AD3"/>
    <w:rsid w:val="00DE4F16"/>
    <w:rsid w:val="00DE69A1"/>
    <w:rsid w:val="00DF26E6"/>
    <w:rsid w:val="00DF2C08"/>
    <w:rsid w:val="00DF4ACA"/>
    <w:rsid w:val="00DF5CC9"/>
    <w:rsid w:val="00DF6242"/>
    <w:rsid w:val="00DF73F8"/>
    <w:rsid w:val="00E0284A"/>
    <w:rsid w:val="00E02B34"/>
    <w:rsid w:val="00E1172B"/>
    <w:rsid w:val="00E11E1C"/>
    <w:rsid w:val="00E12725"/>
    <w:rsid w:val="00E14C9B"/>
    <w:rsid w:val="00E15778"/>
    <w:rsid w:val="00E159CB"/>
    <w:rsid w:val="00E17536"/>
    <w:rsid w:val="00E176AC"/>
    <w:rsid w:val="00E244A0"/>
    <w:rsid w:val="00E25AF8"/>
    <w:rsid w:val="00E26634"/>
    <w:rsid w:val="00E333F0"/>
    <w:rsid w:val="00E336CB"/>
    <w:rsid w:val="00E34D90"/>
    <w:rsid w:val="00E351D1"/>
    <w:rsid w:val="00E41BA6"/>
    <w:rsid w:val="00E4557F"/>
    <w:rsid w:val="00E45C16"/>
    <w:rsid w:val="00E4736C"/>
    <w:rsid w:val="00E52B5F"/>
    <w:rsid w:val="00E60974"/>
    <w:rsid w:val="00E61503"/>
    <w:rsid w:val="00E62E15"/>
    <w:rsid w:val="00E636C1"/>
    <w:rsid w:val="00E732F9"/>
    <w:rsid w:val="00E7371A"/>
    <w:rsid w:val="00E7441A"/>
    <w:rsid w:val="00E74B87"/>
    <w:rsid w:val="00E774A8"/>
    <w:rsid w:val="00E824EC"/>
    <w:rsid w:val="00E842BE"/>
    <w:rsid w:val="00E91919"/>
    <w:rsid w:val="00E9267E"/>
    <w:rsid w:val="00E950DA"/>
    <w:rsid w:val="00EA3606"/>
    <w:rsid w:val="00EA4D66"/>
    <w:rsid w:val="00EA5DDF"/>
    <w:rsid w:val="00EB16A0"/>
    <w:rsid w:val="00EB46C2"/>
    <w:rsid w:val="00EB6EBD"/>
    <w:rsid w:val="00EB7FC2"/>
    <w:rsid w:val="00EC0881"/>
    <w:rsid w:val="00EC0C8D"/>
    <w:rsid w:val="00EC261C"/>
    <w:rsid w:val="00EC30EC"/>
    <w:rsid w:val="00EC5539"/>
    <w:rsid w:val="00EC687A"/>
    <w:rsid w:val="00EC6CD8"/>
    <w:rsid w:val="00ED2157"/>
    <w:rsid w:val="00ED3DBE"/>
    <w:rsid w:val="00ED56F8"/>
    <w:rsid w:val="00ED5AD4"/>
    <w:rsid w:val="00ED5D1B"/>
    <w:rsid w:val="00ED7851"/>
    <w:rsid w:val="00EE2380"/>
    <w:rsid w:val="00EE66BB"/>
    <w:rsid w:val="00EE7F27"/>
    <w:rsid w:val="00EF02B6"/>
    <w:rsid w:val="00EF10E6"/>
    <w:rsid w:val="00EF227C"/>
    <w:rsid w:val="00EF2EBC"/>
    <w:rsid w:val="00EF4A7C"/>
    <w:rsid w:val="00EF7A4C"/>
    <w:rsid w:val="00F01D19"/>
    <w:rsid w:val="00F031B4"/>
    <w:rsid w:val="00F0344B"/>
    <w:rsid w:val="00F0357D"/>
    <w:rsid w:val="00F038F0"/>
    <w:rsid w:val="00F04E7B"/>
    <w:rsid w:val="00F10E21"/>
    <w:rsid w:val="00F11156"/>
    <w:rsid w:val="00F11C0E"/>
    <w:rsid w:val="00F13878"/>
    <w:rsid w:val="00F15297"/>
    <w:rsid w:val="00F1543B"/>
    <w:rsid w:val="00F1630A"/>
    <w:rsid w:val="00F17ACB"/>
    <w:rsid w:val="00F204D3"/>
    <w:rsid w:val="00F20E24"/>
    <w:rsid w:val="00F21939"/>
    <w:rsid w:val="00F30380"/>
    <w:rsid w:val="00F320D2"/>
    <w:rsid w:val="00F333B9"/>
    <w:rsid w:val="00F341CB"/>
    <w:rsid w:val="00F343D0"/>
    <w:rsid w:val="00F35F48"/>
    <w:rsid w:val="00F37235"/>
    <w:rsid w:val="00F40C96"/>
    <w:rsid w:val="00F43465"/>
    <w:rsid w:val="00F510D8"/>
    <w:rsid w:val="00F54249"/>
    <w:rsid w:val="00F56D94"/>
    <w:rsid w:val="00F56F1C"/>
    <w:rsid w:val="00F6243E"/>
    <w:rsid w:val="00F62A4C"/>
    <w:rsid w:val="00F63819"/>
    <w:rsid w:val="00F63D66"/>
    <w:rsid w:val="00F6480E"/>
    <w:rsid w:val="00F65299"/>
    <w:rsid w:val="00F66A1C"/>
    <w:rsid w:val="00F704E3"/>
    <w:rsid w:val="00F704EF"/>
    <w:rsid w:val="00F71500"/>
    <w:rsid w:val="00F742DB"/>
    <w:rsid w:val="00F82715"/>
    <w:rsid w:val="00F84AFC"/>
    <w:rsid w:val="00F87994"/>
    <w:rsid w:val="00F9135E"/>
    <w:rsid w:val="00F93559"/>
    <w:rsid w:val="00F93A90"/>
    <w:rsid w:val="00F949A4"/>
    <w:rsid w:val="00F950C5"/>
    <w:rsid w:val="00F97E8B"/>
    <w:rsid w:val="00FA0698"/>
    <w:rsid w:val="00FA3ABD"/>
    <w:rsid w:val="00FA5505"/>
    <w:rsid w:val="00FA5597"/>
    <w:rsid w:val="00FA7994"/>
    <w:rsid w:val="00FB089F"/>
    <w:rsid w:val="00FB1BC6"/>
    <w:rsid w:val="00FB22EE"/>
    <w:rsid w:val="00FB5D33"/>
    <w:rsid w:val="00FC04A3"/>
    <w:rsid w:val="00FC077D"/>
    <w:rsid w:val="00FC5756"/>
    <w:rsid w:val="00FC6BAF"/>
    <w:rsid w:val="00FC7E40"/>
    <w:rsid w:val="00FD428C"/>
    <w:rsid w:val="00FE074F"/>
    <w:rsid w:val="00FE5386"/>
    <w:rsid w:val="00FF4903"/>
    <w:rsid w:val="00FF4EFE"/>
    <w:rsid w:val="00FF6564"/>
    <w:rsid w:val="00FF66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872CF85-4560-4F0A-B676-184B29783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4A0"/>
  </w:style>
  <w:style w:type="paragraph" w:styleId="2">
    <w:name w:val="heading 2"/>
    <w:basedOn w:val="a"/>
    <w:next w:val="a"/>
    <w:link w:val="20"/>
    <w:qFormat/>
    <w:rsid w:val="0037293D"/>
    <w:pPr>
      <w:keepNext/>
      <w:spacing w:after="0" w:line="240" w:lineRule="auto"/>
      <w:jc w:val="center"/>
      <w:outlineLvl w:val="1"/>
    </w:pPr>
    <w:rPr>
      <w:rFonts w:ascii="Times New Roman" w:eastAsia="Times New Roman" w:hAnsi="Times New Roman" w:cs="Times New Roman"/>
      <w:sz w:val="24"/>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419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04198"/>
  </w:style>
  <w:style w:type="paragraph" w:styleId="a5">
    <w:name w:val="footer"/>
    <w:basedOn w:val="a"/>
    <w:link w:val="a6"/>
    <w:uiPriority w:val="99"/>
    <w:unhideWhenUsed/>
    <w:rsid w:val="0070419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04198"/>
  </w:style>
  <w:style w:type="paragraph" w:styleId="a7">
    <w:name w:val="List Paragraph"/>
    <w:aliases w:val="List 1st degree"/>
    <w:basedOn w:val="a"/>
    <w:link w:val="a8"/>
    <w:uiPriority w:val="34"/>
    <w:qFormat/>
    <w:rsid w:val="00603784"/>
    <w:pPr>
      <w:spacing w:after="0" w:line="240" w:lineRule="auto"/>
      <w:ind w:left="720"/>
      <w:contextualSpacing/>
    </w:pPr>
    <w:rPr>
      <w:rFonts w:ascii="Times New Roman" w:eastAsia="Times New Roman" w:hAnsi="Times New Roman" w:cs="Times New Roman"/>
      <w:sz w:val="24"/>
      <w:szCs w:val="24"/>
      <w:lang w:eastAsia="ru-RU"/>
    </w:rPr>
  </w:style>
  <w:style w:type="character" w:styleId="a9">
    <w:name w:val="annotation reference"/>
    <w:basedOn w:val="a0"/>
    <w:uiPriority w:val="99"/>
    <w:semiHidden/>
    <w:unhideWhenUsed/>
    <w:rsid w:val="00A754E5"/>
    <w:rPr>
      <w:sz w:val="16"/>
      <w:szCs w:val="16"/>
    </w:rPr>
  </w:style>
  <w:style w:type="paragraph" w:styleId="aa">
    <w:name w:val="annotation text"/>
    <w:basedOn w:val="a"/>
    <w:link w:val="ab"/>
    <w:uiPriority w:val="99"/>
    <w:semiHidden/>
    <w:unhideWhenUsed/>
    <w:rsid w:val="00A754E5"/>
    <w:pPr>
      <w:spacing w:line="240" w:lineRule="auto"/>
    </w:pPr>
    <w:rPr>
      <w:sz w:val="20"/>
      <w:szCs w:val="20"/>
    </w:rPr>
  </w:style>
  <w:style w:type="character" w:customStyle="1" w:styleId="ab">
    <w:name w:val="Текст примечания Знак"/>
    <w:basedOn w:val="a0"/>
    <w:link w:val="aa"/>
    <w:uiPriority w:val="99"/>
    <w:semiHidden/>
    <w:rsid w:val="00A754E5"/>
    <w:rPr>
      <w:sz w:val="20"/>
      <w:szCs w:val="20"/>
    </w:rPr>
  </w:style>
  <w:style w:type="paragraph" w:styleId="ac">
    <w:name w:val="annotation subject"/>
    <w:basedOn w:val="aa"/>
    <w:next w:val="aa"/>
    <w:link w:val="ad"/>
    <w:uiPriority w:val="99"/>
    <w:semiHidden/>
    <w:unhideWhenUsed/>
    <w:rsid w:val="00A754E5"/>
    <w:rPr>
      <w:b/>
      <w:bCs/>
    </w:rPr>
  </w:style>
  <w:style w:type="character" w:customStyle="1" w:styleId="ad">
    <w:name w:val="Тема примечания Знак"/>
    <w:basedOn w:val="ab"/>
    <w:link w:val="ac"/>
    <w:uiPriority w:val="99"/>
    <w:semiHidden/>
    <w:rsid w:val="00A754E5"/>
    <w:rPr>
      <w:b/>
      <w:bCs/>
      <w:sz w:val="20"/>
      <w:szCs w:val="20"/>
    </w:rPr>
  </w:style>
  <w:style w:type="paragraph" w:styleId="ae">
    <w:name w:val="Balloon Text"/>
    <w:basedOn w:val="a"/>
    <w:link w:val="af"/>
    <w:uiPriority w:val="99"/>
    <w:semiHidden/>
    <w:unhideWhenUsed/>
    <w:rsid w:val="00A754E5"/>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A754E5"/>
    <w:rPr>
      <w:rFonts w:ascii="Segoe UI" w:hAnsi="Segoe UI" w:cs="Segoe UI"/>
      <w:sz w:val="18"/>
      <w:szCs w:val="18"/>
    </w:rPr>
  </w:style>
  <w:style w:type="paragraph" w:styleId="af0">
    <w:name w:val="Body Text"/>
    <w:basedOn w:val="a"/>
    <w:link w:val="af1"/>
    <w:rsid w:val="00A754E5"/>
    <w:pPr>
      <w:spacing w:after="0" w:line="240" w:lineRule="auto"/>
    </w:pPr>
    <w:rPr>
      <w:rFonts w:ascii="Times New Roman" w:eastAsia="Calibri" w:hAnsi="Times New Roman" w:cs="Times New Roman"/>
      <w:sz w:val="28"/>
      <w:szCs w:val="24"/>
      <w:lang w:val="uk-UA" w:eastAsia="ru-RU"/>
    </w:rPr>
  </w:style>
  <w:style w:type="character" w:customStyle="1" w:styleId="af1">
    <w:name w:val="Основной текст Знак"/>
    <w:basedOn w:val="a0"/>
    <w:link w:val="af0"/>
    <w:rsid w:val="00A754E5"/>
    <w:rPr>
      <w:rFonts w:ascii="Times New Roman" w:eastAsia="Calibri" w:hAnsi="Times New Roman" w:cs="Times New Roman"/>
      <w:sz w:val="28"/>
      <w:szCs w:val="24"/>
      <w:lang w:val="uk-UA" w:eastAsia="ru-RU"/>
    </w:rPr>
  </w:style>
  <w:style w:type="paragraph" w:styleId="af2">
    <w:name w:val="Body Text Indent"/>
    <w:basedOn w:val="a"/>
    <w:link w:val="af3"/>
    <w:uiPriority w:val="99"/>
    <w:semiHidden/>
    <w:unhideWhenUsed/>
    <w:rsid w:val="00646D89"/>
    <w:pPr>
      <w:spacing w:after="120"/>
      <w:ind w:left="283"/>
    </w:pPr>
  </w:style>
  <w:style w:type="character" w:customStyle="1" w:styleId="af3">
    <w:name w:val="Основной текст с отступом Знак"/>
    <w:basedOn w:val="a0"/>
    <w:link w:val="af2"/>
    <w:uiPriority w:val="99"/>
    <w:semiHidden/>
    <w:rsid w:val="00646D89"/>
  </w:style>
  <w:style w:type="paragraph" w:styleId="af4">
    <w:name w:val="Subtitle"/>
    <w:basedOn w:val="a"/>
    <w:next w:val="a"/>
    <w:link w:val="af5"/>
    <w:qFormat/>
    <w:rsid w:val="00816468"/>
    <w:pPr>
      <w:spacing w:after="60" w:line="240" w:lineRule="auto"/>
      <w:jc w:val="center"/>
      <w:outlineLvl w:val="1"/>
    </w:pPr>
    <w:rPr>
      <w:rFonts w:asciiTheme="majorHAnsi" w:eastAsiaTheme="majorEastAsia" w:hAnsiTheme="majorHAnsi" w:cstheme="majorBidi"/>
      <w:sz w:val="24"/>
      <w:szCs w:val="24"/>
      <w:lang w:eastAsia="ru-RU"/>
    </w:rPr>
  </w:style>
  <w:style w:type="character" w:customStyle="1" w:styleId="af5">
    <w:name w:val="Подзаголовок Знак"/>
    <w:basedOn w:val="a0"/>
    <w:link w:val="af4"/>
    <w:rsid w:val="00816468"/>
    <w:rPr>
      <w:rFonts w:asciiTheme="majorHAnsi" w:eastAsiaTheme="majorEastAsia" w:hAnsiTheme="majorHAnsi" w:cstheme="majorBidi"/>
      <w:sz w:val="24"/>
      <w:szCs w:val="24"/>
      <w:lang w:eastAsia="ru-RU"/>
    </w:rPr>
  </w:style>
  <w:style w:type="character" w:customStyle="1" w:styleId="20">
    <w:name w:val="Заголовок 2 Знак"/>
    <w:basedOn w:val="a0"/>
    <w:link w:val="2"/>
    <w:rsid w:val="0037293D"/>
    <w:rPr>
      <w:rFonts w:ascii="Times New Roman" w:eastAsia="Times New Roman" w:hAnsi="Times New Roman" w:cs="Times New Roman"/>
      <w:sz w:val="24"/>
      <w:szCs w:val="20"/>
      <w:lang w:val="uk-UA" w:eastAsia="ru-RU"/>
    </w:rPr>
  </w:style>
  <w:style w:type="paragraph" w:customStyle="1" w:styleId="rvps2">
    <w:name w:val="rvps2"/>
    <w:basedOn w:val="a"/>
    <w:rsid w:val="004271C2"/>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FR4">
    <w:name w:val="FR4"/>
    <w:rsid w:val="00EB46C2"/>
    <w:pPr>
      <w:widowControl w:val="0"/>
      <w:spacing w:after="0" w:line="240" w:lineRule="auto"/>
    </w:pPr>
    <w:rPr>
      <w:rFonts w:ascii="Arial" w:eastAsia="Times New Roman" w:hAnsi="Arial" w:cs="Times New Roman"/>
      <w:snapToGrid w:val="0"/>
      <w:sz w:val="20"/>
      <w:szCs w:val="20"/>
      <w:lang w:val="uk-UA" w:eastAsia="ru-RU"/>
    </w:rPr>
  </w:style>
  <w:style w:type="paragraph" w:customStyle="1" w:styleId="1">
    <w:name w:val="Знак Знак1"/>
    <w:basedOn w:val="a"/>
    <w:rsid w:val="00EB46C2"/>
    <w:pPr>
      <w:spacing w:after="0" w:line="240" w:lineRule="auto"/>
    </w:pPr>
    <w:rPr>
      <w:rFonts w:ascii="Verdana" w:eastAsia="Times New Roman" w:hAnsi="Verdana" w:cs="Times New Roman"/>
      <w:sz w:val="20"/>
      <w:szCs w:val="20"/>
      <w:lang w:val="en-US"/>
    </w:rPr>
  </w:style>
  <w:style w:type="paragraph" w:styleId="af6">
    <w:name w:val="Normal (Web)"/>
    <w:basedOn w:val="a"/>
    <w:uiPriority w:val="99"/>
    <w:unhideWhenUsed/>
    <w:rsid w:val="008245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Code"/>
    <w:basedOn w:val="a0"/>
    <w:uiPriority w:val="99"/>
    <w:semiHidden/>
    <w:unhideWhenUsed/>
    <w:rsid w:val="00A935E4"/>
    <w:rPr>
      <w:rFonts w:ascii="Courier New" w:eastAsia="Times New Roman" w:hAnsi="Courier New" w:cs="Courier New"/>
      <w:sz w:val="20"/>
      <w:szCs w:val="20"/>
    </w:rPr>
  </w:style>
  <w:style w:type="table" w:styleId="af7">
    <w:name w:val="Table Grid"/>
    <w:basedOn w:val="a1"/>
    <w:uiPriority w:val="59"/>
    <w:rsid w:val="00CD6A0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link w:val="af9"/>
    <w:uiPriority w:val="1"/>
    <w:qFormat/>
    <w:rsid w:val="00C13438"/>
    <w:pPr>
      <w:spacing w:after="0" w:line="240" w:lineRule="auto"/>
    </w:pPr>
  </w:style>
  <w:style w:type="paragraph" w:customStyle="1" w:styleId="10">
    <w:name w:val="Абзац списка1"/>
    <w:basedOn w:val="a"/>
    <w:rsid w:val="00DC2F27"/>
    <w:pPr>
      <w:spacing w:after="0" w:line="240" w:lineRule="auto"/>
      <w:ind w:left="720"/>
      <w:contextualSpacing/>
    </w:pPr>
    <w:rPr>
      <w:rFonts w:ascii="Times New Roman" w:eastAsia="Calibri" w:hAnsi="Times New Roman" w:cs="Times New Roman"/>
      <w:sz w:val="24"/>
      <w:szCs w:val="24"/>
      <w:lang w:eastAsia="ru-RU"/>
    </w:rPr>
  </w:style>
  <w:style w:type="paragraph" w:customStyle="1" w:styleId="docdata">
    <w:name w:val="docdata"/>
    <w:aliases w:val="docy,v5,1735,baiaagaaboqcaaad/qqaaaulbqaaaaaaaaaaaaaaaaaaaaaaaaaaaaaaaaaaaaaaaaaaaaaaaaaaaaaaaaaaaaaaaaaaaaaaaaaaaaaaaaaaaaaaaaaaaaaaaaaaaaaaaaaaaaaaaaaaaaaaaaaaaaaaaaaaaaaaaaaaaaaaaaaaaaaaaaaaaaaaaaaaaaaaaaaaaaaaaaaaaaaaaaaaaaaaaaaaaaaaaaaaaaaa"/>
    <w:basedOn w:val="a"/>
    <w:uiPriority w:val="99"/>
    <w:rsid w:val="00D10E1B"/>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221">
    <w:name w:val="Список-таблица 2 — акцент 21"/>
    <w:basedOn w:val="a1"/>
    <w:uiPriority w:val="47"/>
    <w:rsid w:val="00D31142"/>
    <w:pPr>
      <w:spacing w:after="0" w:line="240" w:lineRule="auto"/>
    </w:pPr>
    <w:rPr>
      <w:lang w:val="en-US"/>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af9">
    <w:name w:val="Без интервала Знак"/>
    <w:basedOn w:val="a0"/>
    <w:link w:val="af8"/>
    <w:uiPriority w:val="1"/>
    <w:rsid w:val="006A5BCA"/>
  </w:style>
  <w:style w:type="paragraph" w:customStyle="1" w:styleId="21">
    <w:name w:val="Обычный2"/>
    <w:rsid w:val="00190078"/>
    <w:pPr>
      <w:widowControl w:val="0"/>
      <w:spacing w:after="0" w:line="240" w:lineRule="auto"/>
    </w:pPr>
    <w:rPr>
      <w:rFonts w:ascii="Arial" w:eastAsia="Times New Roman" w:hAnsi="Arial" w:cs="Times New Roman"/>
      <w:snapToGrid w:val="0"/>
      <w:sz w:val="24"/>
      <w:szCs w:val="20"/>
      <w:lang w:val="uk-UA" w:eastAsia="ru-RU"/>
    </w:rPr>
  </w:style>
  <w:style w:type="character" w:customStyle="1" w:styleId="a8">
    <w:name w:val="Абзац списка Знак"/>
    <w:aliases w:val="List 1st degree Знак"/>
    <w:basedOn w:val="a0"/>
    <w:link w:val="a7"/>
    <w:uiPriority w:val="34"/>
    <w:locked/>
    <w:rsid w:val="00602677"/>
    <w:rPr>
      <w:rFonts w:ascii="Times New Roman" w:eastAsia="Times New Roman" w:hAnsi="Times New Roman" w:cs="Times New Roman"/>
      <w:sz w:val="24"/>
      <w:szCs w:val="24"/>
      <w:lang w:eastAsia="ru-RU"/>
    </w:rPr>
  </w:style>
  <w:style w:type="paragraph" w:styleId="afa">
    <w:name w:val="Intense Quote"/>
    <w:basedOn w:val="a"/>
    <w:next w:val="a"/>
    <w:link w:val="afb"/>
    <w:uiPriority w:val="30"/>
    <w:qFormat/>
    <w:rsid w:val="00602677"/>
    <w:pPr>
      <w:pBdr>
        <w:top w:val="single" w:sz="4" w:space="10" w:color="4472C4" w:themeColor="accent1"/>
        <w:bottom w:val="single" w:sz="4" w:space="10" w:color="4472C4" w:themeColor="accent1"/>
      </w:pBdr>
      <w:spacing w:before="360" w:after="360" w:line="256" w:lineRule="auto"/>
      <w:ind w:left="864" w:right="864"/>
      <w:jc w:val="center"/>
    </w:pPr>
    <w:rPr>
      <w:rFonts w:ascii="Times New Roman" w:hAnsi="Times New Roman" w:cs="Times New Roman"/>
      <w:i/>
      <w:iCs/>
      <w:color w:val="4472C4" w:themeColor="accent1"/>
      <w:kern w:val="2"/>
      <w:sz w:val="24"/>
      <w:szCs w:val="24"/>
      <w:lang w:val="uk-UA"/>
      <w14:ligatures w14:val="standardContextual"/>
    </w:rPr>
  </w:style>
  <w:style w:type="character" w:customStyle="1" w:styleId="afb">
    <w:name w:val="Выделенная цитата Знак"/>
    <w:basedOn w:val="a0"/>
    <w:link w:val="afa"/>
    <w:uiPriority w:val="30"/>
    <w:rsid w:val="00602677"/>
    <w:rPr>
      <w:rFonts w:ascii="Times New Roman" w:hAnsi="Times New Roman" w:cs="Times New Roman"/>
      <w:i/>
      <w:iCs/>
      <w:color w:val="4472C4" w:themeColor="accent1"/>
      <w:kern w:val="2"/>
      <w:sz w:val="24"/>
      <w:szCs w:val="24"/>
      <w:lang w:val="uk-UA"/>
      <w14:ligatures w14:val="standardContextual"/>
    </w:rPr>
  </w:style>
  <w:style w:type="character" w:customStyle="1" w:styleId="font-times-new-roman-1">
    <w:name w:val="font-times-new-roman-1"/>
    <w:basedOn w:val="a0"/>
    <w:rsid w:val="00602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7374">
      <w:bodyDiv w:val="1"/>
      <w:marLeft w:val="0"/>
      <w:marRight w:val="0"/>
      <w:marTop w:val="0"/>
      <w:marBottom w:val="0"/>
      <w:divBdr>
        <w:top w:val="none" w:sz="0" w:space="0" w:color="auto"/>
        <w:left w:val="none" w:sz="0" w:space="0" w:color="auto"/>
        <w:bottom w:val="none" w:sz="0" w:space="0" w:color="auto"/>
        <w:right w:val="none" w:sz="0" w:space="0" w:color="auto"/>
      </w:divBdr>
    </w:div>
    <w:div w:id="236787967">
      <w:bodyDiv w:val="1"/>
      <w:marLeft w:val="0"/>
      <w:marRight w:val="0"/>
      <w:marTop w:val="0"/>
      <w:marBottom w:val="0"/>
      <w:divBdr>
        <w:top w:val="none" w:sz="0" w:space="0" w:color="auto"/>
        <w:left w:val="none" w:sz="0" w:space="0" w:color="auto"/>
        <w:bottom w:val="none" w:sz="0" w:space="0" w:color="auto"/>
        <w:right w:val="none" w:sz="0" w:space="0" w:color="auto"/>
      </w:divBdr>
    </w:div>
    <w:div w:id="250626548">
      <w:bodyDiv w:val="1"/>
      <w:marLeft w:val="0"/>
      <w:marRight w:val="0"/>
      <w:marTop w:val="0"/>
      <w:marBottom w:val="0"/>
      <w:divBdr>
        <w:top w:val="none" w:sz="0" w:space="0" w:color="auto"/>
        <w:left w:val="none" w:sz="0" w:space="0" w:color="auto"/>
        <w:bottom w:val="none" w:sz="0" w:space="0" w:color="auto"/>
        <w:right w:val="none" w:sz="0" w:space="0" w:color="auto"/>
      </w:divBdr>
    </w:div>
    <w:div w:id="335158060">
      <w:bodyDiv w:val="1"/>
      <w:marLeft w:val="0"/>
      <w:marRight w:val="0"/>
      <w:marTop w:val="0"/>
      <w:marBottom w:val="0"/>
      <w:divBdr>
        <w:top w:val="none" w:sz="0" w:space="0" w:color="auto"/>
        <w:left w:val="none" w:sz="0" w:space="0" w:color="auto"/>
        <w:bottom w:val="none" w:sz="0" w:space="0" w:color="auto"/>
        <w:right w:val="none" w:sz="0" w:space="0" w:color="auto"/>
      </w:divBdr>
    </w:div>
    <w:div w:id="353656200">
      <w:bodyDiv w:val="1"/>
      <w:marLeft w:val="0"/>
      <w:marRight w:val="0"/>
      <w:marTop w:val="0"/>
      <w:marBottom w:val="0"/>
      <w:divBdr>
        <w:top w:val="none" w:sz="0" w:space="0" w:color="auto"/>
        <w:left w:val="none" w:sz="0" w:space="0" w:color="auto"/>
        <w:bottom w:val="none" w:sz="0" w:space="0" w:color="auto"/>
        <w:right w:val="none" w:sz="0" w:space="0" w:color="auto"/>
      </w:divBdr>
    </w:div>
    <w:div w:id="358163852">
      <w:bodyDiv w:val="1"/>
      <w:marLeft w:val="0"/>
      <w:marRight w:val="0"/>
      <w:marTop w:val="0"/>
      <w:marBottom w:val="0"/>
      <w:divBdr>
        <w:top w:val="none" w:sz="0" w:space="0" w:color="auto"/>
        <w:left w:val="none" w:sz="0" w:space="0" w:color="auto"/>
        <w:bottom w:val="none" w:sz="0" w:space="0" w:color="auto"/>
        <w:right w:val="none" w:sz="0" w:space="0" w:color="auto"/>
      </w:divBdr>
    </w:div>
    <w:div w:id="388312740">
      <w:bodyDiv w:val="1"/>
      <w:marLeft w:val="0"/>
      <w:marRight w:val="0"/>
      <w:marTop w:val="0"/>
      <w:marBottom w:val="0"/>
      <w:divBdr>
        <w:top w:val="none" w:sz="0" w:space="0" w:color="auto"/>
        <w:left w:val="none" w:sz="0" w:space="0" w:color="auto"/>
        <w:bottom w:val="none" w:sz="0" w:space="0" w:color="auto"/>
        <w:right w:val="none" w:sz="0" w:space="0" w:color="auto"/>
      </w:divBdr>
    </w:div>
    <w:div w:id="505436423">
      <w:bodyDiv w:val="1"/>
      <w:marLeft w:val="0"/>
      <w:marRight w:val="0"/>
      <w:marTop w:val="0"/>
      <w:marBottom w:val="0"/>
      <w:divBdr>
        <w:top w:val="none" w:sz="0" w:space="0" w:color="auto"/>
        <w:left w:val="none" w:sz="0" w:space="0" w:color="auto"/>
        <w:bottom w:val="none" w:sz="0" w:space="0" w:color="auto"/>
        <w:right w:val="none" w:sz="0" w:space="0" w:color="auto"/>
      </w:divBdr>
    </w:div>
    <w:div w:id="524254555">
      <w:bodyDiv w:val="1"/>
      <w:marLeft w:val="0"/>
      <w:marRight w:val="0"/>
      <w:marTop w:val="0"/>
      <w:marBottom w:val="0"/>
      <w:divBdr>
        <w:top w:val="none" w:sz="0" w:space="0" w:color="auto"/>
        <w:left w:val="none" w:sz="0" w:space="0" w:color="auto"/>
        <w:bottom w:val="none" w:sz="0" w:space="0" w:color="auto"/>
        <w:right w:val="none" w:sz="0" w:space="0" w:color="auto"/>
      </w:divBdr>
    </w:div>
    <w:div w:id="659115504">
      <w:bodyDiv w:val="1"/>
      <w:marLeft w:val="0"/>
      <w:marRight w:val="0"/>
      <w:marTop w:val="0"/>
      <w:marBottom w:val="0"/>
      <w:divBdr>
        <w:top w:val="none" w:sz="0" w:space="0" w:color="auto"/>
        <w:left w:val="none" w:sz="0" w:space="0" w:color="auto"/>
        <w:bottom w:val="none" w:sz="0" w:space="0" w:color="auto"/>
        <w:right w:val="none" w:sz="0" w:space="0" w:color="auto"/>
      </w:divBdr>
    </w:div>
    <w:div w:id="664819145">
      <w:bodyDiv w:val="1"/>
      <w:marLeft w:val="0"/>
      <w:marRight w:val="0"/>
      <w:marTop w:val="0"/>
      <w:marBottom w:val="0"/>
      <w:divBdr>
        <w:top w:val="none" w:sz="0" w:space="0" w:color="auto"/>
        <w:left w:val="none" w:sz="0" w:space="0" w:color="auto"/>
        <w:bottom w:val="none" w:sz="0" w:space="0" w:color="auto"/>
        <w:right w:val="none" w:sz="0" w:space="0" w:color="auto"/>
      </w:divBdr>
    </w:div>
    <w:div w:id="770395712">
      <w:bodyDiv w:val="1"/>
      <w:marLeft w:val="0"/>
      <w:marRight w:val="0"/>
      <w:marTop w:val="0"/>
      <w:marBottom w:val="0"/>
      <w:divBdr>
        <w:top w:val="none" w:sz="0" w:space="0" w:color="auto"/>
        <w:left w:val="none" w:sz="0" w:space="0" w:color="auto"/>
        <w:bottom w:val="none" w:sz="0" w:space="0" w:color="auto"/>
        <w:right w:val="none" w:sz="0" w:space="0" w:color="auto"/>
      </w:divBdr>
    </w:div>
    <w:div w:id="974598818">
      <w:bodyDiv w:val="1"/>
      <w:marLeft w:val="0"/>
      <w:marRight w:val="0"/>
      <w:marTop w:val="0"/>
      <w:marBottom w:val="0"/>
      <w:divBdr>
        <w:top w:val="none" w:sz="0" w:space="0" w:color="auto"/>
        <w:left w:val="none" w:sz="0" w:space="0" w:color="auto"/>
        <w:bottom w:val="none" w:sz="0" w:space="0" w:color="auto"/>
        <w:right w:val="none" w:sz="0" w:space="0" w:color="auto"/>
      </w:divBdr>
    </w:div>
    <w:div w:id="994989499">
      <w:bodyDiv w:val="1"/>
      <w:marLeft w:val="0"/>
      <w:marRight w:val="0"/>
      <w:marTop w:val="0"/>
      <w:marBottom w:val="0"/>
      <w:divBdr>
        <w:top w:val="none" w:sz="0" w:space="0" w:color="auto"/>
        <w:left w:val="none" w:sz="0" w:space="0" w:color="auto"/>
        <w:bottom w:val="none" w:sz="0" w:space="0" w:color="auto"/>
        <w:right w:val="none" w:sz="0" w:space="0" w:color="auto"/>
      </w:divBdr>
    </w:div>
    <w:div w:id="1003162574">
      <w:bodyDiv w:val="1"/>
      <w:marLeft w:val="0"/>
      <w:marRight w:val="0"/>
      <w:marTop w:val="0"/>
      <w:marBottom w:val="0"/>
      <w:divBdr>
        <w:top w:val="none" w:sz="0" w:space="0" w:color="auto"/>
        <w:left w:val="none" w:sz="0" w:space="0" w:color="auto"/>
        <w:bottom w:val="none" w:sz="0" w:space="0" w:color="auto"/>
        <w:right w:val="none" w:sz="0" w:space="0" w:color="auto"/>
      </w:divBdr>
    </w:div>
    <w:div w:id="1106122422">
      <w:bodyDiv w:val="1"/>
      <w:marLeft w:val="0"/>
      <w:marRight w:val="0"/>
      <w:marTop w:val="0"/>
      <w:marBottom w:val="0"/>
      <w:divBdr>
        <w:top w:val="none" w:sz="0" w:space="0" w:color="auto"/>
        <w:left w:val="none" w:sz="0" w:space="0" w:color="auto"/>
        <w:bottom w:val="none" w:sz="0" w:space="0" w:color="auto"/>
        <w:right w:val="none" w:sz="0" w:space="0" w:color="auto"/>
      </w:divBdr>
    </w:div>
    <w:div w:id="1156608602">
      <w:bodyDiv w:val="1"/>
      <w:marLeft w:val="0"/>
      <w:marRight w:val="0"/>
      <w:marTop w:val="0"/>
      <w:marBottom w:val="0"/>
      <w:divBdr>
        <w:top w:val="none" w:sz="0" w:space="0" w:color="auto"/>
        <w:left w:val="none" w:sz="0" w:space="0" w:color="auto"/>
        <w:bottom w:val="none" w:sz="0" w:space="0" w:color="auto"/>
        <w:right w:val="none" w:sz="0" w:space="0" w:color="auto"/>
      </w:divBdr>
    </w:div>
    <w:div w:id="1752118447">
      <w:bodyDiv w:val="1"/>
      <w:marLeft w:val="0"/>
      <w:marRight w:val="0"/>
      <w:marTop w:val="0"/>
      <w:marBottom w:val="0"/>
      <w:divBdr>
        <w:top w:val="none" w:sz="0" w:space="0" w:color="auto"/>
        <w:left w:val="none" w:sz="0" w:space="0" w:color="auto"/>
        <w:bottom w:val="none" w:sz="0" w:space="0" w:color="auto"/>
        <w:right w:val="none" w:sz="0" w:space="0" w:color="auto"/>
      </w:divBdr>
    </w:div>
    <w:div w:id="1877960088">
      <w:bodyDiv w:val="1"/>
      <w:marLeft w:val="0"/>
      <w:marRight w:val="0"/>
      <w:marTop w:val="0"/>
      <w:marBottom w:val="0"/>
      <w:divBdr>
        <w:top w:val="none" w:sz="0" w:space="0" w:color="auto"/>
        <w:left w:val="none" w:sz="0" w:space="0" w:color="auto"/>
        <w:bottom w:val="none" w:sz="0" w:space="0" w:color="auto"/>
        <w:right w:val="none" w:sz="0" w:space="0" w:color="auto"/>
      </w:divBdr>
    </w:div>
    <w:div w:id="1898666688">
      <w:bodyDiv w:val="1"/>
      <w:marLeft w:val="0"/>
      <w:marRight w:val="0"/>
      <w:marTop w:val="0"/>
      <w:marBottom w:val="0"/>
      <w:divBdr>
        <w:top w:val="none" w:sz="0" w:space="0" w:color="auto"/>
        <w:left w:val="none" w:sz="0" w:space="0" w:color="auto"/>
        <w:bottom w:val="none" w:sz="0" w:space="0" w:color="auto"/>
        <w:right w:val="none" w:sz="0" w:space="0" w:color="auto"/>
      </w:divBdr>
    </w:div>
    <w:div w:id="2039693011">
      <w:bodyDiv w:val="1"/>
      <w:marLeft w:val="0"/>
      <w:marRight w:val="0"/>
      <w:marTop w:val="0"/>
      <w:marBottom w:val="0"/>
      <w:divBdr>
        <w:top w:val="none" w:sz="0" w:space="0" w:color="auto"/>
        <w:left w:val="none" w:sz="0" w:space="0" w:color="auto"/>
        <w:bottom w:val="none" w:sz="0" w:space="0" w:color="auto"/>
        <w:right w:val="none" w:sz="0" w:space="0" w:color="auto"/>
      </w:divBdr>
    </w:div>
    <w:div w:id="205869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2021-02-15T00:00:00</PublishDate>
  <Abstract>КП «Боярка – Водоканал» про фінансово-господарську діяльність за 2020 рік</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6D9F172-C888-44AF-833F-5DD60A70F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8527</Words>
  <Characters>48609</Characters>
  <Application>Microsoft Office Word</Application>
  <DocSecurity>0</DocSecurity>
  <Lines>405</Lines>
  <Paragraphs>114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ЗВІТпро фінансово-господарську діяльністьза 2020 рік</vt:lpstr>
      <vt:lpstr>ЗВІТпро фінансово-господарську діяльністьза 2020 рік</vt:lpstr>
    </vt:vector>
  </TitlesOfParts>
  <Company>КП «Боярка – Водоканал»</Company>
  <LinksUpToDate>false</LinksUpToDate>
  <CharactersWithSpaces>57022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ЗВІТпро фінансово-господарську діяльністьза 2020 рік</dc:title>
  <dc:subject>З В І Т</dc:subject>
  <dc:creator>PC</dc:creator>
  <cp:lastModifiedBy>Marina_Rada</cp:lastModifiedBy>
  <cp:revision>2</cp:revision>
  <cp:lastPrinted>2024-03-19T06:24:00Z</cp:lastPrinted>
  <dcterms:created xsi:type="dcterms:W3CDTF">2024-03-19T13:48:00Z</dcterms:created>
  <dcterms:modified xsi:type="dcterms:W3CDTF">2024-03-19T13:48:00Z</dcterms:modified>
</cp:coreProperties>
</file>