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Додаток  1</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до рішення чергової 56 сесії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Боярської міської ради VII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скликання</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від 23.05.2019 р. № 56/____</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ЗВІТ</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З фінансово-господарської діяльності Комунального</w:t>
      </w:r>
      <w:r w:rsidRPr="001D3DB4">
        <w:rPr>
          <w:rFonts w:ascii="Times New Roman" w:eastAsia="Times New Roman" w:hAnsi="Times New Roman" w:cs="Times New Roman"/>
          <w:b/>
          <w:sz w:val="28"/>
          <w:szCs w:val="28"/>
          <w:lang w:eastAsia="ru-RU"/>
        </w:rPr>
        <w:t xml:space="preserve"> </w:t>
      </w:r>
      <w:r w:rsidRPr="001D3DB4">
        <w:rPr>
          <w:rFonts w:ascii="Times New Roman" w:eastAsia="Times New Roman" w:hAnsi="Times New Roman" w:cs="Times New Roman"/>
          <w:b/>
          <w:sz w:val="28"/>
          <w:szCs w:val="28"/>
          <w:lang w:val="uk-UA" w:eastAsia="ru-RU"/>
        </w:rPr>
        <w:t>підприємства «Боярське головне виробниче управління житлово-комунального господарства»</w:t>
      </w:r>
    </w:p>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КП «Боярське ГВУЖКГ» виконує свою діяльність по наступним основним напрямкам:</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обслуговування житлового фонду міста;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експлуатація теплового комплексу;</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роботи по благоустрою міста;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 роботи по будівництву, капітальному ремонту, реконструкції та розвитку інфраструктури міста підрядними організаціями.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Фінансування робіт та надання послуг проводиться за рахунок  власних коштів підприємства та бюджетних коштів Боярської міської ради.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 рахунок асигнувань від Боярської міської ради протягом 2018 року бюджетні кошти були спрямовані на придбання товарів, послуг та робіт з залученням підрядних організацій, а саме:</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6020 (дотація на розвиток підприємства) КФК 2610 (загальний фонд).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4149"/>
        <w:gridCol w:w="2378"/>
        <w:gridCol w:w="2404"/>
      </w:tblGrid>
      <w:tr w:rsidR="001D3DB4" w:rsidRPr="001D3DB4" w:rsidTr="007E3F77">
        <w:tc>
          <w:tcPr>
            <w:tcW w:w="640"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п/п</w:t>
            </w:r>
          </w:p>
        </w:tc>
        <w:tc>
          <w:tcPr>
            <w:tcW w:w="4149"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роботи(послуг),назва організації</w:t>
            </w:r>
          </w:p>
        </w:tc>
        <w:tc>
          <w:tcPr>
            <w:tcW w:w="237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w:t>
            </w:r>
            <w:proofErr w:type="spellStart"/>
            <w:r w:rsidR="007E3F77">
              <w:rPr>
                <w:rFonts w:ascii="Times New Roman" w:eastAsia="Times New Roman" w:hAnsi="Times New Roman" w:cs="Times New Roman"/>
                <w:b/>
                <w:i/>
                <w:sz w:val="28"/>
                <w:szCs w:val="28"/>
                <w:lang w:val="uk-UA" w:eastAsia="ru-RU"/>
              </w:rPr>
              <w:t>тис.</w:t>
            </w:r>
            <w:r w:rsidRPr="007E3F77">
              <w:rPr>
                <w:rFonts w:ascii="Times New Roman" w:eastAsia="Times New Roman" w:hAnsi="Times New Roman" w:cs="Times New Roman"/>
                <w:b/>
                <w:i/>
                <w:sz w:val="28"/>
                <w:szCs w:val="28"/>
                <w:lang w:val="uk-UA" w:eastAsia="ru-RU"/>
              </w:rPr>
              <w:t>грн</w:t>
            </w:r>
            <w:proofErr w:type="spellEnd"/>
            <w:r w:rsidRPr="007E3F77">
              <w:rPr>
                <w:rFonts w:ascii="Times New Roman" w:eastAsia="Times New Roman" w:hAnsi="Times New Roman" w:cs="Times New Roman"/>
                <w:b/>
                <w:i/>
                <w:sz w:val="28"/>
                <w:szCs w:val="28"/>
                <w:lang w:val="uk-UA" w:eastAsia="ru-RU"/>
              </w:rPr>
              <w:t>.)</w:t>
            </w:r>
          </w:p>
        </w:tc>
        <w:tc>
          <w:tcPr>
            <w:tcW w:w="2404"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КП «Боярка-Водоканал»</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2 186,2</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4"/>
                <w:szCs w:val="24"/>
                <w:lang w:val="uk-UA" w:eastAsia="ru-RU"/>
              </w:rPr>
              <w:t>погашення заборгованості</w:t>
            </w: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w:t>
            </w:r>
            <w:proofErr w:type="spellStart"/>
            <w:r w:rsidRPr="001D3DB4">
              <w:rPr>
                <w:rFonts w:ascii="Times New Roman" w:eastAsia="Times New Roman" w:hAnsi="Times New Roman" w:cs="Times New Roman"/>
                <w:sz w:val="28"/>
                <w:szCs w:val="28"/>
                <w:lang w:val="uk-UA" w:eastAsia="ru-RU"/>
              </w:rPr>
              <w:t>Київоблгаз</w:t>
            </w:r>
            <w:proofErr w:type="spellEnd"/>
            <w:r w:rsidRPr="001D3DB4">
              <w:rPr>
                <w:rFonts w:ascii="Times New Roman" w:eastAsia="Times New Roman" w:hAnsi="Times New Roman" w:cs="Times New Roman"/>
                <w:sz w:val="28"/>
                <w:szCs w:val="28"/>
                <w:lang w:val="uk-UA" w:eastAsia="ru-RU"/>
              </w:rPr>
              <w:t>»</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300,0</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Транспортні послуги по вивозу сміття</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204,7</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Утилізація сміття</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100,0</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Запасні частини для транспорту</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56,2</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Поточний ремонт автотранспорту</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24,5</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Матеріали: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руберойд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сантехнічні</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малярні</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паливно-мастильні</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сіль для належного функціонування котельні під </w:t>
            </w:r>
            <w:r w:rsidRPr="001D3DB4">
              <w:rPr>
                <w:rFonts w:ascii="Times New Roman" w:eastAsia="Times New Roman" w:hAnsi="Times New Roman" w:cs="Times New Roman"/>
                <w:sz w:val="28"/>
                <w:szCs w:val="28"/>
                <w:lang w:val="uk-UA" w:eastAsia="ru-RU"/>
              </w:rPr>
              <w:lastRenderedPageBreak/>
              <w:t>час опалювального періоду</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87,7</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114,9</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35,2</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470,8</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85,0</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8.</w:t>
            </w:r>
          </w:p>
        </w:tc>
        <w:tc>
          <w:tcPr>
            <w:tcW w:w="414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Аудит</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59,4</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149"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78" w:type="dxa"/>
          </w:tcPr>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bCs/>
                <w:sz w:val="28"/>
                <w:szCs w:val="28"/>
                <w:lang w:val="uk-UA" w:eastAsia="ru-RU"/>
              </w:rPr>
              <w:t>3 724,6</w:t>
            </w:r>
          </w:p>
        </w:tc>
        <w:tc>
          <w:tcPr>
            <w:tcW w:w="2404"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7461 (дороги) КФК 3210 (спеціальний фонд)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4141"/>
        <w:gridCol w:w="2389"/>
        <w:gridCol w:w="2398"/>
      </w:tblGrid>
      <w:tr w:rsidR="001D3DB4" w:rsidRPr="001D3DB4" w:rsidTr="007E3F77">
        <w:tc>
          <w:tcPr>
            <w:tcW w:w="643"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п/п</w:t>
            </w:r>
          </w:p>
        </w:tc>
        <w:tc>
          <w:tcPr>
            <w:tcW w:w="4141"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роботи (послуг)</w:t>
            </w:r>
          </w:p>
        </w:tc>
        <w:tc>
          <w:tcPr>
            <w:tcW w:w="2389" w:type="dxa"/>
          </w:tcPr>
          <w:p w:rsid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(тис. грн.)</w:t>
            </w:r>
          </w:p>
        </w:tc>
        <w:tc>
          <w:tcPr>
            <w:tcW w:w="239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Гоголя</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капітальний ремонт</w:t>
            </w:r>
          </w:p>
        </w:tc>
        <w:tc>
          <w:tcPr>
            <w:tcW w:w="2389"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131,2</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2. </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Сахалінська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тех. нагляд (роботи 2017р.)</w:t>
            </w:r>
          </w:p>
        </w:tc>
        <w:tc>
          <w:tcPr>
            <w:tcW w:w="2389"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8,7</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оплата за 2017р.</w:t>
            </w: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Хрещатик</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 (роботи 2017р.)</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капітальний ремонт</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10,2</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2,3</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296,6</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оплата за 2017р.</w:t>
            </w: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Незалежності</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капітальний ремонт </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0,9</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114,2</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Волгоградська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капітальний ремонт</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190,6</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w:t>
            </w:r>
            <w:proofErr w:type="spellStart"/>
            <w:r w:rsidRPr="001D3DB4">
              <w:rPr>
                <w:rFonts w:ascii="Times New Roman" w:eastAsia="Times New Roman" w:hAnsi="Times New Roman" w:cs="Times New Roman"/>
                <w:sz w:val="28"/>
                <w:szCs w:val="28"/>
                <w:lang w:val="uk-UA" w:eastAsia="ru-RU"/>
              </w:rPr>
              <w:t>Білогородська</w:t>
            </w:r>
            <w:proofErr w:type="spellEnd"/>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технагляд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капітальний ремонт</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202,0</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141"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Шевченка капітальний ремонт, технагляд</w:t>
            </w:r>
          </w:p>
        </w:tc>
        <w:tc>
          <w:tcPr>
            <w:tcW w:w="2389"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192,9</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141"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89" w:type="dxa"/>
          </w:tcPr>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1 155,0</w:t>
            </w:r>
          </w:p>
        </w:tc>
        <w:tc>
          <w:tcPr>
            <w:tcW w:w="239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7330 (будівництво),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4126"/>
        <w:gridCol w:w="2402"/>
        <w:gridCol w:w="2399"/>
      </w:tblGrid>
      <w:tr w:rsidR="001D3DB4" w:rsidRPr="001D3DB4" w:rsidTr="007E3F77">
        <w:tc>
          <w:tcPr>
            <w:tcW w:w="64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п\п</w:t>
            </w:r>
          </w:p>
        </w:tc>
        <w:tc>
          <w:tcPr>
            <w:tcW w:w="435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роботи (послуг)</w:t>
            </w:r>
          </w:p>
        </w:tc>
        <w:tc>
          <w:tcPr>
            <w:tcW w:w="2503" w:type="dxa"/>
          </w:tcPr>
          <w:p w:rsid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(тис. грн.)</w:t>
            </w:r>
          </w:p>
        </w:tc>
        <w:tc>
          <w:tcPr>
            <w:tcW w:w="2503"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4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35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Улаштування світлофору (</w:t>
            </w:r>
            <w:proofErr w:type="spellStart"/>
            <w:r w:rsidRPr="001D3DB4">
              <w:rPr>
                <w:rFonts w:ascii="Times New Roman" w:eastAsia="Times New Roman" w:hAnsi="Times New Roman" w:cs="Times New Roman"/>
                <w:sz w:val="28"/>
                <w:szCs w:val="28"/>
                <w:lang w:val="uk-UA" w:eastAsia="ru-RU"/>
              </w:rPr>
              <w:t>Білогородська-Гоголя</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технагляд </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встановлення (аванс)</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кінцева оплата         </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4,2</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192,5</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448,1</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358" w:type="dxa"/>
          </w:tcPr>
          <w:p w:rsidR="001D3DB4" w:rsidRPr="001D3DB4" w:rsidRDefault="001D3DB4" w:rsidP="001D3DB4">
            <w:pPr>
              <w:tabs>
                <w:tab w:val="left" w:pos="2100"/>
              </w:tabs>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r w:rsidRPr="001D3DB4">
              <w:rPr>
                <w:rFonts w:ascii="Times New Roman" w:eastAsia="Times New Roman" w:hAnsi="Times New Roman" w:cs="Times New Roman"/>
                <w:b/>
                <w:sz w:val="28"/>
                <w:szCs w:val="28"/>
                <w:lang w:val="uk-UA" w:eastAsia="ru-RU"/>
              </w:rPr>
              <w:tab/>
            </w:r>
          </w:p>
        </w:tc>
        <w:tc>
          <w:tcPr>
            <w:tcW w:w="2503" w:type="dxa"/>
          </w:tcPr>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644,8</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7310 (реконструкція),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4121"/>
        <w:gridCol w:w="2404"/>
        <w:gridCol w:w="2402"/>
      </w:tblGrid>
      <w:tr w:rsidR="001D3DB4" w:rsidRPr="001D3DB4" w:rsidTr="007E3F77">
        <w:tc>
          <w:tcPr>
            <w:tcW w:w="64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п\п</w:t>
            </w:r>
          </w:p>
        </w:tc>
        <w:tc>
          <w:tcPr>
            <w:tcW w:w="435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роботи (послуг)</w:t>
            </w:r>
          </w:p>
        </w:tc>
        <w:tc>
          <w:tcPr>
            <w:tcW w:w="2503" w:type="dxa"/>
          </w:tcPr>
          <w:p w:rsid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(тис. грн.)</w:t>
            </w:r>
          </w:p>
        </w:tc>
        <w:tc>
          <w:tcPr>
            <w:tcW w:w="2503"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4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35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Проектна документація на реконструкцію приміщень будівлі виробничої бази, що знаходиться за адресою: вул. </w:t>
            </w:r>
            <w:proofErr w:type="spellStart"/>
            <w:r w:rsidRPr="001D3DB4">
              <w:rPr>
                <w:rFonts w:ascii="Times New Roman" w:eastAsia="Times New Roman" w:hAnsi="Times New Roman" w:cs="Times New Roman"/>
                <w:sz w:val="28"/>
                <w:szCs w:val="28"/>
                <w:lang w:val="uk-UA" w:eastAsia="ru-RU"/>
              </w:rPr>
              <w:t>Кібенка</w:t>
            </w:r>
            <w:proofErr w:type="spellEnd"/>
            <w:r w:rsidRPr="001D3DB4">
              <w:rPr>
                <w:rFonts w:ascii="Times New Roman" w:eastAsia="Times New Roman" w:hAnsi="Times New Roman" w:cs="Times New Roman"/>
                <w:sz w:val="28"/>
                <w:szCs w:val="28"/>
                <w:lang w:val="uk-UA" w:eastAsia="ru-RU"/>
              </w:rPr>
              <w:t>, 74 (корпус А)</w:t>
            </w:r>
          </w:p>
        </w:tc>
        <w:tc>
          <w:tcPr>
            <w:tcW w:w="2503"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78,6</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48"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358" w:type="dxa"/>
          </w:tcPr>
          <w:p w:rsidR="001D3DB4" w:rsidRPr="001D3DB4" w:rsidRDefault="001D3DB4" w:rsidP="001D3DB4">
            <w:pPr>
              <w:tabs>
                <w:tab w:val="left" w:pos="2100"/>
              </w:tabs>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r w:rsidRPr="001D3DB4">
              <w:rPr>
                <w:rFonts w:ascii="Times New Roman" w:eastAsia="Times New Roman" w:hAnsi="Times New Roman" w:cs="Times New Roman"/>
                <w:b/>
                <w:sz w:val="28"/>
                <w:szCs w:val="28"/>
                <w:lang w:val="uk-UA" w:eastAsia="ru-RU"/>
              </w:rPr>
              <w:tab/>
            </w:r>
          </w:p>
        </w:tc>
        <w:tc>
          <w:tcPr>
            <w:tcW w:w="2503" w:type="dxa"/>
          </w:tcPr>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78,6</w:t>
            </w:r>
          </w:p>
        </w:tc>
        <w:tc>
          <w:tcPr>
            <w:tcW w:w="2503"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b/>
          <w:bCs/>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b/>
          <w:bCs/>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Фінансування по ТПКВКМБ 6030 (благоустрій) КФК 3210 (спеціальний фонд).</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4104"/>
        <w:gridCol w:w="2388"/>
        <w:gridCol w:w="2384"/>
      </w:tblGrid>
      <w:tr w:rsidR="001D3DB4" w:rsidRPr="001D3DB4" w:rsidTr="007E3F77">
        <w:tc>
          <w:tcPr>
            <w:tcW w:w="706"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п\п</w:t>
            </w:r>
          </w:p>
        </w:tc>
        <w:tc>
          <w:tcPr>
            <w:tcW w:w="4333"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робіт (послуг), придбання товарів</w:t>
            </w:r>
          </w:p>
        </w:tc>
        <w:tc>
          <w:tcPr>
            <w:tcW w:w="2488"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(тис. грн.)</w:t>
            </w:r>
          </w:p>
        </w:tc>
        <w:tc>
          <w:tcPr>
            <w:tcW w:w="2485"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Бензопили</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30,7</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Дитячі майданчики</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473,2</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Спортивний майданчик</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146,0</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Капітальний ремонт вуличного освітлення</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1 495,0</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Улаштування сміттєвого майданчика за адресою: вул. </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xml:space="preserve"> 45 м. Боярка</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50,0</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Капітальний ремонт пішохідної доріжки по вул. С/Г Технікум</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79,9</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Капітальний ремонт тротуару по вул. Вокзальна</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86,8</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Капітальний ремонт асфальтного покриття біля сміттєвого майданчика за адресою вул. Б. Хмельницького 78</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139,9</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w:t>
            </w:r>
          </w:p>
        </w:tc>
        <w:tc>
          <w:tcPr>
            <w:tcW w:w="4333"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Коригування робочого проекту по об’єкту «Капітальний ремонт території зелених насаджень в парку Перемоги»</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36,8</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(заміні покриття тротуару в місцях з'їзду з </w:t>
            </w:r>
            <w:r w:rsidRPr="001D3DB4">
              <w:rPr>
                <w:rFonts w:ascii="Times New Roman" w:eastAsia="Times New Roman" w:hAnsi="Times New Roman" w:cs="Times New Roman"/>
                <w:sz w:val="28"/>
                <w:szCs w:val="28"/>
                <w:lang w:val="uk-UA" w:eastAsia="ru-RU"/>
              </w:rPr>
              <w:lastRenderedPageBreak/>
              <w:t xml:space="preserve">тротуару на проїжджу частину на перехресті </w:t>
            </w:r>
            <w:proofErr w:type="spellStart"/>
            <w:r w:rsidRPr="001D3DB4">
              <w:rPr>
                <w:rFonts w:ascii="Times New Roman" w:eastAsia="Times New Roman" w:hAnsi="Times New Roman" w:cs="Times New Roman"/>
                <w:sz w:val="28"/>
                <w:szCs w:val="28"/>
                <w:lang w:val="uk-UA" w:eastAsia="ru-RU"/>
              </w:rPr>
              <w:t>вул.Гоголя-Білогородська</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rPr>
                <w:rFonts w:ascii="Times New Roman" w:eastAsia="Times New Roman" w:hAnsi="Times New Roman" w:cs="Times New Roman"/>
                <w:sz w:val="20"/>
                <w:szCs w:val="20"/>
                <w:lang w:val="uk-UA" w:eastAsia="ru-RU"/>
              </w:rPr>
            </w:pP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48,4</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11</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(заміні покриття тротуару в місцях з'їзду з тротуару на проїжджу частину на перехресті </w:t>
            </w:r>
            <w:proofErr w:type="spellStart"/>
            <w:r w:rsidRPr="001D3DB4">
              <w:rPr>
                <w:rFonts w:ascii="Times New Roman" w:eastAsia="Times New Roman" w:hAnsi="Times New Roman" w:cs="Times New Roman"/>
                <w:sz w:val="28"/>
                <w:szCs w:val="28"/>
                <w:lang w:val="uk-UA" w:eastAsia="ru-RU"/>
              </w:rPr>
              <w:t>вул.Газова-Білогородська</w:t>
            </w:r>
            <w:proofErr w:type="spellEnd"/>
            <w:r w:rsidRPr="001D3DB4">
              <w:rPr>
                <w:rFonts w:ascii="Times New Roman" w:eastAsia="Times New Roman" w:hAnsi="Times New Roman" w:cs="Times New Roman"/>
                <w:sz w:val="28"/>
                <w:szCs w:val="28"/>
                <w:lang w:val="uk-UA" w:eastAsia="ru-RU"/>
              </w:rPr>
              <w:t>)</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155,8</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(заміні покриття тротуару в місцях з'їзду з тротуару на проїжджу частину на перехресті </w:t>
            </w:r>
            <w:proofErr w:type="spellStart"/>
            <w:r w:rsidRPr="001D3DB4">
              <w:rPr>
                <w:rFonts w:ascii="Times New Roman" w:eastAsia="Times New Roman" w:hAnsi="Times New Roman" w:cs="Times New Roman"/>
                <w:sz w:val="28"/>
                <w:szCs w:val="28"/>
                <w:lang w:val="uk-UA" w:eastAsia="ru-RU"/>
              </w:rPr>
              <w:t>вул.П</w:t>
            </w:r>
            <w:proofErr w:type="spellEnd"/>
            <w:r w:rsidRPr="001D3DB4">
              <w:rPr>
                <w:rFonts w:ascii="Times New Roman" w:eastAsia="Times New Roman" w:hAnsi="Times New Roman" w:cs="Times New Roman"/>
                <w:sz w:val="28"/>
                <w:szCs w:val="28"/>
                <w:lang w:val="uk-UA" w:eastAsia="ru-RU"/>
              </w:rPr>
              <w:t xml:space="preserve">. </w:t>
            </w:r>
            <w:proofErr w:type="spellStart"/>
            <w:r w:rsidRPr="001D3DB4">
              <w:rPr>
                <w:rFonts w:ascii="Times New Roman" w:eastAsia="Times New Roman" w:hAnsi="Times New Roman" w:cs="Times New Roman"/>
                <w:sz w:val="28"/>
                <w:szCs w:val="28"/>
                <w:lang w:val="uk-UA" w:eastAsia="ru-RU"/>
              </w:rPr>
              <w:t>Сагайдачного-Білогородська</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rPr>
                <w:rFonts w:ascii="Times New Roman" w:eastAsia="Times New Roman" w:hAnsi="Times New Roman" w:cs="Times New Roman"/>
                <w:sz w:val="20"/>
                <w:szCs w:val="20"/>
                <w:lang w:val="uk-UA" w:eastAsia="ru-RU"/>
              </w:rPr>
            </w:pPr>
          </w:p>
          <w:p w:rsidR="001D3DB4" w:rsidRPr="001D3DB4" w:rsidRDefault="001D3DB4" w:rsidP="001D3DB4">
            <w:pPr>
              <w:spacing w:after="0" w:line="240" w:lineRule="auto"/>
              <w:rPr>
                <w:rFonts w:ascii="Times New Roman" w:eastAsia="Times New Roman" w:hAnsi="Times New Roman" w:cs="Times New Roman"/>
                <w:sz w:val="20"/>
                <w:szCs w:val="20"/>
                <w:lang w:val="uk-UA" w:eastAsia="ru-RU"/>
              </w:rPr>
            </w:pP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118,4</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(заміні покриття тротуару в місцях з'їзду з тротуару на проїжджу частину на перехресті вул. </w:t>
            </w:r>
            <w:proofErr w:type="spellStart"/>
            <w:r w:rsidRPr="001D3DB4">
              <w:rPr>
                <w:rFonts w:ascii="Times New Roman" w:eastAsia="Times New Roman" w:hAnsi="Times New Roman" w:cs="Times New Roman"/>
                <w:sz w:val="28"/>
                <w:szCs w:val="28"/>
                <w:lang w:val="uk-UA" w:eastAsia="ru-RU"/>
              </w:rPr>
              <w:t>Соборності-Білогородська</w:t>
            </w:r>
            <w:proofErr w:type="spellEnd"/>
            <w:r w:rsidRPr="001D3DB4">
              <w:rPr>
                <w:rFonts w:ascii="Times New Roman" w:eastAsia="Times New Roman" w:hAnsi="Times New Roman" w:cs="Times New Roman"/>
                <w:sz w:val="28"/>
                <w:szCs w:val="28"/>
                <w:lang w:val="uk-UA" w:eastAsia="ru-RU"/>
              </w:rPr>
              <w:t>)</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90,9</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w:t>
            </w: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Капітальний ремонт фасадної сторони паркану за адресою вул. </w:t>
            </w:r>
            <w:proofErr w:type="spellStart"/>
            <w:r w:rsidRPr="001D3DB4">
              <w:rPr>
                <w:rFonts w:ascii="Times New Roman" w:eastAsia="Times New Roman" w:hAnsi="Times New Roman" w:cs="Times New Roman"/>
                <w:sz w:val="28"/>
                <w:szCs w:val="28"/>
                <w:lang w:val="uk-UA" w:eastAsia="ru-RU"/>
              </w:rPr>
              <w:t>Кібенка</w:t>
            </w:r>
            <w:proofErr w:type="spellEnd"/>
            <w:r w:rsidRPr="001D3DB4">
              <w:rPr>
                <w:rFonts w:ascii="Times New Roman" w:eastAsia="Times New Roman" w:hAnsi="Times New Roman" w:cs="Times New Roman"/>
                <w:sz w:val="28"/>
                <w:szCs w:val="28"/>
                <w:lang w:val="uk-UA" w:eastAsia="ru-RU"/>
              </w:rPr>
              <w:t xml:space="preserve"> 74</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130,0</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70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333" w:type="dxa"/>
          </w:tcPr>
          <w:p w:rsidR="001D3DB4" w:rsidRPr="001D3DB4" w:rsidRDefault="001D3DB4" w:rsidP="001D3DB4">
            <w:pPr>
              <w:keepNext/>
              <w:keepLines/>
              <w:shd w:val="clear" w:color="auto" w:fill="FFFFFF"/>
              <w:spacing w:after="150" w:line="240" w:lineRule="auto"/>
              <w:jc w:val="both"/>
              <w:textAlignment w:val="baseline"/>
              <w:outlineLvl w:val="0"/>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Всього:</w:t>
            </w:r>
          </w:p>
        </w:tc>
        <w:tc>
          <w:tcPr>
            <w:tcW w:w="2488" w:type="dxa"/>
          </w:tcPr>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3 081,8</w:t>
            </w:r>
          </w:p>
        </w:tc>
        <w:tc>
          <w:tcPr>
            <w:tcW w:w="248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bl>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ТПКВКМБ 6030 (благоустрій) КФК 2610 (загальний фонд).</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215"/>
        <w:gridCol w:w="2302"/>
        <w:gridCol w:w="39"/>
        <w:gridCol w:w="2340"/>
      </w:tblGrid>
      <w:tr w:rsidR="001D3DB4" w:rsidRPr="001D3DB4" w:rsidTr="007E3F77">
        <w:tc>
          <w:tcPr>
            <w:tcW w:w="675"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п\п</w:t>
            </w:r>
          </w:p>
        </w:tc>
        <w:tc>
          <w:tcPr>
            <w:tcW w:w="4215"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Вид робіт (послуг), придбання товарів</w:t>
            </w:r>
          </w:p>
        </w:tc>
        <w:tc>
          <w:tcPr>
            <w:tcW w:w="2302"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Вартість  (тис. грн.)</w:t>
            </w:r>
          </w:p>
        </w:tc>
        <w:tc>
          <w:tcPr>
            <w:tcW w:w="2379" w:type="dxa"/>
            <w:gridSpan w:val="2"/>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Примітка</w:t>
            </w: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Поточний ремонт доріг             (23 вулиці)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3 157,2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Дорожня розмітка (12 вулиць)</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557,2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Дорожні знаки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198,3</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Грейдерування</w:t>
            </w:r>
            <w:proofErr w:type="spellEnd"/>
            <w:r w:rsidRPr="001D3DB4">
              <w:rPr>
                <w:rFonts w:ascii="Times New Roman" w:eastAsia="Times New Roman" w:hAnsi="Times New Roman" w:cs="Times New Roman"/>
                <w:sz w:val="28"/>
                <w:szCs w:val="28"/>
                <w:lang w:val="uk-UA" w:eastAsia="ru-RU"/>
              </w:rPr>
              <w:t xml:space="preserve"> доріг з підсипкою</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388,5</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Піщано-соляна суміш(сіль,пісок)</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546,2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Пальне</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3 326,1</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Транспортні послуги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392,1</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Ветеринарні послуги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300,0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Ремонт техніки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371,6</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10.</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Запчастини для техніки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672,6</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Матеріали: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електротовари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світильники  </w:t>
            </w:r>
            <w:r w:rsidRPr="001D3DB4">
              <w:rPr>
                <w:rFonts w:ascii="Times New Roman" w:eastAsia="Times New Roman" w:hAnsi="Times New Roman" w:cs="Times New Roman"/>
                <w:sz w:val="28"/>
                <w:szCs w:val="28"/>
                <w:lang w:val="en-US" w:eastAsia="ru-RU"/>
              </w:rPr>
              <w:t>LED</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236,4</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105,8</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Канцтовари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8,5</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Меблі офісні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10,4</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Ручні знаряддя</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21,4</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Спецодяг (в т.ч. робочі рукавиці)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66,1</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Пакети для сміття</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96,8</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17.</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Утилізація:</w:t>
            </w:r>
          </w:p>
          <w:p w:rsidR="001D3DB4" w:rsidRPr="001D3DB4" w:rsidRDefault="001D3DB4" w:rsidP="001D3DB4">
            <w:pPr>
              <w:numPr>
                <w:ilvl w:val="0"/>
                <w:numId w:val="10"/>
              </w:num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люмін</w:t>
            </w:r>
            <w:proofErr w:type="spellEnd"/>
            <w:r w:rsidRPr="001D3DB4">
              <w:rPr>
                <w:rFonts w:ascii="Times New Roman" w:eastAsia="Times New Roman" w:hAnsi="Times New Roman" w:cs="Times New Roman"/>
                <w:sz w:val="28"/>
                <w:szCs w:val="28"/>
                <w:lang w:val="uk-UA" w:eastAsia="ru-RU"/>
              </w:rPr>
              <w:t>. лампи</w:t>
            </w:r>
          </w:p>
          <w:p w:rsidR="001D3DB4" w:rsidRPr="001D3DB4" w:rsidRDefault="001D3DB4" w:rsidP="001D3DB4">
            <w:pPr>
              <w:numPr>
                <w:ilvl w:val="0"/>
                <w:numId w:val="10"/>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батарейки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4,9</w:t>
            </w: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3,8</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18.</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Талони на сміття</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Таблички оголошень</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157,8</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20.</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Прапорці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17,6</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Новорічні товари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62,5</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22.</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Ялинка (декоративна) послуги</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35,0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23.</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Гумове покриття для інклюзивного майданчику в Парку Перемоги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41,9</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24.</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Покіс трави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3,6</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25.</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Біотуалети</w:t>
            </w:r>
            <w:proofErr w:type="spellEnd"/>
            <w:r w:rsidRPr="001D3DB4">
              <w:rPr>
                <w:rFonts w:ascii="Times New Roman" w:eastAsia="Times New Roman" w:hAnsi="Times New Roman" w:cs="Times New Roman"/>
                <w:sz w:val="28"/>
                <w:szCs w:val="28"/>
                <w:lang w:val="uk-UA" w:eastAsia="ru-RU"/>
              </w:rPr>
              <w:t xml:space="preserve"> оренда під час свят в місті</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72,9</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26.</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Ремонт сміттєвого майданчику (Білогородська,27)</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26,4</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27.</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Заміна </w:t>
            </w:r>
            <w:proofErr w:type="spellStart"/>
            <w:r w:rsidRPr="001D3DB4">
              <w:rPr>
                <w:rFonts w:ascii="Times New Roman" w:eastAsia="Times New Roman" w:hAnsi="Times New Roman" w:cs="Times New Roman"/>
                <w:sz w:val="28"/>
                <w:szCs w:val="28"/>
                <w:lang w:val="uk-UA" w:eastAsia="ru-RU"/>
              </w:rPr>
              <w:t>електроопор</w:t>
            </w:r>
            <w:proofErr w:type="spellEnd"/>
            <w:r w:rsidRPr="001D3DB4">
              <w:rPr>
                <w:rFonts w:ascii="Times New Roman" w:eastAsia="Times New Roman" w:hAnsi="Times New Roman" w:cs="Times New Roman"/>
                <w:sz w:val="28"/>
                <w:szCs w:val="28"/>
                <w:lang w:val="uk-UA" w:eastAsia="ru-RU"/>
              </w:rPr>
              <w:t xml:space="preserve">  (вул. Вокзальна)</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41,5</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28.</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Лежачий поліцейський</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11,2</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29.</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Лавочки по вул. </w:t>
            </w:r>
            <w:proofErr w:type="spellStart"/>
            <w:r w:rsidRPr="001D3DB4">
              <w:rPr>
                <w:rFonts w:ascii="Times New Roman" w:eastAsia="Times New Roman" w:hAnsi="Times New Roman" w:cs="Times New Roman"/>
                <w:sz w:val="28"/>
                <w:szCs w:val="28"/>
                <w:lang w:val="uk-UA" w:eastAsia="ru-RU"/>
              </w:rPr>
              <w:t>Білогородська</w:t>
            </w:r>
            <w:proofErr w:type="spellEnd"/>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76,0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Кущі </w:t>
            </w:r>
            <w:proofErr w:type="spellStart"/>
            <w:r w:rsidRPr="001D3DB4">
              <w:rPr>
                <w:rFonts w:ascii="Times New Roman" w:eastAsia="Times New Roman" w:hAnsi="Times New Roman" w:cs="Times New Roman"/>
                <w:sz w:val="28"/>
                <w:szCs w:val="28"/>
                <w:lang w:val="uk-UA" w:eastAsia="ru-RU"/>
              </w:rPr>
              <w:t>спірея</w:t>
            </w:r>
            <w:proofErr w:type="spellEnd"/>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30,0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31.</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Урни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147,1</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32.</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Монтаж відеокамер</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51,4</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33.</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Оцінка майна алеї (Парк Шевченка)</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25,0</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34.</w:t>
            </w:r>
          </w:p>
        </w:tc>
        <w:tc>
          <w:tcPr>
            <w:tcW w:w="421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Інші не значні витрати</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2,9</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75"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215"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41" w:type="dxa"/>
            <w:gridSpan w:val="2"/>
          </w:tcPr>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11 </w:t>
            </w:r>
            <w:r w:rsidRPr="001D3DB4">
              <w:rPr>
                <w:rFonts w:ascii="Times New Roman" w:eastAsia="Times New Roman" w:hAnsi="Times New Roman" w:cs="Times New Roman"/>
                <w:b/>
                <w:bCs/>
                <w:sz w:val="28"/>
                <w:szCs w:val="28"/>
                <w:lang w:val="en-US" w:eastAsia="ru-RU"/>
              </w:rPr>
              <w:t>292</w:t>
            </w:r>
            <w:r w:rsidRPr="001D3DB4">
              <w:rPr>
                <w:rFonts w:ascii="Times New Roman" w:eastAsia="Times New Roman" w:hAnsi="Times New Roman" w:cs="Times New Roman"/>
                <w:b/>
                <w:bCs/>
                <w:sz w:val="28"/>
                <w:szCs w:val="28"/>
                <w:lang w:val="uk-UA" w:eastAsia="ru-RU"/>
              </w:rPr>
              <w:t>,9</w:t>
            </w:r>
          </w:p>
        </w:tc>
        <w:tc>
          <w:tcPr>
            <w:tcW w:w="2340"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За рахунок коштів з міського бюджету працівникам дільниці благоустрою виплачена заробітна плата з нарахуваннями в сумі – </w:t>
      </w:r>
      <w:r w:rsidRPr="001D3DB4">
        <w:rPr>
          <w:rFonts w:ascii="Times New Roman" w:eastAsia="Times New Roman" w:hAnsi="Times New Roman" w:cs="Times New Roman"/>
          <w:b/>
          <w:bCs/>
          <w:sz w:val="28"/>
          <w:szCs w:val="28"/>
          <w:lang w:val="uk-UA" w:eastAsia="ru-RU"/>
        </w:rPr>
        <w:t>5 693,</w:t>
      </w:r>
      <w:r w:rsidRPr="001D3DB4">
        <w:rPr>
          <w:rFonts w:ascii="Times New Roman" w:eastAsia="Times New Roman" w:hAnsi="Times New Roman" w:cs="Times New Roman"/>
          <w:b/>
          <w:bCs/>
          <w:sz w:val="28"/>
          <w:szCs w:val="28"/>
          <w:lang w:eastAsia="ru-RU"/>
        </w:rPr>
        <w:t>2</w:t>
      </w:r>
      <w:r w:rsidRPr="001D3DB4">
        <w:rPr>
          <w:rFonts w:ascii="Times New Roman" w:eastAsia="Times New Roman" w:hAnsi="Times New Roman" w:cs="Times New Roman"/>
          <w:sz w:val="28"/>
          <w:szCs w:val="28"/>
          <w:lang w:val="uk-UA" w:eastAsia="ru-RU"/>
        </w:rPr>
        <w:t xml:space="preserve"> тис. грн.</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Фінансування по ТПКВКМВ 6011 (експлуатація та технічне обслуговування житлового фонду)  КФК 3210 (спеціальний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166"/>
        <w:gridCol w:w="2351"/>
        <w:gridCol w:w="2360"/>
      </w:tblGrid>
      <w:tr w:rsidR="001D3DB4" w:rsidRPr="001D3DB4" w:rsidTr="007E3F77">
        <w:tc>
          <w:tcPr>
            <w:tcW w:w="694"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w:t>
            </w:r>
          </w:p>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lastRenderedPageBreak/>
              <w:t>п\п</w:t>
            </w:r>
          </w:p>
        </w:tc>
        <w:tc>
          <w:tcPr>
            <w:tcW w:w="4166"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lastRenderedPageBreak/>
              <w:t>Вид робіт (послуг)</w:t>
            </w:r>
          </w:p>
        </w:tc>
        <w:tc>
          <w:tcPr>
            <w:tcW w:w="2351"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t xml:space="preserve">Вартість </w:t>
            </w:r>
            <w:r w:rsidRPr="007E3F77">
              <w:rPr>
                <w:rFonts w:ascii="Times New Roman" w:eastAsia="Times New Roman" w:hAnsi="Times New Roman" w:cs="Times New Roman"/>
                <w:b/>
                <w:i/>
                <w:sz w:val="28"/>
                <w:szCs w:val="28"/>
                <w:lang w:val="uk-UA" w:eastAsia="ru-RU"/>
              </w:rPr>
              <w:lastRenderedPageBreak/>
              <w:t>(</w:t>
            </w:r>
            <w:proofErr w:type="spellStart"/>
            <w:r w:rsidR="007E3F77">
              <w:rPr>
                <w:rFonts w:ascii="Times New Roman" w:eastAsia="Times New Roman" w:hAnsi="Times New Roman" w:cs="Times New Roman"/>
                <w:b/>
                <w:i/>
                <w:sz w:val="28"/>
                <w:szCs w:val="28"/>
                <w:lang w:val="uk-UA" w:eastAsia="ru-RU"/>
              </w:rPr>
              <w:t>тис.</w:t>
            </w:r>
            <w:r w:rsidRPr="007E3F77">
              <w:rPr>
                <w:rFonts w:ascii="Times New Roman" w:eastAsia="Times New Roman" w:hAnsi="Times New Roman" w:cs="Times New Roman"/>
                <w:b/>
                <w:i/>
                <w:sz w:val="28"/>
                <w:szCs w:val="28"/>
                <w:lang w:val="uk-UA" w:eastAsia="ru-RU"/>
              </w:rPr>
              <w:t>грн</w:t>
            </w:r>
            <w:proofErr w:type="spellEnd"/>
            <w:r w:rsidRPr="007E3F77">
              <w:rPr>
                <w:rFonts w:ascii="Times New Roman" w:eastAsia="Times New Roman" w:hAnsi="Times New Roman" w:cs="Times New Roman"/>
                <w:b/>
                <w:i/>
                <w:sz w:val="28"/>
                <w:szCs w:val="28"/>
                <w:lang w:val="uk-UA" w:eastAsia="ru-RU"/>
              </w:rPr>
              <w:t>.)</w:t>
            </w:r>
          </w:p>
        </w:tc>
        <w:tc>
          <w:tcPr>
            <w:tcW w:w="2360" w:type="dxa"/>
          </w:tcPr>
          <w:p w:rsidR="001D3DB4" w:rsidRPr="007E3F77" w:rsidRDefault="001D3DB4" w:rsidP="007E3F77">
            <w:pPr>
              <w:spacing w:after="0" w:line="240" w:lineRule="auto"/>
              <w:jc w:val="center"/>
              <w:rPr>
                <w:rFonts w:ascii="Times New Roman" w:eastAsia="Times New Roman" w:hAnsi="Times New Roman" w:cs="Times New Roman"/>
                <w:b/>
                <w:i/>
                <w:sz w:val="28"/>
                <w:szCs w:val="28"/>
                <w:lang w:val="uk-UA" w:eastAsia="ru-RU"/>
              </w:rPr>
            </w:pPr>
            <w:r w:rsidRPr="007E3F77">
              <w:rPr>
                <w:rFonts w:ascii="Times New Roman" w:eastAsia="Times New Roman" w:hAnsi="Times New Roman" w:cs="Times New Roman"/>
                <w:b/>
                <w:i/>
                <w:sz w:val="28"/>
                <w:szCs w:val="28"/>
                <w:lang w:val="uk-UA" w:eastAsia="ru-RU"/>
              </w:rPr>
              <w:lastRenderedPageBreak/>
              <w:t>Примітка</w:t>
            </w: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1.</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Білогородська,51 к 1</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97,5</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Білогородська,51 к 2</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76,5</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Білогородська,51 к 3</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150,0</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Білогородська,51 к.4</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103,7</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Молодіжна,74</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186,6</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Молодіжна,76</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120,0</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Молодіжна,77</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166,1</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Седова,11</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57,4</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9.</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Дежньова, 5</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48,5</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Незалежності,10</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221,8</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Маяковського, 2</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199,2</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Гоголя, 52-а</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107,2</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13.</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Гоголя, 78</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217,8</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14.</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Коновальця, 23</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214,4</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15.</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Коновальця, 26</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232,7</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Б.Хмельницького,113</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165,0</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17.</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25</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262,9</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18.</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Волгоградська, 20</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255,6</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19.</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144</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120,9</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20.</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43</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115,7</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21.</w:t>
            </w:r>
          </w:p>
        </w:tc>
        <w:tc>
          <w:tcPr>
            <w:tcW w:w="4166"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41</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68,4</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r>
      <w:tr w:rsidR="001D3DB4" w:rsidRPr="001D3DB4" w:rsidTr="007E3F77">
        <w:tc>
          <w:tcPr>
            <w:tcW w:w="694" w:type="dxa"/>
          </w:tcPr>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tc>
        <w:tc>
          <w:tcPr>
            <w:tcW w:w="4166"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51" w:type="dxa"/>
          </w:tcPr>
          <w:p w:rsidR="001D3DB4" w:rsidRPr="001D3DB4" w:rsidRDefault="001D3DB4"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3 187,9</w:t>
            </w:r>
          </w:p>
        </w:tc>
        <w:tc>
          <w:tcPr>
            <w:tcW w:w="2360" w:type="dxa"/>
          </w:tcPr>
          <w:p w:rsidR="001D3DB4" w:rsidRPr="001D3DB4" w:rsidRDefault="001D3DB4"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Ремонт під’їздів.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4212"/>
        <w:gridCol w:w="2362"/>
        <w:gridCol w:w="2142"/>
      </w:tblGrid>
      <w:tr w:rsidR="007E3F77" w:rsidRPr="001D3DB4" w:rsidTr="007E3F77">
        <w:tc>
          <w:tcPr>
            <w:tcW w:w="635"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w:t>
            </w:r>
          </w:p>
        </w:tc>
        <w:tc>
          <w:tcPr>
            <w:tcW w:w="421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21</w:t>
            </w:r>
          </w:p>
        </w:tc>
        <w:tc>
          <w:tcPr>
            <w:tcW w:w="2362" w:type="dxa"/>
          </w:tcPr>
          <w:p w:rsidR="007E3F77" w:rsidRPr="001D3DB4" w:rsidRDefault="007E3F77"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82,1</w:t>
            </w:r>
          </w:p>
        </w:tc>
        <w:tc>
          <w:tcPr>
            <w:tcW w:w="214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
        </w:tc>
      </w:tr>
      <w:tr w:rsidR="007E3F77" w:rsidRPr="001D3DB4" w:rsidTr="007E3F77">
        <w:tc>
          <w:tcPr>
            <w:tcW w:w="635"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2.</w:t>
            </w:r>
          </w:p>
        </w:tc>
        <w:tc>
          <w:tcPr>
            <w:tcW w:w="421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144</w:t>
            </w:r>
          </w:p>
        </w:tc>
        <w:tc>
          <w:tcPr>
            <w:tcW w:w="2362" w:type="dxa"/>
          </w:tcPr>
          <w:p w:rsidR="007E3F77" w:rsidRPr="001D3DB4" w:rsidRDefault="007E3F77"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79,4</w:t>
            </w:r>
          </w:p>
        </w:tc>
        <w:tc>
          <w:tcPr>
            <w:tcW w:w="214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
        </w:tc>
      </w:tr>
      <w:tr w:rsidR="007E3F77" w:rsidRPr="001D3DB4" w:rsidTr="007E3F77">
        <w:tc>
          <w:tcPr>
            <w:tcW w:w="635"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3.</w:t>
            </w:r>
          </w:p>
        </w:tc>
        <w:tc>
          <w:tcPr>
            <w:tcW w:w="421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23</w:t>
            </w:r>
          </w:p>
        </w:tc>
        <w:tc>
          <w:tcPr>
            <w:tcW w:w="2362" w:type="dxa"/>
          </w:tcPr>
          <w:p w:rsidR="007E3F77" w:rsidRPr="001D3DB4" w:rsidRDefault="007E3F77" w:rsidP="001D3DB4">
            <w:pPr>
              <w:spacing w:after="0" w:line="240" w:lineRule="auto"/>
              <w:jc w:val="center"/>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116,3</w:t>
            </w:r>
          </w:p>
        </w:tc>
        <w:tc>
          <w:tcPr>
            <w:tcW w:w="2142"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
        </w:tc>
      </w:tr>
      <w:tr w:rsidR="007E3F77" w:rsidRPr="001D3DB4" w:rsidTr="007E3F77">
        <w:tc>
          <w:tcPr>
            <w:tcW w:w="635" w:type="dxa"/>
          </w:tcPr>
          <w:p w:rsidR="007E3F77" w:rsidRPr="001D3DB4" w:rsidRDefault="007E3F77" w:rsidP="001D3DB4">
            <w:pPr>
              <w:spacing w:after="0" w:line="240" w:lineRule="auto"/>
              <w:jc w:val="both"/>
              <w:rPr>
                <w:rFonts w:ascii="Times New Roman" w:eastAsia="Times New Roman" w:hAnsi="Times New Roman" w:cs="Times New Roman"/>
                <w:sz w:val="28"/>
                <w:szCs w:val="28"/>
                <w:lang w:val="uk-UA" w:eastAsia="ru-RU"/>
              </w:rPr>
            </w:pPr>
          </w:p>
        </w:tc>
        <w:tc>
          <w:tcPr>
            <w:tcW w:w="4212" w:type="dxa"/>
          </w:tcPr>
          <w:p w:rsidR="007E3F77" w:rsidRPr="001D3DB4" w:rsidRDefault="007E3F77" w:rsidP="001D3DB4">
            <w:pPr>
              <w:spacing w:after="0" w:line="240" w:lineRule="auto"/>
              <w:jc w:val="both"/>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Всього:</w:t>
            </w:r>
          </w:p>
        </w:tc>
        <w:tc>
          <w:tcPr>
            <w:tcW w:w="2362" w:type="dxa"/>
          </w:tcPr>
          <w:p w:rsidR="007E3F77" w:rsidRPr="001D3DB4" w:rsidRDefault="007E3F77" w:rsidP="001D3DB4">
            <w:pPr>
              <w:spacing w:after="0" w:line="240" w:lineRule="auto"/>
              <w:jc w:val="center"/>
              <w:rPr>
                <w:rFonts w:ascii="Times New Roman" w:eastAsia="Times New Roman" w:hAnsi="Times New Roman" w:cs="Times New Roman"/>
                <w:b/>
                <w:bCs/>
                <w:sz w:val="28"/>
                <w:szCs w:val="28"/>
                <w:lang w:val="uk-UA" w:eastAsia="ru-RU"/>
              </w:rPr>
            </w:pPr>
            <w:r w:rsidRPr="001D3DB4">
              <w:rPr>
                <w:rFonts w:ascii="Times New Roman" w:eastAsia="Times New Roman" w:hAnsi="Times New Roman" w:cs="Times New Roman"/>
                <w:b/>
                <w:bCs/>
                <w:sz w:val="28"/>
                <w:szCs w:val="28"/>
                <w:lang w:val="uk-UA" w:eastAsia="ru-RU"/>
              </w:rPr>
              <w:t>277,8</w:t>
            </w:r>
          </w:p>
        </w:tc>
        <w:tc>
          <w:tcPr>
            <w:tcW w:w="2142" w:type="dxa"/>
          </w:tcPr>
          <w:p w:rsidR="007E3F77" w:rsidRPr="001D3DB4" w:rsidRDefault="007E3F77" w:rsidP="001D3DB4">
            <w:pPr>
              <w:spacing w:after="0" w:line="240" w:lineRule="auto"/>
              <w:jc w:val="both"/>
              <w:rPr>
                <w:rFonts w:ascii="Times New Roman" w:eastAsia="Times New Roman" w:hAnsi="Times New Roman" w:cs="Times New Roman"/>
                <w:b/>
                <w:sz w:val="28"/>
                <w:szCs w:val="28"/>
                <w:lang w:val="uk-UA" w:eastAsia="ru-RU"/>
              </w:rPr>
            </w:pPr>
          </w:p>
        </w:tc>
      </w:tr>
    </w:tbl>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Загалом у 2018 році КП «БГВУЖКГ» використано бюджетних коштів в сумі </w:t>
      </w:r>
      <w:r w:rsidRPr="001D3DB4">
        <w:rPr>
          <w:rFonts w:ascii="Times New Roman" w:eastAsia="Times New Roman" w:hAnsi="Times New Roman" w:cs="Times New Roman"/>
          <w:b/>
          <w:bCs/>
          <w:sz w:val="28"/>
          <w:szCs w:val="28"/>
          <w:lang w:val="uk-UA" w:eastAsia="ru-RU"/>
        </w:rPr>
        <w:t xml:space="preserve">29 136,6 </w:t>
      </w:r>
      <w:r w:rsidRPr="001D3DB4">
        <w:rPr>
          <w:rFonts w:ascii="Times New Roman" w:eastAsia="Times New Roman" w:hAnsi="Times New Roman" w:cs="Times New Roman"/>
          <w:sz w:val="28"/>
          <w:szCs w:val="28"/>
          <w:lang w:val="uk-UA" w:eastAsia="ru-RU"/>
        </w:rPr>
        <w:t xml:space="preserve">тис. грн..         </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Основні напрямки роботи по благоустрою</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прибирання території та комунальних об’єктів міста;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обслуговування мережі вуличного освітлення;</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обслуговування доріг ( особливо в зимовий період);</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roofErr w:type="spellStart"/>
      <w:r w:rsidRPr="001D3DB4">
        <w:rPr>
          <w:rFonts w:ascii="Times New Roman" w:eastAsia="Times New Roman" w:hAnsi="Times New Roman" w:cs="Times New Roman"/>
          <w:sz w:val="28"/>
          <w:szCs w:val="28"/>
          <w:lang w:val="uk-UA" w:eastAsia="ru-RU"/>
        </w:rPr>
        <w:t>кронування</w:t>
      </w:r>
      <w:proofErr w:type="spellEnd"/>
      <w:r w:rsidRPr="001D3DB4">
        <w:rPr>
          <w:rFonts w:ascii="Times New Roman" w:eastAsia="Times New Roman" w:hAnsi="Times New Roman" w:cs="Times New Roman"/>
          <w:sz w:val="28"/>
          <w:szCs w:val="28"/>
          <w:lang w:val="uk-UA" w:eastAsia="ru-RU"/>
        </w:rPr>
        <w:t xml:space="preserve"> та знесення аварійних дерев;</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озеленення міста.</w:t>
      </w:r>
    </w:p>
    <w:p w:rsidR="007E3F77" w:rsidRDefault="007E3F77"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Прибирання комунальних об’єктів</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(проводиться згідно затвердженого графіку)</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клумби – 1200кв.м;</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lastRenderedPageBreak/>
        <w:t>парки-</w:t>
      </w:r>
      <w:proofErr w:type="spellEnd"/>
      <w:r w:rsidRPr="001D3DB4">
        <w:rPr>
          <w:rFonts w:ascii="Times New Roman" w:eastAsia="Times New Roman" w:hAnsi="Times New Roman" w:cs="Times New Roman"/>
          <w:sz w:val="28"/>
          <w:szCs w:val="28"/>
          <w:lang w:val="uk-UA" w:eastAsia="ru-RU"/>
        </w:rPr>
        <w:t xml:space="preserve"> 32000 </w:t>
      </w:r>
      <w:proofErr w:type="spellStart"/>
      <w:r w:rsidRPr="001D3DB4">
        <w:rPr>
          <w:rFonts w:ascii="Times New Roman" w:eastAsia="Times New Roman" w:hAnsi="Times New Roman" w:cs="Times New Roman"/>
          <w:sz w:val="28"/>
          <w:szCs w:val="28"/>
          <w:lang w:val="uk-UA" w:eastAsia="ru-RU"/>
        </w:rPr>
        <w:t>кв.м</w:t>
      </w:r>
      <w:proofErr w:type="spellEnd"/>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газони-</w:t>
      </w:r>
      <w:proofErr w:type="spellEnd"/>
      <w:r w:rsidRPr="001D3DB4">
        <w:rPr>
          <w:rFonts w:ascii="Times New Roman" w:eastAsia="Times New Roman" w:hAnsi="Times New Roman" w:cs="Times New Roman"/>
          <w:sz w:val="28"/>
          <w:szCs w:val="28"/>
          <w:lang w:val="uk-UA" w:eastAsia="ru-RU"/>
        </w:rPr>
        <w:t xml:space="preserve"> 410 </w:t>
      </w:r>
      <w:proofErr w:type="spellStart"/>
      <w:r w:rsidRPr="001D3DB4">
        <w:rPr>
          <w:rFonts w:ascii="Times New Roman" w:eastAsia="Times New Roman" w:hAnsi="Times New Roman" w:cs="Times New Roman"/>
          <w:sz w:val="28"/>
          <w:szCs w:val="28"/>
          <w:lang w:val="uk-UA" w:eastAsia="ru-RU"/>
        </w:rPr>
        <w:t>кв.м</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майдани-</w:t>
      </w:r>
      <w:proofErr w:type="spellEnd"/>
      <w:r w:rsidRPr="001D3DB4">
        <w:rPr>
          <w:rFonts w:ascii="Times New Roman" w:eastAsia="Times New Roman" w:hAnsi="Times New Roman" w:cs="Times New Roman"/>
          <w:sz w:val="28"/>
          <w:szCs w:val="28"/>
          <w:lang w:val="uk-UA" w:eastAsia="ru-RU"/>
        </w:rPr>
        <w:t xml:space="preserve"> 7500 </w:t>
      </w:r>
      <w:proofErr w:type="spellStart"/>
      <w:r w:rsidRPr="001D3DB4">
        <w:rPr>
          <w:rFonts w:ascii="Times New Roman" w:eastAsia="Times New Roman" w:hAnsi="Times New Roman" w:cs="Times New Roman"/>
          <w:sz w:val="28"/>
          <w:szCs w:val="28"/>
          <w:lang w:val="uk-UA" w:eastAsia="ru-RU"/>
        </w:rPr>
        <w:t>кв.м</w:t>
      </w:r>
      <w:proofErr w:type="spellEnd"/>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автобусні зупинки громадського транспорту;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прибирання сміття з урн по вулицям та на дитячих майданчиках міста.</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Вуличне освітлення.</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Загальна протяжність мереж зовнішнього освітлення- 92,6км.</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Кількість точок освітлення – 2252</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Прилади обліку електроенергії – 28</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За рахунок коштів міського бюджету за останні роки мережі вуличного освітлення замінені на </w:t>
      </w:r>
      <w:r w:rsidRPr="001D3DB4">
        <w:rPr>
          <w:rFonts w:ascii="Times New Roman" w:eastAsia="Times New Roman" w:hAnsi="Times New Roman" w:cs="Times New Roman"/>
          <w:sz w:val="28"/>
          <w:szCs w:val="28"/>
          <w:lang w:val="en-US" w:eastAsia="ru-RU"/>
        </w:rPr>
        <w:t>LED</w:t>
      </w:r>
      <w:r w:rsidRPr="001D3DB4">
        <w:rPr>
          <w:rFonts w:ascii="Times New Roman" w:eastAsia="Times New Roman" w:hAnsi="Times New Roman" w:cs="Times New Roman"/>
          <w:sz w:val="28"/>
          <w:szCs w:val="28"/>
          <w:lang w:val="uk-UA" w:eastAsia="ru-RU"/>
        </w:rPr>
        <w:t>-лампи, проведений монтаж зовнішнього освітлення пішохідних переходів, проведені роботи по додатковому освітленню вул. Вокзальна, пров. Малий, задіяно автоматичне програмне управління мережею вуличного освітлення міста АРМ «</w:t>
      </w:r>
      <w:proofErr w:type="spellStart"/>
      <w:r w:rsidRPr="001D3DB4">
        <w:rPr>
          <w:rFonts w:ascii="Times New Roman" w:eastAsia="Times New Roman" w:hAnsi="Times New Roman" w:cs="Times New Roman"/>
          <w:sz w:val="28"/>
          <w:szCs w:val="28"/>
          <w:lang w:val="uk-UA" w:eastAsia="ru-RU"/>
        </w:rPr>
        <w:t>Міськсвіт</w:t>
      </w:r>
      <w:proofErr w:type="spellEnd"/>
      <w:r w:rsidRPr="001D3DB4">
        <w:rPr>
          <w:rFonts w:ascii="Times New Roman" w:eastAsia="Times New Roman" w:hAnsi="Times New Roman" w:cs="Times New Roman"/>
          <w:sz w:val="28"/>
          <w:szCs w:val="28"/>
          <w:lang w:val="uk-UA" w:eastAsia="ru-RU"/>
        </w:rPr>
        <w:t xml:space="preserve">», зменшена потужність  електропостачання мережі з 500кВт. до 156 кВт.; потрібно перевести на </w:t>
      </w:r>
      <w:r w:rsidRPr="001D3DB4">
        <w:rPr>
          <w:rFonts w:ascii="Times New Roman" w:eastAsia="Times New Roman" w:hAnsi="Times New Roman" w:cs="Times New Roman"/>
          <w:sz w:val="28"/>
          <w:szCs w:val="28"/>
          <w:lang w:val="en-US" w:eastAsia="ru-RU"/>
        </w:rPr>
        <w:t>LED</w:t>
      </w:r>
      <w:r w:rsidRPr="001D3DB4">
        <w:rPr>
          <w:rFonts w:ascii="Times New Roman" w:eastAsia="Times New Roman" w:hAnsi="Times New Roman" w:cs="Times New Roman"/>
          <w:sz w:val="28"/>
          <w:szCs w:val="28"/>
          <w:lang w:val="uk-UA" w:eastAsia="ru-RU"/>
        </w:rPr>
        <w:t>-лампи біля 700 точок освітлення.</w:t>
      </w:r>
    </w:p>
    <w:p w:rsidR="001D3DB4" w:rsidRP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 xml:space="preserve">  </w:t>
      </w:r>
    </w:p>
    <w:p w:rsidR="001D3DB4" w:rsidRDefault="007E3F77" w:rsidP="001D3DB4">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Обслуговування доріг</w:t>
      </w:r>
    </w:p>
    <w:p w:rsidR="007E3F77" w:rsidRPr="001D3DB4" w:rsidRDefault="007E3F77" w:rsidP="001D3DB4">
      <w:pPr>
        <w:spacing w:after="0" w:line="240" w:lineRule="auto"/>
        <w:jc w:val="center"/>
        <w:rPr>
          <w:rFonts w:ascii="Times New Roman" w:eastAsia="Times New Roman" w:hAnsi="Times New Roman" w:cs="Times New Roman"/>
          <w:b/>
          <w:sz w:val="28"/>
          <w:szCs w:val="28"/>
          <w:lang w:val="uk-UA" w:eastAsia="ru-RU"/>
        </w:rPr>
      </w:pP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Загальна протяжність доріг у місті Боярка становить 217 км., </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З твердим покриттям близько -  87км.; </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з ґрунтовим покриттям - 130км.; </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Зношеність дорожнього покриття яких - близько 80 відсотків. </w:t>
      </w:r>
    </w:p>
    <w:p w:rsidR="001D3DB4" w:rsidRPr="001D3DB4" w:rsidRDefault="001D3DB4" w:rsidP="001D3DB4">
      <w:pPr>
        <w:spacing w:after="0" w:line="240" w:lineRule="auto"/>
        <w:jc w:val="both"/>
        <w:rPr>
          <w:rFonts w:ascii="Times New Roman" w:eastAsia="Times New Roman" w:hAnsi="Times New Roman" w:cs="Times New Roman"/>
          <w:sz w:val="32"/>
          <w:szCs w:val="32"/>
          <w:lang w:val="uk-UA" w:eastAsia="ru-RU"/>
        </w:rPr>
      </w:pPr>
    </w:p>
    <w:p w:rsidR="001D3DB4" w:rsidRDefault="001D3DB4" w:rsidP="001D3DB4">
      <w:pPr>
        <w:spacing w:after="0" w:line="240" w:lineRule="auto"/>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Прийняті на баланс дороги:</w:t>
      </w:r>
    </w:p>
    <w:p w:rsidR="007E3F77" w:rsidRPr="001D3DB4" w:rsidRDefault="007E3F77"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Б.Хмельницького;</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Волгоградська;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Київська;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Сагайдачного;</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Грушевського;</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Сєдова,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w:t>
      </w:r>
      <w:proofErr w:type="spellStart"/>
      <w:r w:rsidRPr="001D3DB4">
        <w:rPr>
          <w:rFonts w:ascii="Times New Roman" w:eastAsia="Times New Roman" w:hAnsi="Times New Roman" w:cs="Times New Roman"/>
          <w:sz w:val="28"/>
          <w:szCs w:val="28"/>
          <w:lang w:val="uk-UA" w:eastAsia="ru-RU"/>
        </w:rPr>
        <w:t>Сільгосптехнікум</w:t>
      </w:r>
      <w:proofErr w:type="spellEnd"/>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Шевченка,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Молодіжна,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Лінійна,</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Польова, </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Садова,</w:t>
      </w:r>
    </w:p>
    <w:p w:rsidR="001D3DB4" w:rsidRPr="001D3DB4" w:rsidRDefault="001D3DB4" w:rsidP="001D3DB4">
      <w:pPr>
        <w:numPr>
          <w:ilvl w:val="0"/>
          <w:numId w:val="9"/>
        </w:num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Шкільна.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Згідно затвердженої схеми дорожнього руху по м. Боярка встановлені дорожні знаки, світлофори, пристрої обмежувачів швидкості.</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 xml:space="preserve">          </w:t>
      </w:r>
      <w:r w:rsidRPr="007E3F77">
        <w:rPr>
          <w:rFonts w:ascii="Times New Roman" w:eastAsia="Times New Roman" w:hAnsi="Times New Roman" w:cs="Times New Roman"/>
          <w:sz w:val="28"/>
          <w:szCs w:val="28"/>
          <w:lang w:val="uk-UA" w:eastAsia="ru-RU"/>
        </w:rPr>
        <w:t xml:space="preserve">На проведення поточних та капітальних ремонтів асфальтового покриття доріг залучаються кошти з місцевого бюджету проводиться </w:t>
      </w:r>
      <w:proofErr w:type="spellStart"/>
      <w:r w:rsidRPr="007E3F77">
        <w:rPr>
          <w:rFonts w:ascii="Times New Roman" w:eastAsia="Times New Roman" w:hAnsi="Times New Roman" w:cs="Times New Roman"/>
          <w:sz w:val="28"/>
          <w:szCs w:val="28"/>
          <w:lang w:val="uk-UA" w:eastAsia="ru-RU"/>
        </w:rPr>
        <w:t>грейдерування</w:t>
      </w:r>
      <w:proofErr w:type="spellEnd"/>
      <w:r w:rsidRPr="007E3F77">
        <w:rPr>
          <w:rFonts w:ascii="Times New Roman" w:eastAsia="Times New Roman" w:hAnsi="Times New Roman" w:cs="Times New Roman"/>
          <w:sz w:val="28"/>
          <w:szCs w:val="28"/>
          <w:lang w:val="uk-UA" w:eastAsia="ru-RU"/>
        </w:rPr>
        <w:t xml:space="preserve"> доріг з ґрунтовим покриттям.</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          Постійно проводяться роботи по </w:t>
      </w:r>
      <w:proofErr w:type="spellStart"/>
      <w:r w:rsidRPr="007E3F77">
        <w:rPr>
          <w:rFonts w:ascii="Times New Roman" w:eastAsia="Times New Roman" w:hAnsi="Times New Roman" w:cs="Times New Roman"/>
          <w:sz w:val="28"/>
          <w:szCs w:val="28"/>
          <w:lang w:val="uk-UA" w:eastAsia="ru-RU"/>
        </w:rPr>
        <w:t>кронуванню</w:t>
      </w:r>
      <w:proofErr w:type="spellEnd"/>
      <w:r w:rsidRPr="007E3F77">
        <w:rPr>
          <w:rFonts w:ascii="Times New Roman" w:eastAsia="Times New Roman" w:hAnsi="Times New Roman" w:cs="Times New Roman"/>
          <w:sz w:val="28"/>
          <w:szCs w:val="28"/>
          <w:lang w:val="uk-UA" w:eastAsia="ru-RU"/>
        </w:rPr>
        <w:t xml:space="preserve"> та знесенню аварійних дерев. За 2018рік </w:t>
      </w:r>
      <w:proofErr w:type="spellStart"/>
      <w:r w:rsidRPr="007E3F77">
        <w:rPr>
          <w:rFonts w:ascii="Times New Roman" w:eastAsia="Times New Roman" w:hAnsi="Times New Roman" w:cs="Times New Roman"/>
          <w:sz w:val="28"/>
          <w:szCs w:val="28"/>
          <w:lang w:val="uk-UA" w:eastAsia="ru-RU"/>
        </w:rPr>
        <w:t>знесено</w:t>
      </w:r>
      <w:proofErr w:type="spellEnd"/>
      <w:r w:rsidRPr="007E3F77">
        <w:rPr>
          <w:rFonts w:ascii="Times New Roman" w:eastAsia="Times New Roman" w:hAnsi="Times New Roman" w:cs="Times New Roman"/>
          <w:sz w:val="28"/>
          <w:szCs w:val="28"/>
          <w:lang w:val="uk-UA" w:eastAsia="ru-RU"/>
        </w:rPr>
        <w:t xml:space="preserve">  28 дерев, </w:t>
      </w:r>
      <w:proofErr w:type="spellStart"/>
      <w:r w:rsidRPr="007E3F77">
        <w:rPr>
          <w:rFonts w:ascii="Times New Roman" w:eastAsia="Times New Roman" w:hAnsi="Times New Roman" w:cs="Times New Roman"/>
          <w:sz w:val="28"/>
          <w:szCs w:val="28"/>
          <w:lang w:val="uk-UA" w:eastAsia="ru-RU"/>
        </w:rPr>
        <w:t>кроновано</w:t>
      </w:r>
      <w:proofErr w:type="spellEnd"/>
      <w:r w:rsidRPr="007E3F77">
        <w:rPr>
          <w:rFonts w:ascii="Times New Roman" w:eastAsia="Times New Roman" w:hAnsi="Times New Roman" w:cs="Times New Roman"/>
          <w:sz w:val="28"/>
          <w:szCs w:val="28"/>
          <w:lang w:val="uk-UA" w:eastAsia="ru-RU"/>
        </w:rPr>
        <w:t xml:space="preserve"> 58 дерев.</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          Відповідно до Програми « Захист тварин» виконані заходи на суму -  300 </w:t>
      </w:r>
      <w:proofErr w:type="spellStart"/>
      <w:r w:rsidRPr="007E3F77">
        <w:rPr>
          <w:rFonts w:ascii="Times New Roman" w:eastAsia="Times New Roman" w:hAnsi="Times New Roman" w:cs="Times New Roman"/>
          <w:sz w:val="28"/>
          <w:szCs w:val="28"/>
          <w:lang w:val="uk-UA" w:eastAsia="ru-RU"/>
        </w:rPr>
        <w:t>тис.грн</w:t>
      </w:r>
      <w:proofErr w:type="spellEnd"/>
      <w:r w:rsidRPr="007E3F77">
        <w:rPr>
          <w:rFonts w:ascii="Times New Roman" w:eastAsia="Times New Roman" w:hAnsi="Times New Roman" w:cs="Times New Roman"/>
          <w:sz w:val="28"/>
          <w:szCs w:val="28"/>
          <w:lang w:val="uk-UA" w:eastAsia="ru-RU"/>
        </w:rPr>
        <w:t>.</w:t>
      </w:r>
    </w:p>
    <w:p w:rsidR="001D3DB4" w:rsidRPr="007E3F77" w:rsidRDefault="001D3DB4" w:rsidP="001D3DB4">
      <w:pPr>
        <w:spacing w:after="0" w:line="240" w:lineRule="auto"/>
        <w:jc w:val="both"/>
        <w:rPr>
          <w:rFonts w:ascii="Times New Roman" w:eastAsia="Times New Roman" w:hAnsi="Times New Roman" w:cs="Times New Roman"/>
          <w:sz w:val="28"/>
          <w:szCs w:val="28"/>
          <w:lang w:val="uk-UA" w:eastAsia="ru-RU"/>
        </w:rPr>
      </w:pPr>
      <w:r w:rsidRPr="007E3F77">
        <w:rPr>
          <w:rFonts w:ascii="Times New Roman" w:eastAsia="Times New Roman" w:hAnsi="Times New Roman" w:cs="Times New Roman"/>
          <w:sz w:val="28"/>
          <w:szCs w:val="28"/>
          <w:lang w:val="uk-UA" w:eastAsia="ru-RU"/>
        </w:rPr>
        <w:t xml:space="preserve">          Протягом 2018 року КП «БГВУЖКГ» за рахунок власних коштів проводило роботи по утриманню житлового фонду та теплового господарства, наданню житлово-комунальних послуг населенню міста.</w:t>
      </w:r>
    </w:p>
    <w:p w:rsidR="001D3DB4" w:rsidRPr="007E3F77" w:rsidRDefault="001D3DB4" w:rsidP="001D3DB4">
      <w:pPr>
        <w:spacing w:after="0" w:line="240" w:lineRule="auto"/>
        <w:jc w:val="center"/>
        <w:rPr>
          <w:rFonts w:ascii="Times New Roman" w:eastAsia="Times New Roman" w:hAnsi="Times New Roman" w:cs="Times New Roman"/>
          <w:b/>
          <w:sz w:val="28"/>
          <w:szCs w:val="28"/>
          <w:lang w:val="uk-UA" w:eastAsia="ru-RU"/>
        </w:rPr>
      </w:pPr>
    </w:p>
    <w:p w:rsidR="001D3DB4" w:rsidRDefault="007E3F77" w:rsidP="001D3DB4">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Житловий фонд</w:t>
      </w:r>
    </w:p>
    <w:p w:rsidR="007E3F77" w:rsidRPr="001D3DB4" w:rsidRDefault="007E3F77" w:rsidP="001D3DB4">
      <w:pPr>
        <w:spacing w:after="0" w:line="240" w:lineRule="auto"/>
        <w:jc w:val="center"/>
        <w:rPr>
          <w:rFonts w:ascii="Times New Roman" w:eastAsia="Times New Roman" w:hAnsi="Times New Roman" w:cs="Times New Roman"/>
          <w:b/>
          <w:sz w:val="28"/>
          <w:szCs w:val="28"/>
          <w:lang w:val="uk-UA" w:eastAsia="ru-RU"/>
        </w:rPr>
      </w:pPr>
    </w:p>
    <w:p w:rsidR="001D3DB4" w:rsidRPr="001D3DB4" w:rsidRDefault="001D3DB4" w:rsidP="007E3F77">
      <w:pPr>
        <w:spacing w:after="0" w:line="240" w:lineRule="auto"/>
        <w:ind w:firstLine="851"/>
        <w:jc w:val="both"/>
        <w:rPr>
          <w:rFonts w:ascii="Times New Roman" w:eastAsia="Times New Roman" w:hAnsi="Times New Roman" w:cs="Times New Roman"/>
          <w:color w:val="000000"/>
          <w:sz w:val="28"/>
          <w:szCs w:val="28"/>
          <w:lang w:val="uk-UA" w:eastAsia="ru-RU"/>
        </w:rPr>
      </w:pPr>
      <w:r w:rsidRPr="001D3DB4">
        <w:rPr>
          <w:rFonts w:ascii="Times New Roman" w:eastAsia="Times New Roman" w:hAnsi="Times New Roman" w:cs="Times New Roman"/>
          <w:color w:val="000000"/>
          <w:sz w:val="28"/>
          <w:szCs w:val="28"/>
          <w:lang w:val="uk-UA" w:eastAsia="ru-RU"/>
        </w:rPr>
        <w:t>На балансі комунального підприємства «БГВУЖКГ» перебуває 193 житлові будинки загальною площею232,7 тис. м</w:t>
      </w:r>
      <w:r w:rsidRPr="001D3DB4">
        <w:rPr>
          <w:rFonts w:ascii="Times New Roman" w:eastAsia="Times New Roman" w:hAnsi="Times New Roman" w:cs="Times New Roman"/>
          <w:color w:val="000000"/>
          <w:sz w:val="28"/>
          <w:szCs w:val="28"/>
          <w:vertAlign w:val="superscript"/>
          <w:lang w:val="uk-UA" w:eastAsia="ru-RU"/>
        </w:rPr>
        <w:t>2</w:t>
      </w:r>
      <w:r w:rsidRPr="001D3DB4">
        <w:rPr>
          <w:rFonts w:ascii="Times New Roman" w:eastAsia="Times New Roman" w:hAnsi="Times New Roman" w:cs="Times New Roman"/>
          <w:color w:val="000000"/>
          <w:sz w:val="28"/>
          <w:szCs w:val="28"/>
          <w:lang w:val="uk-UA" w:eastAsia="ru-RU"/>
        </w:rPr>
        <w:t xml:space="preserve">,з них: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1-поверхових – 69,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2-поверхових – 71,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 3-поверхових – 10,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4-поверхових – 3,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5-поверхових – 10,                            </w:t>
      </w:r>
    </w:p>
    <w:p w:rsidR="001D3DB4" w:rsidRPr="001D3DB4" w:rsidRDefault="001D3DB4" w:rsidP="007E3F77">
      <w:pPr>
        <w:spacing w:after="0" w:line="240" w:lineRule="auto"/>
        <w:ind w:firstLine="851"/>
        <w:jc w:val="both"/>
        <w:rPr>
          <w:rFonts w:ascii="Times New Roman" w:eastAsia="Calibri" w:hAnsi="Times New Roman" w:cs="Times New Roman"/>
          <w:sz w:val="28"/>
          <w:szCs w:val="28"/>
          <w:lang w:val="uk-UA" w:eastAsia="ru-RU"/>
        </w:rPr>
      </w:pPr>
      <w:r w:rsidRPr="001D3DB4">
        <w:rPr>
          <w:rFonts w:ascii="Times New Roman" w:eastAsia="Calibri" w:hAnsi="Times New Roman" w:cs="Times New Roman"/>
          <w:sz w:val="28"/>
          <w:szCs w:val="28"/>
          <w:lang w:val="uk-UA" w:eastAsia="ru-RU"/>
        </w:rPr>
        <w:t xml:space="preserve"> 7,9-поверхових – 30, а також </w:t>
      </w:r>
      <w:r w:rsidRPr="001D3DB4">
        <w:rPr>
          <w:rFonts w:ascii="Times New Roman" w:eastAsia="Times New Roman" w:hAnsi="Times New Roman" w:cs="Times New Roman"/>
          <w:sz w:val="28"/>
          <w:szCs w:val="28"/>
          <w:lang w:val="uk-UA" w:eastAsia="ru-RU"/>
        </w:rPr>
        <w:t>9 гуртожитків.</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Житловий фонд застарілий: всього 31будинок (16% від загальної кількості) мають строк експлуатації до 30років; 126 будинків (одно-двох поверхових) – більше 50років.</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На обслуговуванні підприємства  знаходиться 109 житлових будинків загальною площею 216,3 </w:t>
      </w:r>
      <w:proofErr w:type="spellStart"/>
      <w:r w:rsidRPr="001D3DB4">
        <w:rPr>
          <w:rFonts w:ascii="Times New Roman" w:eastAsia="Times New Roman" w:hAnsi="Times New Roman" w:cs="Times New Roman"/>
          <w:sz w:val="28"/>
          <w:szCs w:val="28"/>
          <w:lang w:val="uk-UA" w:eastAsia="ru-RU"/>
        </w:rPr>
        <w:t>тис.кв.м</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Проводиться обслуговування внутрішньо будинкових мереж, тепло-водопостачання та водовідведення, ліфтового господарства;  перевірка </w:t>
      </w:r>
      <w:proofErr w:type="spellStart"/>
      <w:r w:rsidRPr="001D3DB4">
        <w:rPr>
          <w:rFonts w:ascii="Times New Roman" w:eastAsia="Times New Roman" w:hAnsi="Times New Roman" w:cs="Times New Roman"/>
          <w:sz w:val="28"/>
          <w:szCs w:val="28"/>
          <w:lang w:val="uk-UA" w:eastAsia="ru-RU"/>
        </w:rPr>
        <w:t>димо-вентканалів</w:t>
      </w:r>
      <w:proofErr w:type="spellEnd"/>
      <w:r w:rsidRPr="001D3DB4">
        <w:rPr>
          <w:rFonts w:ascii="Times New Roman" w:eastAsia="Times New Roman" w:hAnsi="Times New Roman" w:cs="Times New Roman"/>
          <w:sz w:val="28"/>
          <w:szCs w:val="28"/>
          <w:lang w:val="uk-UA" w:eastAsia="ru-RU"/>
        </w:rPr>
        <w:t xml:space="preserve"> будинків та споруд; надаються послуги по вивезенню ТПВ, прибиранню прибудинкової території; поточний ремонт, та виконання робіт по усуненню аварійних ситуацій згідно заявок мешканців в аварійно-диспетчерську службу підприємства.</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 2018рік в аварійно-диспетчерську службу надійшло 6396 заявок, в т.ч.</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аварійні – 1490</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сантехнічні- 1210</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роботи по електропостачанню- 935</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робота ліфтів – 1151</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будівельно-ремонтні – 180</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вивіз сміття – 11</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благоустрій</w:t>
      </w:r>
    </w:p>
    <w:p w:rsidR="001D3DB4" w:rsidRPr="001D3DB4" w:rsidRDefault="001D3DB4" w:rsidP="001D3DB4">
      <w:pPr>
        <w:numPr>
          <w:ilvl w:val="0"/>
          <w:numId w:val="8"/>
        </w:numPr>
        <w:spacing w:after="0" w:line="240" w:lineRule="auto"/>
        <w:ind w:hanging="1414"/>
        <w:jc w:val="both"/>
        <w:rPr>
          <w:rFonts w:ascii="Times New Roman" w:eastAsia="Times New Roman" w:hAnsi="Times New Roman" w:cs="Times New Roman"/>
          <w:sz w:val="28"/>
          <w:szCs w:val="28"/>
          <w:lang w:val="uk-UA" w:eastAsia="ru-RU"/>
        </w:rPr>
      </w:pPr>
      <w:proofErr w:type="spellStart"/>
      <w:r w:rsidRPr="001D3DB4">
        <w:rPr>
          <w:rFonts w:ascii="Times New Roman" w:eastAsia="Times New Roman" w:hAnsi="Times New Roman" w:cs="Times New Roman"/>
          <w:sz w:val="28"/>
          <w:szCs w:val="28"/>
          <w:lang w:val="uk-UA" w:eastAsia="ru-RU"/>
        </w:rPr>
        <w:t>кронування-</w:t>
      </w:r>
      <w:proofErr w:type="spellEnd"/>
      <w:r w:rsidRPr="001D3DB4">
        <w:rPr>
          <w:rFonts w:ascii="Times New Roman" w:eastAsia="Times New Roman" w:hAnsi="Times New Roman" w:cs="Times New Roman"/>
          <w:sz w:val="28"/>
          <w:szCs w:val="28"/>
          <w:lang w:val="uk-UA" w:eastAsia="ru-RU"/>
        </w:rPr>
        <w:t xml:space="preserve"> 58</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вуличне освітлення- 215</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стан доріг – 11</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Згідно прийнятих заявок проводилися невідкладні роботи по усуненню аварійних ситуацій; в плани виробничих дільниць включалися роботи по житловому фонду, благоустрою міста.</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Виконання заявок громадян, що надійшли в аварійно-диспетчерську службу склало біля 90%;  аварійні заявки- 100%.</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 2018 році підприємство забезпечило роботу теплового комплексу в опалювальний період:</w:t>
      </w:r>
    </w:p>
    <w:p w:rsidR="001D3DB4" w:rsidRPr="001D3DB4" w:rsidRDefault="001D3DB4" w:rsidP="007E3F77">
      <w:pPr>
        <w:spacing w:after="0" w:line="240" w:lineRule="auto"/>
        <w:ind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 котельня «Космос» забезпечує теплопостачання 65ж/б, 5 об’єктів</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бюджетної сфери (в т.ч. ЗОШ № 4; жіноча консультація) та 17 інших споживачів.</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Протяжність теплових мереж складає 5,1км; з 1642 квартир житлового фонду 728 мають індивідуальне опалення (44%).</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котельня «Новозбудована» (вул. Соборна) забезпечує централізованим теплопостачанням 33 ж/б, 9 об’єктів бюджетної сфери (ЗОШ №3, Швидка допомога) та 27 інших споживачів; загальна протяжність теплових мереж складає </w:t>
      </w:r>
      <w:smartTag w:uri="urn:schemas-microsoft-com:office:smarttags" w:element="metricconverter">
        <w:smartTagPr>
          <w:attr w:name="ProductID" w:val="13,5 км"/>
        </w:smartTagPr>
        <w:r w:rsidRPr="001D3DB4">
          <w:rPr>
            <w:rFonts w:ascii="Times New Roman" w:eastAsia="Times New Roman" w:hAnsi="Times New Roman" w:cs="Times New Roman"/>
            <w:sz w:val="28"/>
            <w:szCs w:val="28"/>
            <w:lang w:val="uk-UA" w:eastAsia="ru-RU"/>
          </w:rPr>
          <w:t>13,5 км</w:t>
        </w:r>
      </w:smartTag>
      <w:r w:rsidRPr="001D3DB4">
        <w:rPr>
          <w:rFonts w:ascii="Times New Roman" w:eastAsia="Times New Roman" w:hAnsi="Times New Roman" w:cs="Times New Roman"/>
          <w:sz w:val="28"/>
          <w:szCs w:val="28"/>
          <w:lang w:val="uk-UA" w:eastAsia="ru-RU"/>
        </w:rPr>
        <w:t>; з 2170 квартир житлового фонду 812 мають індивідуальне опалення (37%).</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Житловий будинок вул. Франка,104 опалюється </w:t>
      </w:r>
      <w:proofErr w:type="spellStart"/>
      <w:r w:rsidRPr="001D3DB4">
        <w:rPr>
          <w:rFonts w:ascii="Times New Roman" w:eastAsia="Times New Roman" w:hAnsi="Times New Roman" w:cs="Times New Roman"/>
          <w:sz w:val="28"/>
          <w:szCs w:val="28"/>
          <w:lang w:val="uk-UA" w:eastAsia="ru-RU"/>
        </w:rPr>
        <w:t>топочною</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19 житлових будинків відключені від централізованого теплопостачання та переведені на індивідуальне опалення, а саме: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-Білогородська,51 корп.1-4; 17; 134а;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 Калинова,50;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 Надії, 57, 56;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 Р.Матушевських,12;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вул.Б.Іваницького,1а; 1б;</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 Шевченка, 84, 86;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вул.І.Франка,102;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вул. Незалежності, 21; 23;</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вул. Дєжньова,5;</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Планові роботи передбачалися « Заходами по підготовці житлового фонду, теплового господарства КП «БГВУЖКГ» до роботи в осінньо-зимовий період 2018-2019рр.».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Враховуючи фактичні фінансові можливості, проводилися першочергові , вкрай невідкладні роботи, при цьому потрібно відзначити, що закупівля матеріалів, необхідних для виконання робіт проводилася  через систему </w:t>
      </w:r>
      <w:proofErr w:type="spellStart"/>
      <w:r w:rsidRPr="001D3DB4">
        <w:rPr>
          <w:rFonts w:ascii="Times New Roman" w:eastAsia="Times New Roman" w:hAnsi="Times New Roman" w:cs="Times New Roman"/>
          <w:sz w:val="28"/>
          <w:szCs w:val="28"/>
          <w:lang w:val="en-US" w:eastAsia="ru-RU"/>
        </w:rPr>
        <w:t>Prozzoro</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Підприємством була проведена  відповідна робота – спільно з працівниками  Києво-Святошинської ФЕГГ.</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Проведена перевірка герметизації інженерних вводів підвальної частини будинків; проведені роботи по фарбуванню газопроводів окремих будинків: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ревізія запірної арматури житлових будинків, в разі необхідності проведена  заміна кранів;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замінені аварійні ділянки труб теплопостачання </w:t>
      </w:r>
      <w:smartTag w:uri="urn:schemas-microsoft-com:office:smarttags" w:element="metricconverter">
        <w:smartTagPr>
          <w:attr w:name="ProductID" w:val="370 м"/>
        </w:smartTagPr>
        <w:r w:rsidRPr="001D3DB4">
          <w:rPr>
            <w:rFonts w:ascii="Times New Roman" w:eastAsia="Times New Roman" w:hAnsi="Times New Roman" w:cs="Times New Roman"/>
            <w:sz w:val="28"/>
            <w:szCs w:val="28"/>
            <w:lang w:val="uk-UA" w:eastAsia="ru-RU"/>
          </w:rPr>
          <w:t xml:space="preserve">370 </w:t>
        </w:r>
        <w:proofErr w:type="spellStart"/>
        <w:r w:rsidRPr="001D3DB4">
          <w:rPr>
            <w:rFonts w:ascii="Times New Roman" w:eastAsia="Times New Roman" w:hAnsi="Times New Roman" w:cs="Times New Roman"/>
            <w:sz w:val="28"/>
            <w:szCs w:val="28"/>
            <w:lang w:val="uk-UA" w:eastAsia="ru-RU"/>
          </w:rPr>
          <w:t>м</w:t>
        </w:r>
      </w:smartTag>
      <w:r w:rsidRPr="001D3DB4">
        <w:rPr>
          <w:rFonts w:ascii="Times New Roman" w:eastAsia="Times New Roman" w:hAnsi="Times New Roman" w:cs="Times New Roman"/>
          <w:sz w:val="28"/>
          <w:szCs w:val="28"/>
          <w:lang w:val="uk-UA" w:eastAsia="ru-RU"/>
        </w:rPr>
        <w:t>.п</w:t>
      </w:r>
      <w:proofErr w:type="spellEnd"/>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холодного водопостачання та водовідведення </w:t>
      </w:r>
      <w:smartTag w:uri="urn:schemas-microsoft-com:office:smarttags" w:element="metricconverter">
        <w:smartTagPr>
          <w:attr w:name="ProductID" w:val="290 м"/>
        </w:smartTagPr>
        <w:r w:rsidRPr="001D3DB4">
          <w:rPr>
            <w:rFonts w:ascii="Times New Roman" w:eastAsia="Times New Roman" w:hAnsi="Times New Roman" w:cs="Times New Roman"/>
            <w:sz w:val="28"/>
            <w:szCs w:val="28"/>
            <w:lang w:val="uk-UA" w:eastAsia="ru-RU"/>
          </w:rPr>
          <w:t xml:space="preserve">290 </w:t>
        </w:r>
        <w:proofErr w:type="spellStart"/>
        <w:r w:rsidRPr="001D3DB4">
          <w:rPr>
            <w:rFonts w:ascii="Times New Roman" w:eastAsia="Times New Roman" w:hAnsi="Times New Roman" w:cs="Times New Roman"/>
            <w:sz w:val="28"/>
            <w:szCs w:val="28"/>
            <w:lang w:val="uk-UA" w:eastAsia="ru-RU"/>
          </w:rPr>
          <w:t>м</w:t>
        </w:r>
      </w:smartTag>
      <w:r w:rsidRPr="001D3DB4">
        <w:rPr>
          <w:rFonts w:ascii="Times New Roman" w:eastAsia="Times New Roman" w:hAnsi="Times New Roman" w:cs="Times New Roman"/>
          <w:sz w:val="28"/>
          <w:szCs w:val="28"/>
          <w:lang w:val="uk-UA" w:eastAsia="ru-RU"/>
        </w:rPr>
        <w:t>.п</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lastRenderedPageBreak/>
        <w:t xml:space="preserve">За рахунок коштів міського бюджету проведений ремонт під’їздів будинків: </w:t>
      </w:r>
      <w:proofErr w:type="spellStart"/>
      <w:r w:rsidRPr="001D3DB4">
        <w:rPr>
          <w:rFonts w:ascii="Times New Roman" w:eastAsia="Times New Roman" w:hAnsi="Times New Roman" w:cs="Times New Roman"/>
          <w:sz w:val="28"/>
          <w:szCs w:val="28"/>
          <w:lang w:val="uk-UA" w:eastAsia="ru-RU"/>
        </w:rPr>
        <w:t>Білогородська</w:t>
      </w:r>
      <w:proofErr w:type="spellEnd"/>
      <w:r w:rsidRPr="001D3DB4">
        <w:rPr>
          <w:rFonts w:ascii="Times New Roman" w:eastAsia="Times New Roman" w:hAnsi="Times New Roman" w:cs="Times New Roman"/>
          <w:sz w:val="28"/>
          <w:szCs w:val="28"/>
          <w:lang w:val="uk-UA" w:eastAsia="ru-RU"/>
        </w:rPr>
        <w:t xml:space="preserve">, 21; 23; 144; </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Крім того, проведена заміна вікон у 21 будинку.</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Усунуто затікання з дахів квартир в будинках:</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вул.Жуковського,3, вул. Пастернака,74, вул. Білогородська,41,                      вул. Молодіжна,69, вул.Білогородська,25, 51 к.2, 23, вул. Молодіжна,18а,            вул. Б.Хмельницького,80, Сєдова,11.</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 цілому проведений поточний ремонт покрівель біля 1000 </w:t>
      </w:r>
      <w:proofErr w:type="spellStart"/>
      <w:r w:rsidRPr="001D3DB4">
        <w:rPr>
          <w:rFonts w:ascii="Times New Roman" w:eastAsia="Times New Roman" w:hAnsi="Times New Roman" w:cs="Times New Roman"/>
          <w:sz w:val="28"/>
          <w:szCs w:val="28"/>
          <w:lang w:val="uk-UA" w:eastAsia="ru-RU"/>
        </w:rPr>
        <w:t>кв.м</w:t>
      </w:r>
      <w:proofErr w:type="spellEnd"/>
      <w:r w:rsidRPr="001D3DB4">
        <w:rPr>
          <w:rFonts w:ascii="Times New Roman" w:eastAsia="Times New Roman" w:hAnsi="Times New Roman" w:cs="Times New Roman"/>
          <w:sz w:val="28"/>
          <w:szCs w:val="28"/>
          <w:lang w:val="uk-UA" w:eastAsia="ru-RU"/>
        </w:rPr>
        <w:t>.</w:t>
      </w:r>
    </w:p>
    <w:p w:rsidR="001D3DB4" w:rsidRPr="001D3DB4" w:rsidRDefault="001D3DB4" w:rsidP="001D3DB4">
      <w:pPr>
        <w:spacing w:after="0" w:line="240" w:lineRule="auto"/>
        <w:ind w:right="-104"/>
        <w:jc w:val="center"/>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ind w:right="-104"/>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t>Електрогосподарство.</w:t>
      </w:r>
    </w:p>
    <w:p w:rsidR="001D3DB4" w:rsidRPr="001D3DB4" w:rsidRDefault="001D3DB4" w:rsidP="001D3DB4">
      <w:pPr>
        <w:spacing w:after="0" w:line="240" w:lineRule="auto"/>
        <w:ind w:right="-104"/>
        <w:jc w:val="center"/>
        <w:rPr>
          <w:rFonts w:ascii="Times New Roman" w:eastAsia="Times New Roman" w:hAnsi="Times New Roman" w:cs="Times New Roman"/>
          <w:b/>
          <w:sz w:val="28"/>
          <w:szCs w:val="28"/>
          <w:lang w:val="uk-UA" w:eastAsia="ru-RU"/>
        </w:rPr>
      </w:pP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Дільницею електрогосподарства проведений планово-попереджувальний  ремонт </w:t>
      </w:r>
      <w:proofErr w:type="spellStart"/>
      <w:r w:rsidRPr="001D3DB4">
        <w:rPr>
          <w:rFonts w:ascii="Times New Roman" w:eastAsia="Times New Roman" w:hAnsi="Times New Roman" w:cs="Times New Roman"/>
          <w:sz w:val="28"/>
          <w:szCs w:val="28"/>
          <w:lang w:val="uk-UA" w:eastAsia="ru-RU"/>
        </w:rPr>
        <w:t>ввіднорозподільчих</w:t>
      </w:r>
      <w:proofErr w:type="spellEnd"/>
      <w:r w:rsidRPr="001D3DB4">
        <w:rPr>
          <w:rFonts w:ascii="Times New Roman" w:eastAsia="Times New Roman" w:hAnsi="Times New Roman" w:cs="Times New Roman"/>
          <w:sz w:val="28"/>
          <w:szCs w:val="28"/>
          <w:lang w:val="uk-UA" w:eastAsia="ru-RU"/>
        </w:rPr>
        <w:t xml:space="preserve"> щитів з заміною ввідних розмикачів в будинках:</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Білогородська,51 к.1-4;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Білогородська,25,27;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 Яблунева,2.</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Проведена установка, монтаж світильників </w:t>
      </w:r>
      <w:r w:rsidRPr="001D3DB4">
        <w:rPr>
          <w:rFonts w:ascii="Times New Roman" w:eastAsia="Times New Roman" w:hAnsi="Times New Roman" w:cs="Times New Roman"/>
          <w:sz w:val="28"/>
          <w:szCs w:val="28"/>
          <w:lang w:val="en-US" w:eastAsia="ru-RU"/>
        </w:rPr>
        <w:t>LED</w:t>
      </w:r>
      <w:r w:rsidRPr="001D3DB4">
        <w:rPr>
          <w:rFonts w:ascii="Times New Roman" w:eastAsia="Times New Roman" w:hAnsi="Times New Roman" w:cs="Times New Roman"/>
          <w:sz w:val="28"/>
          <w:szCs w:val="28"/>
          <w:lang w:val="uk-UA" w:eastAsia="ru-RU"/>
        </w:rPr>
        <w:t xml:space="preserve">-6вт; </w:t>
      </w:r>
      <w:r w:rsidRPr="001D3DB4">
        <w:rPr>
          <w:rFonts w:ascii="Times New Roman" w:eastAsia="Times New Roman" w:hAnsi="Times New Roman" w:cs="Times New Roman"/>
          <w:sz w:val="28"/>
          <w:szCs w:val="28"/>
          <w:lang w:val="en-US" w:eastAsia="ru-RU"/>
        </w:rPr>
        <w:t>LED</w:t>
      </w:r>
      <w:r w:rsidRPr="001D3DB4">
        <w:rPr>
          <w:rFonts w:ascii="Times New Roman" w:eastAsia="Times New Roman" w:hAnsi="Times New Roman" w:cs="Times New Roman"/>
          <w:sz w:val="28"/>
          <w:szCs w:val="28"/>
          <w:lang w:val="uk-UA" w:eastAsia="ru-RU"/>
        </w:rPr>
        <w:t>-12вт</w:t>
      </w:r>
      <w:r w:rsidRPr="001D3DB4">
        <w:rPr>
          <w:rFonts w:ascii="Times New Roman" w:eastAsia="Times New Roman" w:hAnsi="Times New Roman" w:cs="Times New Roman"/>
          <w:sz w:val="28"/>
          <w:szCs w:val="28"/>
          <w:lang w:eastAsia="ru-RU"/>
        </w:rPr>
        <w:t xml:space="preserve"> </w:t>
      </w:r>
      <w:r w:rsidRPr="001D3DB4">
        <w:rPr>
          <w:rFonts w:ascii="Times New Roman" w:eastAsia="Times New Roman" w:hAnsi="Times New Roman" w:cs="Times New Roman"/>
          <w:sz w:val="28"/>
          <w:szCs w:val="28"/>
          <w:lang w:val="uk-UA" w:eastAsia="ru-RU"/>
        </w:rPr>
        <w:t>в під’їздах будинків:</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 Маяковського,2;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вул.Сєдова,11,13;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вул.Лінійна,28,30; </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вул.Білогородська,25,27; 51корп. 1-4.</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За 2018 рік з території  міста вивезено 10540 т. ТПВ та негабаритного сміття, в т.ч.</w:t>
      </w:r>
    </w:p>
    <w:p w:rsidR="001D3DB4" w:rsidRPr="001D3DB4" w:rsidRDefault="001D3DB4" w:rsidP="001D3DB4">
      <w:pPr>
        <w:numPr>
          <w:ilvl w:val="0"/>
          <w:numId w:val="8"/>
        </w:numPr>
        <w:spacing w:after="0" w:line="240" w:lineRule="auto"/>
        <w:ind w:right="-104" w:hanging="1495"/>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 сміттєвих майданчиків  багатоквартирних будинків -5300т.</w:t>
      </w:r>
    </w:p>
    <w:p w:rsidR="001D3DB4" w:rsidRPr="001D3DB4" w:rsidRDefault="001D3DB4" w:rsidP="001D3DB4">
      <w:pPr>
        <w:numPr>
          <w:ilvl w:val="0"/>
          <w:numId w:val="8"/>
        </w:numPr>
        <w:spacing w:after="0" w:line="240" w:lineRule="auto"/>
        <w:ind w:right="-104" w:hanging="1495"/>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 приватного сектору – 2950т.</w:t>
      </w:r>
    </w:p>
    <w:p w:rsidR="001D3DB4" w:rsidRPr="001D3DB4" w:rsidRDefault="001D3DB4" w:rsidP="001D3DB4">
      <w:pPr>
        <w:numPr>
          <w:ilvl w:val="0"/>
          <w:numId w:val="8"/>
        </w:numPr>
        <w:spacing w:after="0" w:line="240" w:lineRule="auto"/>
        <w:ind w:right="-104" w:hanging="1495"/>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від організацій – 1450т.</w:t>
      </w:r>
    </w:p>
    <w:p w:rsidR="001D3DB4" w:rsidRPr="001D3DB4" w:rsidRDefault="001D3DB4" w:rsidP="001D3DB4">
      <w:pPr>
        <w:numPr>
          <w:ilvl w:val="0"/>
          <w:numId w:val="8"/>
        </w:numPr>
        <w:spacing w:after="0" w:line="240" w:lineRule="auto"/>
        <w:ind w:right="-104" w:hanging="1495"/>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з несанкціонованих звалищ – 840т.</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Юридично-договірним відділом у 2018 році подано до Києво-Святошинського районного суду  Київської  області 77 справ  про стягнення заборгованості за житлово-комунальні послуги на загальну суму -  2254495,61грн.</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 них на сьогоднішній день задоволено  34 справи на загальну суму 1004249,90 грн. До відділу державної виконавчої служби Києво-Святошинського району подано на примусове стягнення заборгованості 30 справ на суму 652433,92гр., на сьогоднішній день  готуються документи для подачі до відділу державної виконавчої служби додатково 22 справи про примусове стягнення заборгованості  на загальну суму 649247,39 грн.</w:t>
      </w:r>
    </w:p>
    <w:p w:rsidR="001D3DB4" w:rsidRPr="001D3DB4" w:rsidRDefault="001D3DB4" w:rsidP="007E3F77">
      <w:pPr>
        <w:spacing w:after="0" w:line="240" w:lineRule="auto"/>
        <w:ind w:right="-104" w:firstLine="851"/>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За 2018 рік з мешканцями заключено 46 договорів на реструктуризацію заборгованості за житлово-комунальні послуги.</w:t>
      </w: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p w:rsidR="007E3F77" w:rsidRDefault="007E3F77" w:rsidP="001D3DB4">
      <w:pPr>
        <w:spacing w:after="0" w:line="240" w:lineRule="auto"/>
        <w:ind w:right="-104"/>
        <w:rPr>
          <w:rFonts w:ascii="Times New Roman" w:eastAsia="Times New Roman" w:hAnsi="Times New Roman" w:cs="Times New Roman"/>
          <w:b/>
          <w:sz w:val="28"/>
          <w:szCs w:val="28"/>
          <w:lang w:val="uk-UA" w:eastAsia="ru-RU"/>
        </w:rPr>
      </w:pPr>
    </w:p>
    <w:p w:rsidR="007E3F77" w:rsidRDefault="007E3F77" w:rsidP="001D3DB4">
      <w:pPr>
        <w:spacing w:after="0" w:line="240" w:lineRule="auto"/>
        <w:ind w:right="-104"/>
        <w:rPr>
          <w:rFonts w:ascii="Times New Roman" w:eastAsia="Times New Roman" w:hAnsi="Times New Roman" w:cs="Times New Roman"/>
          <w:b/>
          <w:sz w:val="28"/>
          <w:szCs w:val="28"/>
          <w:lang w:val="uk-UA" w:eastAsia="ru-RU"/>
        </w:rPr>
      </w:pPr>
    </w:p>
    <w:p w:rsidR="007E3F77" w:rsidRDefault="007E3F77" w:rsidP="001D3DB4">
      <w:pPr>
        <w:spacing w:after="0" w:line="240" w:lineRule="auto"/>
        <w:ind w:right="-104"/>
        <w:rPr>
          <w:rFonts w:ascii="Times New Roman" w:eastAsia="Times New Roman" w:hAnsi="Times New Roman" w:cs="Times New Roman"/>
          <w:b/>
          <w:sz w:val="28"/>
          <w:szCs w:val="28"/>
          <w:lang w:val="uk-UA" w:eastAsia="ru-RU"/>
        </w:rPr>
      </w:pPr>
    </w:p>
    <w:p w:rsidR="001D3DB4" w:rsidRPr="001D3DB4" w:rsidRDefault="001D3DB4" w:rsidP="007E3F77">
      <w:pPr>
        <w:spacing w:after="0" w:line="240" w:lineRule="auto"/>
        <w:ind w:right="-104"/>
        <w:jc w:val="center"/>
        <w:rPr>
          <w:rFonts w:ascii="Times New Roman" w:eastAsia="Times New Roman" w:hAnsi="Times New Roman" w:cs="Times New Roman"/>
          <w:b/>
          <w:sz w:val="28"/>
          <w:szCs w:val="28"/>
          <w:lang w:val="uk-UA" w:eastAsia="ru-RU"/>
        </w:rPr>
      </w:pPr>
      <w:r w:rsidRPr="001D3DB4">
        <w:rPr>
          <w:rFonts w:ascii="Times New Roman" w:eastAsia="Times New Roman" w:hAnsi="Times New Roman" w:cs="Times New Roman"/>
          <w:b/>
          <w:sz w:val="28"/>
          <w:szCs w:val="28"/>
          <w:lang w:val="uk-UA" w:eastAsia="ru-RU"/>
        </w:rPr>
        <w:lastRenderedPageBreak/>
        <w:t>Основні напрямки подальшої роботи</w:t>
      </w:r>
    </w:p>
    <w:p w:rsidR="001D3DB4" w:rsidRPr="001D3DB4" w:rsidRDefault="001D3DB4" w:rsidP="001D3DB4">
      <w:pPr>
        <w:spacing w:after="0" w:line="240" w:lineRule="auto"/>
        <w:ind w:right="-104"/>
        <w:rPr>
          <w:rFonts w:ascii="Times New Roman" w:eastAsia="Times New Roman" w:hAnsi="Times New Roman" w:cs="Times New Roman"/>
          <w:b/>
          <w:sz w:val="28"/>
          <w:szCs w:val="28"/>
          <w:lang w:val="uk-UA" w:eastAsia="ru-RU"/>
        </w:rPr>
      </w:pPr>
    </w:p>
    <w:p w:rsidR="001D3DB4" w:rsidRPr="001D3DB4" w:rsidRDefault="001D3DB4" w:rsidP="001D3DB4">
      <w:pPr>
        <w:spacing w:after="0" w:line="240" w:lineRule="auto"/>
        <w:ind w:right="-104"/>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На даний час відповідно до Закону України « Про житлово-комунальні послуги», Закону України « Про особливості здійснення права власності у багатоквартирному  будинку», Наказу Міністерства регіонального розвитку, будівництва та житлово-комунального господарства України від 13.06.2016р. № 150 «Про затвердження порядку проведення конкурсу з призначення управителя багатоквартирного будинку». КП «БГВУЖКГ» готує конкурсну пропозицію та необхідний перелік документів для участі  в конкурсі щодо призначення управителя з управління багатоквартирними будинками у </w:t>
      </w:r>
      <w:r w:rsidRPr="001D3DB4">
        <w:rPr>
          <w:rFonts w:ascii="Times New Roman" w:eastAsia="Times New Roman" w:hAnsi="Times New Roman" w:cs="Times New Roman"/>
          <w:sz w:val="28"/>
          <w:szCs w:val="28"/>
          <w:lang w:eastAsia="ru-RU"/>
        </w:rPr>
        <w:t xml:space="preserve">           </w:t>
      </w:r>
      <w:r w:rsidR="007E3F77">
        <w:rPr>
          <w:rFonts w:ascii="Times New Roman" w:eastAsia="Times New Roman" w:hAnsi="Times New Roman" w:cs="Times New Roman"/>
          <w:sz w:val="28"/>
          <w:szCs w:val="28"/>
          <w:lang w:eastAsia="ru-RU"/>
        </w:rPr>
        <w:t xml:space="preserve">              </w:t>
      </w:r>
      <w:r w:rsidRPr="001D3DB4">
        <w:rPr>
          <w:rFonts w:ascii="Times New Roman" w:eastAsia="Times New Roman" w:hAnsi="Times New Roman" w:cs="Times New Roman"/>
          <w:sz w:val="28"/>
          <w:szCs w:val="28"/>
          <w:lang w:val="uk-UA" w:eastAsia="ru-RU"/>
        </w:rPr>
        <w:t xml:space="preserve">м. Боярка що перебувають на балансі  управління.  </w:t>
      </w:r>
    </w:p>
    <w:p w:rsidR="001D3DB4" w:rsidRPr="001D3DB4" w:rsidRDefault="001D3DB4" w:rsidP="001D3DB4">
      <w:pPr>
        <w:spacing w:after="0" w:line="240" w:lineRule="auto"/>
        <w:jc w:val="both"/>
        <w:rPr>
          <w:rFonts w:ascii="Times New Roman" w:eastAsia="Times New Roman" w:hAnsi="Times New Roman" w:cs="Times New Roman"/>
          <w:sz w:val="28"/>
          <w:szCs w:val="28"/>
          <w:lang w:val="uk-UA" w:eastAsia="ru-RU"/>
        </w:rPr>
      </w:pPr>
      <w:r w:rsidRPr="001D3DB4">
        <w:rPr>
          <w:rFonts w:ascii="Times New Roman" w:eastAsia="Times New Roman" w:hAnsi="Times New Roman" w:cs="Times New Roman"/>
          <w:sz w:val="28"/>
          <w:szCs w:val="28"/>
          <w:lang w:val="uk-UA" w:eastAsia="ru-RU"/>
        </w:rPr>
        <w:t xml:space="preserve"> </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Начальник КП «БГВУЖКГ»                                              В. КАМІНСЬКИЙ</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1D3DB4" w:rsidRPr="001D3DB4" w:rsidRDefault="001D3DB4" w:rsidP="001D3DB4">
      <w:pPr>
        <w:widowControl w:val="0"/>
        <w:spacing w:after="0" w:line="240" w:lineRule="auto"/>
        <w:rPr>
          <w:rFonts w:ascii="Arial" w:eastAsia="Times New Roman" w:hAnsi="Arial" w:cs="Times New Roman"/>
          <w:snapToGrid w:val="0"/>
          <w:sz w:val="28"/>
          <w:szCs w:val="28"/>
          <w:lang w:eastAsia="ru-RU"/>
        </w:rPr>
      </w:pPr>
    </w:p>
    <w:p w:rsidR="00BF766D" w:rsidRPr="00722069" w:rsidRDefault="00BF766D" w:rsidP="00722069">
      <w:pPr>
        <w:autoSpaceDE w:val="0"/>
        <w:autoSpaceDN w:val="0"/>
        <w:adjustRightInd w:val="0"/>
        <w:spacing w:after="0" w:line="240" w:lineRule="auto"/>
        <w:rPr>
          <w:rFonts w:ascii="Times New Roman" w:eastAsia="Times New Roman" w:hAnsi="Times New Roman" w:cs="Times New Roman"/>
          <w:b/>
          <w:sz w:val="28"/>
          <w:szCs w:val="28"/>
          <w:lang w:val="uk-UA" w:eastAsia="ru-RU"/>
        </w:rPr>
      </w:pPr>
    </w:p>
    <w:sectPr w:rsidR="00BF766D" w:rsidRPr="00722069" w:rsidSect="00ED5C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46F7E"/>
    <w:multiLevelType w:val="hybridMultilevel"/>
    <w:tmpl w:val="D4045F08"/>
    <w:lvl w:ilvl="0" w:tplc="3072CAF6">
      <w:start w:val="1"/>
      <w:numFmt w:val="decimal"/>
      <w:lvlText w:val="%1."/>
      <w:lvlJc w:val="left"/>
      <w:pPr>
        <w:ind w:left="1211" w:hanging="360"/>
      </w:pPr>
      <w:rPr>
        <w:rFonts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13A6554"/>
    <w:multiLevelType w:val="hybridMultilevel"/>
    <w:tmpl w:val="4B709C64"/>
    <w:lvl w:ilvl="0" w:tplc="9D52D58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77F6886"/>
    <w:multiLevelType w:val="hybridMultilevel"/>
    <w:tmpl w:val="80E41926"/>
    <w:lvl w:ilvl="0" w:tplc="0890CF26">
      <w:start w:val="2"/>
      <w:numFmt w:val="bullet"/>
      <w:lvlText w:val="-"/>
      <w:lvlJc w:val="left"/>
      <w:pPr>
        <w:tabs>
          <w:tab w:val="num" w:pos="2062"/>
        </w:tabs>
        <w:ind w:left="2062" w:hanging="360"/>
      </w:pPr>
      <w:rPr>
        <w:rFonts w:ascii="Times New Roman" w:eastAsia="Times New Roman" w:hAnsi="Times New Roman" w:cs="Times New Roman" w:hint="default"/>
      </w:rPr>
    </w:lvl>
    <w:lvl w:ilvl="1" w:tplc="04190003" w:tentative="1">
      <w:start w:val="1"/>
      <w:numFmt w:val="bullet"/>
      <w:lvlText w:val="o"/>
      <w:lvlJc w:val="left"/>
      <w:pPr>
        <w:tabs>
          <w:tab w:val="num" w:pos="2985"/>
        </w:tabs>
        <w:ind w:left="2985" w:hanging="360"/>
      </w:pPr>
      <w:rPr>
        <w:rFonts w:ascii="Courier New" w:hAnsi="Courier New" w:cs="Courier New" w:hint="default"/>
      </w:rPr>
    </w:lvl>
    <w:lvl w:ilvl="2" w:tplc="04190005" w:tentative="1">
      <w:start w:val="1"/>
      <w:numFmt w:val="bullet"/>
      <w:lvlText w:val=""/>
      <w:lvlJc w:val="left"/>
      <w:pPr>
        <w:tabs>
          <w:tab w:val="num" w:pos="3705"/>
        </w:tabs>
        <w:ind w:left="3705" w:hanging="360"/>
      </w:pPr>
      <w:rPr>
        <w:rFonts w:ascii="Wingdings" w:hAnsi="Wingdings" w:hint="default"/>
      </w:rPr>
    </w:lvl>
    <w:lvl w:ilvl="3" w:tplc="04190001" w:tentative="1">
      <w:start w:val="1"/>
      <w:numFmt w:val="bullet"/>
      <w:lvlText w:val=""/>
      <w:lvlJc w:val="left"/>
      <w:pPr>
        <w:tabs>
          <w:tab w:val="num" w:pos="4425"/>
        </w:tabs>
        <w:ind w:left="4425" w:hanging="360"/>
      </w:pPr>
      <w:rPr>
        <w:rFonts w:ascii="Symbol" w:hAnsi="Symbol" w:hint="default"/>
      </w:rPr>
    </w:lvl>
    <w:lvl w:ilvl="4" w:tplc="04190003" w:tentative="1">
      <w:start w:val="1"/>
      <w:numFmt w:val="bullet"/>
      <w:lvlText w:val="o"/>
      <w:lvlJc w:val="left"/>
      <w:pPr>
        <w:tabs>
          <w:tab w:val="num" w:pos="5145"/>
        </w:tabs>
        <w:ind w:left="5145" w:hanging="360"/>
      </w:pPr>
      <w:rPr>
        <w:rFonts w:ascii="Courier New" w:hAnsi="Courier New" w:cs="Courier New" w:hint="default"/>
      </w:rPr>
    </w:lvl>
    <w:lvl w:ilvl="5" w:tplc="04190005" w:tentative="1">
      <w:start w:val="1"/>
      <w:numFmt w:val="bullet"/>
      <w:lvlText w:val=""/>
      <w:lvlJc w:val="left"/>
      <w:pPr>
        <w:tabs>
          <w:tab w:val="num" w:pos="5865"/>
        </w:tabs>
        <w:ind w:left="5865" w:hanging="360"/>
      </w:pPr>
      <w:rPr>
        <w:rFonts w:ascii="Wingdings" w:hAnsi="Wingdings" w:hint="default"/>
      </w:rPr>
    </w:lvl>
    <w:lvl w:ilvl="6" w:tplc="04190001" w:tentative="1">
      <w:start w:val="1"/>
      <w:numFmt w:val="bullet"/>
      <w:lvlText w:val=""/>
      <w:lvlJc w:val="left"/>
      <w:pPr>
        <w:tabs>
          <w:tab w:val="num" w:pos="6585"/>
        </w:tabs>
        <w:ind w:left="6585" w:hanging="360"/>
      </w:pPr>
      <w:rPr>
        <w:rFonts w:ascii="Symbol" w:hAnsi="Symbol" w:hint="default"/>
      </w:rPr>
    </w:lvl>
    <w:lvl w:ilvl="7" w:tplc="04190003" w:tentative="1">
      <w:start w:val="1"/>
      <w:numFmt w:val="bullet"/>
      <w:lvlText w:val="o"/>
      <w:lvlJc w:val="left"/>
      <w:pPr>
        <w:tabs>
          <w:tab w:val="num" w:pos="7305"/>
        </w:tabs>
        <w:ind w:left="7305" w:hanging="360"/>
      </w:pPr>
      <w:rPr>
        <w:rFonts w:ascii="Courier New" w:hAnsi="Courier New" w:cs="Courier New" w:hint="default"/>
      </w:rPr>
    </w:lvl>
    <w:lvl w:ilvl="8" w:tplc="04190005" w:tentative="1">
      <w:start w:val="1"/>
      <w:numFmt w:val="bullet"/>
      <w:lvlText w:val=""/>
      <w:lvlJc w:val="left"/>
      <w:pPr>
        <w:tabs>
          <w:tab w:val="num" w:pos="8025"/>
        </w:tabs>
        <w:ind w:left="8025" w:hanging="360"/>
      </w:pPr>
      <w:rPr>
        <w:rFonts w:ascii="Wingdings" w:hAnsi="Wingdings" w:hint="default"/>
      </w:rPr>
    </w:lvl>
  </w:abstractNum>
  <w:abstractNum w:abstractNumId="3">
    <w:nsid w:val="2DA377CB"/>
    <w:multiLevelType w:val="hybridMultilevel"/>
    <w:tmpl w:val="900496E0"/>
    <w:lvl w:ilvl="0" w:tplc="A3580532">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52612183"/>
    <w:multiLevelType w:val="hybridMultilevel"/>
    <w:tmpl w:val="F8683408"/>
    <w:lvl w:ilvl="0" w:tplc="7AD0FA18">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E25CC3"/>
    <w:multiLevelType w:val="hybridMultilevel"/>
    <w:tmpl w:val="6198989E"/>
    <w:lvl w:ilvl="0" w:tplc="406854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5E67BB8"/>
    <w:multiLevelType w:val="hybridMultilevel"/>
    <w:tmpl w:val="88D2702A"/>
    <w:lvl w:ilvl="0" w:tplc="EBEA111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F8047E"/>
    <w:multiLevelType w:val="hybridMultilevel"/>
    <w:tmpl w:val="EE363B0C"/>
    <w:lvl w:ilvl="0" w:tplc="0E5C389A">
      <w:start w:val="1"/>
      <w:numFmt w:val="decimal"/>
      <w:lvlText w:val="%1."/>
      <w:lvlJc w:val="left"/>
      <w:pPr>
        <w:ind w:left="1571" w:hanging="360"/>
      </w:pPr>
      <w:rPr>
        <w:rFonts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69E8441E"/>
    <w:multiLevelType w:val="hybridMultilevel"/>
    <w:tmpl w:val="6C4C1812"/>
    <w:lvl w:ilvl="0" w:tplc="ACF6F0FA">
      <w:start w:val="5"/>
      <w:numFmt w:val="bullet"/>
      <w:lvlText w:val="-"/>
      <w:lvlJc w:val="left"/>
      <w:pPr>
        <w:ind w:left="285" w:hanging="360"/>
      </w:pPr>
      <w:rPr>
        <w:rFonts w:ascii="Times New Roman" w:eastAsia="Times New Roman" w:hAnsi="Times New Roman" w:cs="Times New Roman" w:hint="default"/>
      </w:rPr>
    </w:lvl>
    <w:lvl w:ilvl="1" w:tplc="04190003" w:tentative="1">
      <w:start w:val="1"/>
      <w:numFmt w:val="bullet"/>
      <w:lvlText w:val="o"/>
      <w:lvlJc w:val="left"/>
      <w:pPr>
        <w:ind w:left="1005" w:hanging="360"/>
      </w:pPr>
      <w:rPr>
        <w:rFonts w:ascii="Courier New" w:hAnsi="Courier New" w:cs="Courier New" w:hint="default"/>
      </w:rPr>
    </w:lvl>
    <w:lvl w:ilvl="2" w:tplc="04190005" w:tentative="1">
      <w:start w:val="1"/>
      <w:numFmt w:val="bullet"/>
      <w:lvlText w:val=""/>
      <w:lvlJc w:val="left"/>
      <w:pPr>
        <w:ind w:left="1725" w:hanging="360"/>
      </w:pPr>
      <w:rPr>
        <w:rFonts w:ascii="Wingdings" w:hAnsi="Wingdings" w:hint="default"/>
      </w:rPr>
    </w:lvl>
    <w:lvl w:ilvl="3" w:tplc="04190001" w:tentative="1">
      <w:start w:val="1"/>
      <w:numFmt w:val="bullet"/>
      <w:lvlText w:val=""/>
      <w:lvlJc w:val="left"/>
      <w:pPr>
        <w:ind w:left="2445" w:hanging="360"/>
      </w:pPr>
      <w:rPr>
        <w:rFonts w:ascii="Symbol" w:hAnsi="Symbol" w:hint="default"/>
      </w:rPr>
    </w:lvl>
    <w:lvl w:ilvl="4" w:tplc="04190003" w:tentative="1">
      <w:start w:val="1"/>
      <w:numFmt w:val="bullet"/>
      <w:lvlText w:val="o"/>
      <w:lvlJc w:val="left"/>
      <w:pPr>
        <w:ind w:left="3165" w:hanging="360"/>
      </w:pPr>
      <w:rPr>
        <w:rFonts w:ascii="Courier New" w:hAnsi="Courier New" w:cs="Courier New" w:hint="default"/>
      </w:rPr>
    </w:lvl>
    <w:lvl w:ilvl="5" w:tplc="04190005" w:tentative="1">
      <w:start w:val="1"/>
      <w:numFmt w:val="bullet"/>
      <w:lvlText w:val=""/>
      <w:lvlJc w:val="left"/>
      <w:pPr>
        <w:ind w:left="3885" w:hanging="360"/>
      </w:pPr>
      <w:rPr>
        <w:rFonts w:ascii="Wingdings" w:hAnsi="Wingdings" w:hint="default"/>
      </w:rPr>
    </w:lvl>
    <w:lvl w:ilvl="6" w:tplc="04190001" w:tentative="1">
      <w:start w:val="1"/>
      <w:numFmt w:val="bullet"/>
      <w:lvlText w:val=""/>
      <w:lvlJc w:val="left"/>
      <w:pPr>
        <w:ind w:left="4605" w:hanging="360"/>
      </w:pPr>
      <w:rPr>
        <w:rFonts w:ascii="Symbol" w:hAnsi="Symbol" w:hint="default"/>
      </w:rPr>
    </w:lvl>
    <w:lvl w:ilvl="7" w:tplc="04190003" w:tentative="1">
      <w:start w:val="1"/>
      <w:numFmt w:val="bullet"/>
      <w:lvlText w:val="o"/>
      <w:lvlJc w:val="left"/>
      <w:pPr>
        <w:ind w:left="5325" w:hanging="360"/>
      </w:pPr>
      <w:rPr>
        <w:rFonts w:ascii="Courier New" w:hAnsi="Courier New" w:cs="Courier New" w:hint="default"/>
      </w:rPr>
    </w:lvl>
    <w:lvl w:ilvl="8" w:tplc="04190005" w:tentative="1">
      <w:start w:val="1"/>
      <w:numFmt w:val="bullet"/>
      <w:lvlText w:val=""/>
      <w:lvlJc w:val="left"/>
      <w:pPr>
        <w:ind w:left="6045" w:hanging="360"/>
      </w:pPr>
      <w:rPr>
        <w:rFonts w:ascii="Wingdings" w:hAnsi="Wingdings" w:hint="default"/>
      </w:rPr>
    </w:lvl>
  </w:abstractNum>
  <w:abstractNum w:abstractNumId="10">
    <w:nsid w:val="72EA55F5"/>
    <w:multiLevelType w:val="hybridMultilevel"/>
    <w:tmpl w:val="7FDCADA8"/>
    <w:lvl w:ilvl="0" w:tplc="399A4CF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48448BF"/>
    <w:multiLevelType w:val="hybridMultilevel"/>
    <w:tmpl w:val="46AA6A52"/>
    <w:lvl w:ilvl="0" w:tplc="711A8F5C">
      <w:start w:val="1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0"/>
  </w:num>
  <w:num w:numId="6">
    <w:abstractNumId w:val="1"/>
  </w:num>
  <w:num w:numId="7">
    <w:abstractNumId w:val="11"/>
  </w:num>
  <w:num w:numId="8">
    <w:abstractNumId w:val="2"/>
  </w:num>
  <w:num w:numId="9">
    <w:abstractNumId w:val="5"/>
  </w:num>
  <w:num w:numId="10">
    <w:abstractNumId w:val="9"/>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2069"/>
    <w:rsid w:val="001D3DB4"/>
    <w:rsid w:val="001E45D0"/>
    <w:rsid w:val="001F3430"/>
    <w:rsid w:val="00640D11"/>
    <w:rsid w:val="00661B4A"/>
    <w:rsid w:val="00722069"/>
    <w:rsid w:val="007E3F77"/>
    <w:rsid w:val="009F7B4D"/>
    <w:rsid w:val="00BF766D"/>
    <w:rsid w:val="00ED5C52"/>
    <w:rsid w:val="00EF4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C52"/>
  </w:style>
  <w:style w:type="paragraph" w:styleId="1">
    <w:name w:val="heading 1"/>
    <w:basedOn w:val="a"/>
    <w:next w:val="a"/>
    <w:link w:val="10"/>
    <w:qFormat/>
    <w:rsid w:val="001D3DB4"/>
    <w:pPr>
      <w:keepNext/>
      <w:keepLines/>
      <w:spacing w:before="480" w:after="0" w:line="240" w:lineRule="auto"/>
      <w:ind w:firstLine="567"/>
      <w:jc w:val="both"/>
      <w:outlineLvl w:val="0"/>
    </w:pPr>
    <w:rPr>
      <w:rFonts w:ascii="Cambria" w:eastAsia="Times New Roman" w:hAnsi="Cambria" w:cs="Times New Roman"/>
      <w:b/>
      <w:color w:val="365F9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DB4"/>
    <w:rPr>
      <w:rFonts w:ascii="Cambria" w:eastAsia="Times New Roman" w:hAnsi="Cambria" w:cs="Times New Roman"/>
      <w:b/>
      <w:color w:val="365F91"/>
      <w:sz w:val="28"/>
      <w:szCs w:val="20"/>
      <w:lang w:eastAsia="ru-RU"/>
    </w:rPr>
  </w:style>
  <w:style w:type="numbering" w:customStyle="1" w:styleId="11">
    <w:name w:val="Нет списка1"/>
    <w:next w:val="a2"/>
    <w:semiHidden/>
    <w:rsid w:val="001D3DB4"/>
  </w:style>
  <w:style w:type="paragraph" w:customStyle="1" w:styleId="12">
    <w:name w:val="Обычный1"/>
    <w:rsid w:val="001D3DB4"/>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1D3DB4"/>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1D3DB4"/>
    <w:pPr>
      <w:spacing w:after="0" w:line="240" w:lineRule="auto"/>
      <w:jc w:val="center"/>
    </w:pPr>
    <w:rPr>
      <w:rFonts w:ascii="Bookman Old Style" w:eastAsia="Times New Roman" w:hAnsi="Bookman Old Style" w:cs="Times New Roman"/>
      <w:b/>
      <w:sz w:val="20"/>
      <w:szCs w:val="20"/>
      <w:lang w:val="uk-UA" w:eastAsia="ru-RU"/>
    </w:rPr>
  </w:style>
  <w:style w:type="character" w:customStyle="1" w:styleId="a4">
    <w:name w:val="Подзаголовок Знак"/>
    <w:basedOn w:val="a0"/>
    <w:link w:val="a3"/>
    <w:rsid w:val="001D3DB4"/>
    <w:rPr>
      <w:rFonts w:ascii="Bookman Old Style" w:eastAsia="Times New Roman" w:hAnsi="Bookman Old Style" w:cs="Times New Roman"/>
      <w:b/>
      <w:sz w:val="20"/>
      <w:szCs w:val="20"/>
      <w:lang w:val="uk-UA" w:eastAsia="ru-RU"/>
    </w:rPr>
  </w:style>
  <w:style w:type="paragraph" w:customStyle="1" w:styleId="13">
    <w:name w:val="Знак Знак1"/>
    <w:basedOn w:val="a"/>
    <w:rsid w:val="001D3DB4"/>
    <w:pPr>
      <w:spacing w:after="0" w:line="240" w:lineRule="auto"/>
    </w:pPr>
    <w:rPr>
      <w:rFonts w:ascii="Verdana" w:eastAsia="Times New Roman" w:hAnsi="Verdana" w:cs="Times New Roman"/>
      <w:sz w:val="20"/>
      <w:szCs w:val="20"/>
      <w:lang w:val="en-US"/>
    </w:rPr>
  </w:style>
  <w:style w:type="paragraph" w:styleId="a5">
    <w:name w:val="Balloon Text"/>
    <w:basedOn w:val="a"/>
    <w:link w:val="a6"/>
    <w:rsid w:val="001D3DB4"/>
    <w:pPr>
      <w:spacing w:after="0" w:line="240" w:lineRule="auto"/>
    </w:pPr>
    <w:rPr>
      <w:rFonts w:ascii="Segoe UI" w:eastAsia="Times New Roman" w:hAnsi="Segoe UI" w:cs="Times New Roman"/>
      <w:sz w:val="18"/>
      <w:szCs w:val="18"/>
      <w:lang w:val="uk-UA" w:bidi="ug-CN"/>
    </w:rPr>
  </w:style>
  <w:style w:type="character" w:customStyle="1" w:styleId="a6">
    <w:name w:val="Текст выноски Знак"/>
    <w:basedOn w:val="a0"/>
    <w:link w:val="a5"/>
    <w:rsid w:val="001D3DB4"/>
    <w:rPr>
      <w:rFonts w:ascii="Segoe UI" w:eastAsia="Times New Roman" w:hAnsi="Segoe UI" w:cs="Times New Roman"/>
      <w:sz w:val="18"/>
      <w:szCs w:val="18"/>
      <w:lang w:val="uk-UA" w:bidi="ug-CN"/>
    </w:rPr>
  </w:style>
  <w:style w:type="paragraph" w:customStyle="1" w:styleId="31">
    <w:name w:val="Основной текст с отступом 31"/>
    <w:basedOn w:val="a"/>
    <w:rsid w:val="001D3DB4"/>
    <w:pPr>
      <w:suppressAutoHyphens/>
      <w:spacing w:after="120" w:line="276" w:lineRule="auto"/>
      <w:ind w:left="283"/>
    </w:pPr>
    <w:rPr>
      <w:rFonts w:ascii="Calibri" w:eastAsia="Calibri" w:hAnsi="Calibri" w:cs="Antiqua"/>
      <w:sz w:val="16"/>
      <w:szCs w:val="16"/>
      <w:lang w:val="uk-UA" w:eastAsia="zh-CN"/>
    </w:rPr>
  </w:style>
  <w:style w:type="paragraph" w:styleId="a7">
    <w:name w:val="No Spacing"/>
    <w:uiPriority w:val="1"/>
    <w:qFormat/>
    <w:rsid w:val="001D3DB4"/>
    <w:pPr>
      <w:spacing w:after="0" w:line="240" w:lineRule="auto"/>
    </w:pPr>
    <w:rPr>
      <w:rFonts w:ascii="Calibri" w:eastAsia="Times New Roman" w:hAnsi="Calibri" w:cs="Microsoft Uighur"/>
      <w:lang w:eastAsia="ru-RU"/>
    </w:rPr>
  </w:style>
  <w:style w:type="paragraph" w:styleId="a8">
    <w:name w:val="List Paragraph"/>
    <w:basedOn w:val="a"/>
    <w:uiPriority w:val="34"/>
    <w:qFormat/>
    <w:rsid w:val="001D3DB4"/>
    <w:pPr>
      <w:spacing w:after="200" w:line="276" w:lineRule="auto"/>
      <w:ind w:left="720"/>
      <w:contextualSpacing/>
    </w:pPr>
    <w:rPr>
      <w:rFonts w:ascii="Calibri" w:eastAsia="Times New Roman" w:hAnsi="Calibri" w:cs="Microsoft Uighur"/>
      <w:lang w:eastAsia="ru-RU"/>
    </w:rPr>
  </w:style>
  <w:style w:type="paragraph" w:styleId="a9">
    <w:name w:val="Normal (Web)"/>
    <w:basedOn w:val="a"/>
    <w:uiPriority w:val="99"/>
    <w:unhideWhenUsed/>
    <w:rsid w:val="001D3D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2281</Words>
  <Characters>13002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Ivan</cp:lastModifiedBy>
  <cp:revision>5</cp:revision>
  <dcterms:created xsi:type="dcterms:W3CDTF">2019-05-13T11:37:00Z</dcterms:created>
  <dcterms:modified xsi:type="dcterms:W3CDTF">2019-05-15T07:02:00Z</dcterms:modified>
</cp:coreProperties>
</file>