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58" w:rsidRPr="007F4B3B" w:rsidRDefault="00786FF6" w:rsidP="00786FF6">
      <w:pPr>
        <w:spacing w:after="0" w:line="240" w:lineRule="auto"/>
        <w:ind w:left="4395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ЗАТВЕРДЖЕНО</w:t>
      </w:r>
    </w:p>
    <w:p w:rsidR="00786FF6" w:rsidRDefault="00C27558" w:rsidP="00786FF6">
      <w:pPr>
        <w:spacing w:after="0" w:line="240" w:lineRule="auto"/>
        <w:ind w:left="4395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>рішення</w:t>
      </w:r>
      <w:proofErr w:type="spellEnd"/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7A38">
        <w:rPr>
          <w:rFonts w:ascii="Times New Roman" w:eastAsia="Calibri" w:hAnsi="Times New Roman" w:cs="Times New Roman"/>
          <w:sz w:val="28"/>
          <w:szCs w:val="28"/>
          <w:lang w:val="ru-RU"/>
        </w:rPr>
        <w:t>чергової</w:t>
      </w:r>
      <w:proofErr w:type="spellEnd"/>
      <w:r w:rsidR="00786F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 </w:t>
      </w:r>
      <w:proofErr w:type="spellStart"/>
      <w:r w:rsidR="00786FF6">
        <w:rPr>
          <w:rFonts w:ascii="Times New Roman" w:eastAsia="Calibri" w:hAnsi="Times New Roman" w:cs="Times New Roman"/>
          <w:sz w:val="28"/>
          <w:szCs w:val="28"/>
          <w:lang w:val="ru-RU"/>
        </w:rPr>
        <w:t>сесії</w:t>
      </w:r>
      <w:proofErr w:type="spellEnd"/>
    </w:p>
    <w:p w:rsidR="00C27558" w:rsidRPr="007F4B3B" w:rsidRDefault="00FC6BB7" w:rsidP="00786FF6">
      <w:pPr>
        <w:spacing w:after="0" w:line="240" w:lineRule="auto"/>
        <w:ind w:left="4395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Боярської</w:t>
      </w:r>
      <w:proofErr w:type="spellEnd"/>
      <w:r w:rsidR="00C27558"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VIІI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FC6BB7" w:rsidRDefault="00C27558" w:rsidP="00786FF6">
      <w:pPr>
        <w:spacing w:after="0" w:line="240" w:lineRule="auto"/>
        <w:ind w:left="4395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86FF6">
        <w:rPr>
          <w:rFonts w:ascii="Times New Roman" w:eastAsia="Calibri" w:hAnsi="Times New Roman" w:cs="Times New Roman"/>
          <w:sz w:val="28"/>
          <w:szCs w:val="28"/>
          <w:lang w:val="ru-RU"/>
        </w:rPr>
        <w:t>25</w:t>
      </w:r>
      <w:r w:rsidR="00C064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лютого</w:t>
      </w:r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 № </w:t>
      </w:r>
      <w:r w:rsidR="00786FF6">
        <w:rPr>
          <w:rFonts w:ascii="Times New Roman" w:eastAsia="Calibri" w:hAnsi="Times New Roman" w:cs="Times New Roman"/>
          <w:sz w:val="28"/>
          <w:szCs w:val="28"/>
          <w:lang w:val="ru-RU"/>
        </w:rPr>
        <w:t>6/189</w:t>
      </w:r>
    </w:p>
    <w:p w:rsidR="00FC6BB7" w:rsidRDefault="00FC6BB7" w:rsidP="00786FF6">
      <w:pPr>
        <w:spacing w:after="0" w:line="240" w:lineRule="auto"/>
        <w:ind w:left="4395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27558" w:rsidRPr="00C27558" w:rsidRDefault="00C27558" w:rsidP="00C27558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1"/>
          <w:szCs w:val="21"/>
          <w:lang w:val="ru-RU"/>
        </w:rPr>
      </w:pPr>
      <w:r w:rsidRPr="00307B01">
        <w:rPr>
          <w:color w:val="000000" w:themeColor="text1"/>
          <w:sz w:val="21"/>
          <w:szCs w:val="21"/>
        </w:rPr>
        <w:t> </w:t>
      </w:r>
    </w:p>
    <w:p w:rsidR="00C27558" w:rsidRPr="00C27558" w:rsidRDefault="00C27558" w:rsidP="00C27558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1"/>
          <w:szCs w:val="21"/>
          <w:lang w:val="ru-RU"/>
        </w:rPr>
      </w:pPr>
    </w:p>
    <w:p w:rsidR="00C27558" w:rsidRPr="00C27558" w:rsidRDefault="00C27558" w:rsidP="00C27558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1"/>
          <w:szCs w:val="21"/>
          <w:lang w:val="ru-RU"/>
        </w:rPr>
      </w:pPr>
    </w:p>
    <w:p w:rsidR="00C27558" w:rsidRPr="00C064E5" w:rsidRDefault="00C27558" w:rsidP="00C27558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36"/>
          <w:szCs w:val="36"/>
          <w:lang w:val="uk-UA"/>
        </w:rPr>
      </w:pPr>
    </w:p>
    <w:p w:rsidR="00C27558" w:rsidRPr="00C064E5" w:rsidRDefault="00C27558" w:rsidP="00C275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6"/>
          <w:szCs w:val="36"/>
          <w:lang w:val="ru-RU"/>
        </w:rPr>
      </w:pPr>
      <w:r w:rsidRPr="00C064E5">
        <w:rPr>
          <w:b/>
          <w:bCs/>
          <w:color w:val="000000" w:themeColor="text1"/>
          <w:sz w:val="36"/>
          <w:szCs w:val="36"/>
          <w:bdr w:val="none" w:sz="0" w:space="0" w:color="auto" w:frame="1"/>
          <w:lang w:val="ru-RU"/>
        </w:rPr>
        <w:t>СТАТУТ</w:t>
      </w:r>
    </w:p>
    <w:p w:rsidR="00C27558" w:rsidRPr="00C064E5" w:rsidRDefault="00C27558" w:rsidP="00C275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6"/>
          <w:szCs w:val="36"/>
          <w:lang w:val="ru-RU"/>
        </w:rPr>
      </w:pPr>
      <w:r w:rsidRPr="00C064E5">
        <w:rPr>
          <w:b/>
          <w:bCs/>
          <w:color w:val="000000" w:themeColor="text1"/>
          <w:sz w:val="36"/>
          <w:szCs w:val="36"/>
          <w:bdr w:val="none" w:sz="0" w:space="0" w:color="auto" w:frame="1"/>
          <w:lang w:val="ru-RU"/>
        </w:rPr>
        <w:t>КОМУНАЛЬНОГО ЗАКЛАДУ</w:t>
      </w:r>
    </w:p>
    <w:p w:rsidR="00C27558" w:rsidRPr="00C064E5" w:rsidRDefault="00C27558" w:rsidP="00C275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</w:pPr>
      <w:r w:rsidRPr="00C064E5">
        <w:rPr>
          <w:b/>
          <w:bCs/>
          <w:color w:val="000000" w:themeColor="text1"/>
          <w:sz w:val="36"/>
          <w:szCs w:val="36"/>
          <w:bdr w:val="none" w:sz="0" w:space="0" w:color="auto" w:frame="1"/>
          <w:lang w:val="ru-RU"/>
        </w:rPr>
        <w:t>«</w:t>
      </w:r>
      <w:r w:rsidR="00E67A38" w:rsidRPr="00C064E5"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  <w:t>КУЛЬТУРНО-</w:t>
      </w:r>
      <w:r w:rsidRPr="00C064E5"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  <w:t>МИСТЕЦЬКИЙ ЦЕНТР»</w:t>
      </w:r>
    </w:p>
    <w:p w:rsidR="00C27558" w:rsidRPr="00C064E5" w:rsidRDefault="00C27558" w:rsidP="00C275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</w:pPr>
      <w:r w:rsidRPr="00C064E5"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  <w:t>БОЯРСЬКОЇ МІСЬКОЇ РАДИ</w:t>
      </w:r>
    </w:p>
    <w:p w:rsidR="00C27558" w:rsidRPr="00C064E5" w:rsidRDefault="00C27558" w:rsidP="00C275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32"/>
          <w:szCs w:val="32"/>
          <w:highlight w:val="yellow"/>
          <w:bdr w:val="none" w:sz="0" w:space="0" w:color="auto" w:frame="1"/>
          <w:lang w:val="uk-UA"/>
        </w:rPr>
      </w:pPr>
      <w:r w:rsidRPr="00C064E5">
        <w:rPr>
          <w:b/>
          <w:color w:val="000000" w:themeColor="text1"/>
          <w:sz w:val="32"/>
          <w:szCs w:val="32"/>
          <w:bdr w:val="none" w:sz="0" w:space="0" w:color="auto" w:frame="1"/>
          <w:lang w:val="uk-UA"/>
        </w:rPr>
        <w:t xml:space="preserve">код ЄДРПОУ </w:t>
      </w:r>
      <w:r w:rsidRPr="00C064E5">
        <w:rPr>
          <w:b/>
          <w:sz w:val="32"/>
          <w:szCs w:val="32"/>
          <w:lang w:val="uk-UA"/>
        </w:rPr>
        <w:t>38467451</w:t>
      </w:r>
    </w:p>
    <w:p w:rsidR="00C27558" w:rsidRPr="00C064E5" w:rsidRDefault="00C064E5" w:rsidP="00C275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</w:pPr>
      <w:r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  <w:t>(н</w:t>
      </w:r>
      <w:r w:rsidR="00C27558" w:rsidRPr="00C064E5"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  <w:t>ова редакція)</w:t>
      </w:r>
    </w:p>
    <w:p w:rsidR="00C27558" w:rsidRPr="00C064E5" w:rsidRDefault="00C27558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36"/>
          <w:szCs w:val="36"/>
          <w:bdr w:val="none" w:sz="0" w:space="0" w:color="auto" w:frame="1"/>
          <w:lang w:val="uk-UA"/>
        </w:rPr>
      </w:pPr>
    </w:p>
    <w:p w:rsidR="00C27558" w:rsidRPr="00307B01" w:rsidRDefault="00C27558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C27558" w:rsidRPr="00307B01" w:rsidRDefault="00C27558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786FF6" w:rsidRDefault="00786FF6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786FF6" w:rsidRDefault="00786FF6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786FF6" w:rsidRDefault="00786FF6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C27558" w:rsidRPr="00307B01" w:rsidRDefault="00C27558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C27558" w:rsidRPr="00307B01" w:rsidRDefault="00C27558" w:rsidP="00C27558">
      <w:pPr>
        <w:pStyle w:val="a3"/>
        <w:shd w:val="clear" w:color="auto" w:fill="FFFFFF"/>
        <w:spacing w:before="0" w:beforeAutospacing="0"/>
        <w:jc w:val="center"/>
        <w:rPr>
          <w:b/>
          <w:bCs/>
          <w:color w:val="000000" w:themeColor="text1"/>
          <w:sz w:val="27"/>
          <w:szCs w:val="27"/>
          <w:bdr w:val="none" w:sz="0" w:space="0" w:color="auto" w:frame="1"/>
          <w:lang w:val="uk-UA"/>
        </w:rPr>
      </w:pPr>
    </w:p>
    <w:p w:rsidR="00C27558" w:rsidRPr="00071037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2"/>
          <w:szCs w:val="22"/>
          <w:bdr w:val="none" w:sz="0" w:space="0" w:color="auto" w:frame="1"/>
          <w:lang w:val="uk-UA"/>
        </w:rPr>
      </w:pPr>
      <w:r w:rsidRPr="00071037">
        <w:rPr>
          <w:bCs/>
          <w:color w:val="000000" w:themeColor="text1"/>
          <w:sz w:val="22"/>
          <w:szCs w:val="22"/>
          <w:bdr w:val="none" w:sz="0" w:space="0" w:color="auto" w:frame="1"/>
          <w:lang w:val="uk-UA"/>
        </w:rPr>
        <w:t>м. Боярка</w:t>
      </w:r>
    </w:p>
    <w:p w:rsidR="00B647D3" w:rsidRPr="00071037" w:rsidRDefault="00C27558" w:rsidP="00FC6BB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2"/>
          <w:szCs w:val="22"/>
          <w:bdr w:val="none" w:sz="0" w:space="0" w:color="auto" w:frame="1"/>
          <w:lang w:val="uk-UA"/>
        </w:rPr>
      </w:pPr>
      <w:r w:rsidRPr="00071037">
        <w:rPr>
          <w:bCs/>
          <w:color w:val="000000" w:themeColor="text1"/>
          <w:sz w:val="22"/>
          <w:szCs w:val="22"/>
          <w:bdr w:val="none" w:sz="0" w:space="0" w:color="auto" w:frame="1"/>
          <w:lang w:val="uk-UA"/>
        </w:rPr>
        <w:t>2021 рік</w:t>
      </w:r>
    </w:p>
    <w:p w:rsidR="00C27558" w:rsidRPr="00B732D9" w:rsidRDefault="00C27558" w:rsidP="00C2755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</w:pPr>
      <w:r w:rsidRPr="00B732D9">
        <w:rPr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lastRenderedPageBreak/>
        <w:t>1.Загальні положення</w:t>
      </w:r>
    </w:p>
    <w:p w:rsidR="00C27558" w:rsidRPr="00A3251F" w:rsidRDefault="00C27558" w:rsidP="00C2755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 w:themeColor="text1"/>
          <w:bdr w:val="none" w:sz="0" w:space="0" w:color="auto" w:frame="1"/>
          <w:lang w:val="uk-UA"/>
        </w:rPr>
      </w:pPr>
    </w:p>
    <w:p w:rsidR="00C27558" w:rsidRDefault="00C27558" w:rsidP="00C2755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1.1.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Комунальний заклад «Культурно-мистецький центр»</w:t>
      </w:r>
      <w:bookmarkStart w:id="1" w:name="_Hlk59283127"/>
      <w:r w:rsidR="00FE67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(далі - </w:t>
      </w:r>
      <w:r w:rsidR="00FE67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br/>
      </w:r>
      <w:r w:rsidR="00FE67F0" w:rsidRPr="007D1628">
        <w:rPr>
          <w:sz w:val="28"/>
          <w:szCs w:val="28"/>
          <w:bdr w:val="none" w:sz="0" w:space="0" w:color="auto" w:frame="1"/>
          <w:lang w:val="uk-UA"/>
        </w:rPr>
        <w:t>КЗ «КМЦ»</w:t>
      </w:r>
      <w:r w:rsidR="00FE67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Pr="008265B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заснований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bookmarkStart w:id="2" w:name="_Hlk59282695"/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Боярсько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ю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місько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ю радою,</w:t>
      </w:r>
      <w:r w:rsidRPr="00786C17">
        <w:rPr>
          <w:color w:val="FFC000" w:themeColor="accent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неприбутковий заклад, заснований на комунальній власності Боярської міської</w:t>
      </w:r>
      <w:r w:rsidRPr="008265B9">
        <w:rPr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територіальної громади</w:t>
      </w:r>
      <w:bookmarkEnd w:id="1"/>
      <w:bookmarkEnd w:id="2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C27558" w:rsidRPr="00B732D9" w:rsidRDefault="00C27558" w:rsidP="00C2755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Комунальний заклад «Культурно-мистецький центр»</w:t>
      </w:r>
      <w:r w:rsidRPr="008265B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Боярсько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ї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місько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ї ради є правонаступником усього майна, всіх прав та обов’язків комунального закладу Боярський будинок культури Боярсько</w:t>
      </w:r>
      <w:r w:rsidR="00E67A3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ї міської ради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(код ЄДРПОУ </w:t>
      </w:r>
      <w:r w:rsidRPr="008265B9">
        <w:rPr>
          <w:sz w:val="28"/>
          <w:szCs w:val="28"/>
          <w:lang w:val="uk-UA"/>
        </w:rPr>
        <w:t>38467451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). </w:t>
      </w:r>
    </w:p>
    <w:p w:rsidR="00C27558" w:rsidRPr="00B732D9" w:rsidRDefault="00C27558" w:rsidP="00C2755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Даний Статут визначає форму власності, фінансування, правові та організаційні засади діяльності.</w:t>
      </w:r>
    </w:p>
    <w:p w:rsidR="00C27558" w:rsidRPr="00B732D9" w:rsidRDefault="00C27558" w:rsidP="00C2755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1.2.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Повна назва: Комунальний заклад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bookmarkStart w:id="3" w:name="_Hlk62492133"/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«</w:t>
      </w:r>
      <w:r w:rsidR="00E67A3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Культурно-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мистецький центр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  Б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оярської міської ради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bookmarkEnd w:id="3"/>
    </w:p>
    <w:p w:rsidR="00C27558" w:rsidRPr="007D1628" w:rsidRDefault="00C27558" w:rsidP="00C2755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D1628">
        <w:rPr>
          <w:sz w:val="28"/>
          <w:szCs w:val="28"/>
          <w:bdr w:val="none" w:sz="0" w:space="0" w:color="auto" w:frame="1"/>
          <w:lang w:val="uk-UA"/>
        </w:rPr>
        <w:t>1.3.</w:t>
      </w:r>
      <w:r w:rsidR="00071037" w:rsidRPr="007D162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7D1628">
        <w:rPr>
          <w:sz w:val="28"/>
          <w:szCs w:val="28"/>
          <w:bdr w:val="none" w:sz="0" w:space="0" w:color="auto" w:frame="1"/>
          <w:lang w:val="uk-UA"/>
        </w:rPr>
        <w:t>Скорочена назва:</w:t>
      </w:r>
      <w:r w:rsidR="00FC6BB7" w:rsidRPr="007D162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E67F0"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«</w:t>
      </w:r>
      <w:r w:rsidR="00FE67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Культурно-мистецький центр</w:t>
      </w:r>
      <w:r w:rsidR="00FE67F0"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="00FE67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C27558" w:rsidRPr="00B732D9" w:rsidRDefault="00C27558" w:rsidP="00C27558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1.4. КЗ «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КМЦ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утворюється шляхом перейменування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омунального закладу Будин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ок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культури Боярської міської ради на Комунальний заклад «</w:t>
      </w:r>
      <w:r w:rsidR="00D161A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Культурно-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мистецький центр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 Б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оярської міської ради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5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Засновник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КЗ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bookmarkStart w:id="4" w:name="_Hlk59283649"/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«КМЦ» </w:t>
      </w:r>
      <w:bookmarkEnd w:id="4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Боярська міська рада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(код ЄДРПОУ</w:t>
      </w:r>
      <w:r w:rsidR="002A2E64" w:rsidRPr="002A2E64">
        <w:rPr>
          <w:rFonts w:ascii="Arial" w:hAnsi="Arial" w:cs="Arial"/>
          <w:color w:val="4D5156"/>
          <w:sz w:val="21"/>
          <w:szCs w:val="21"/>
          <w:shd w:val="clear" w:color="auto" w:fill="FFFFFF"/>
          <w:lang w:val="ru-RU"/>
        </w:rPr>
        <w:t xml:space="preserve"> </w:t>
      </w:r>
      <w:r w:rsidR="002A2E64" w:rsidRPr="002A2E64">
        <w:rPr>
          <w:sz w:val="28"/>
          <w:szCs w:val="28"/>
          <w:shd w:val="clear" w:color="auto" w:fill="FFFFFF"/>
          <w:lang w:val="ru-RU"/>
        </w:rPr>
        <w:t>04054636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), а уповноваженим органом управління-Управління культури, молоді та спорту Боярської міської ради.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6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«КМЦ» безпосередньо підпорядковується Боярські</w:t>
      </w:r>
      <w:r w:rsidR="00D161A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й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міській раді та </w:t>
      </w:r>
      <w:r>
        <w:rPr>
          <w:sz w:val="28"/>
          <w:szCs w:val="28"/>
          <w:bdr w:val="none" w:sz="0" w:space="0" w:color="auto" w:frame="1"/>
          <w:lang w:val="uk-UA"/>
        </w:rPr>
        <w:t>У</w:t>
      </w:r>
      <w:r w:rsidRPr="00EF03A6">
        <w:rPr>
          <w:sz w:val="28"/>
          <w:szCs w:val="28"/>
          <w:bdr w:val="none" w:sz="0" w:space="0" w:color="auto" w:frame="1"/>
          <w:lang w:val="uk-UA"/>
        </w:rPr>
        <w:t xml:space="preserve">правлінню </w:t>
      </w:r>
      <w:r>
        <w:rPr>
          <w:sz w:val="28"/>
          <w:szCs w:val="28"/>
          <w:bdr w:val="none" w:sz="0" w:space="0" w:color="auto" w:frame="1"/>
          <w:lang w:val="uk-UA"/>
        </w:rPr>
        <w:t>культури, молоді та спорту</w:t>
      </w:r>
      <w:r w:rsidRPr="00EF03A6">
        <w:rPr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Боярської міської ради.</w:t>
      </w: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7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КЗ «КМЦ»</w:t>
      </w:r>
      <w:r w:rsidRPr="00B54B8C">
        <w:rPr>
          <w:lang w:val="uk-UA"/>
        </w:rPr>
        <w:t xml:space="preserve"> </w:t>
      </w:r>
      <w:r w:rsidRPr="00B54B8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є юридичною особою, користується правами і виконує обов’язки, пов’язані з його діяльністю. Має самостійний баланс, відокремлене майно, печатку зі своєю назвою та ідентифікаційним кодом, штампи, бланки та інші реквізити, рахунки в органах Державного казначейства.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1.8. КЗ «КМЦ»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може мати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своїй структурі: підрозділи,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відділи,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філії.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9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КЗ«КМЦ» є бюджетною не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прибутковою організацією.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10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Діловодство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КЗ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«КМЦ» ведеться українською мовою.</w:t>
      </w:r>
    </w:p>
    <w:p w:rsidR="00C27558" w:rsidRPr="00DD68D7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D68D7">
        <w:rPr>
          <w:color w:val="000000" w:themeColor="text1"/>
          <w:sz w:val="28"/>
          <w:szCs w:val="28"/>
          <w:lang w:val="uk-UA"/>
        </w:rPr>
        <w:t>1.</w:t>
      </w:r>
      <w:r w:rsidRPr="00B732D9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1</w:t>
      </w:r>
      <w:r w:rsidRPr="00DD68D7">
        <w:rPr>
          <w:color w:val="000000" w:themeColor="text1"/>
          <w:sz w:val="28"/>
          <w:szCs w:val="28"/>
          <w:lang w:val="uk-UA"/>
        </w:rPr>
        <w:t>.</w:t>
      </w:r>
      <w:r w:rsidRPr="00B732D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DD68D7">
        <w:rPr>
          <w:color w:val="000000" w:themeColor="text1"/>
          <w:sz w:val="28"/>
          <w:szCs w:val="28"/>
          <w:lang w:val="uk-UA"/>
        </w:rPr>
        <w:t xml:space="preserve"> фінансується з бюджету </w:t>
      </w:r>
      <w:r w:rsidRPr="00B732D9">
        <w:rPr>
          <w:color w:val="000000" w:themeColor="text1"/>
          <w:sz w:val="28"/>
          <w:szCs w:val="28"/>
          <w:lang w:val="uk-UA"/>
        </w:rPr>
        <w:t>Боярської міської</w:t>
      </w:r>
      <w:r>
        <w:rPr>
          <w:color w:val="000000" w:themeColor="text1"/>
          <w:sz w:val="28"/>
          <w:szCs w:val="28"/>
          <w:lang w:val="uk-UA"/>
        </w:rPr>
        <w:t xml:space="preserve"> ради</w:t>
      </w:r>
      <w:r w:rsidRPr="00DD68D7">
        <w:rPr>
          <w:color w:val="000000" w:themeColor="text1"/>
          <w:sz w:val="28"/>
          <w:szCs w:val="28"/>
          <w:lang w:val="uk-UA"/>
        </w:rPr>
        <w:t xml:space="preserve"> у межах асигнувань, передбачених на утримання закладів культури. Додаткове фінансування здійснюється за рахунок інших джерел, незаборонених законодавством.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DD68D7">
        <w:rPr>
          <w:color w:val="000000" w:themeColor="text1"/>
          <w:sz w:val="28"/>
          <w:szCs w:val="28"/>
          <w:lang w:val="uk-UA"/>
        </w:rPr>
        <w:t>1.</w:t>
      </w:r>
      <w:r w:rsidRPr="00B732D9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2. КЗ 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своїй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керується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Конститу</w:t>
      </w:r>
      <w:r>
        <w:rPr>
          <w:color w:val="000000" w:themeColor="text1"/>
          <w:sz w:val="28"/>
          <w:szCs w:val="28"/>
          <w:lang w:val="ru-RU"/>
        </w:rPr>
        <w:t>цією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Законами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«</w:t>
      </w:r>
      <w:r w:rsidRPr="00B732D9">
        <w:rPr>
          <w:color w:val="000000" w:themeColor="text1"/>
          <w:sz w:val="28"/>
          <w:szCs w:val="28"/>
          <w:lang w:val="ru-RU"/>
        </w:rPr>
        <w:t>Про культуру</w:t>
      </w:r>
      <w:r>
        <w:rPr>
          <w:color w:val="000000" w:themeColor="text1"/>
          <w:sz w:val="28"/>
          <w:szCs w:val="28"/>
          <w:lang w:val="ru-RU"/>
        </w:rPr>
        <w:t>»</w:t>
      </w:r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«</w:t>
      </w:r>
      <w:r w:rsidRPr="00B732D9">
        <w:rPr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місцеве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самоврядування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Україні</w:t>
      </w:r>
      <w:proofErr w:type="spellEnd"/>
      <w:r>
        <w:rPr>
          <w:color w:val="000000" w:themeColor="text1"/>
          <w:sz w:val="28"/>
          <w:szCs w:val="28"/>
          <w:lang w:val="ru-RU"/>
        </w:rPr>
        <w:t>»</w:t>
      </w:r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іншими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нормативно-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правовими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актами,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рішеннями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Боярської міської</w:t>
      </w:r>
      <w:r w:rsidRPr="00B732D9">
        <w:rPr>
          <w:color w:val="000000" w:themeColor="text1"/>
          <w:sz w:val="28"/>
          <w:szCs w:val="28"/>
          <w:lang w:val="ru-RU"/>
        </w:rPr>
        <w:t xml:space="preserve"> ради</w:t>
      </w:r>
      <w:r>
        <w:rPr>
          <w:color w:val="000000" w:themeColor="text1"/>
          <w:sz w:val="28"/>
          <w:szCs w:val="28"/>
          <w:lang w:val="ru-RU"/>
        </w:rPr>
        <w:t xml:space="preserve"> та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виконавчого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комітету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розпорядженнями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міського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голови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наказами </w:t>
      </w:r>
      <w:bookmarkStart w:id="5" w:name="_Hlk59296461"/>
      <w:proofErr w:type="spellStart"/>
      <w:r w:rsidRPr="00B732D9">
        <w:rPr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bookmarkStart w:id="6" w:name="_Hlk59284595"/>
      <w:bookmarkStart w:id="7" w:name="_Hlk59294025"/>
      <w:r w:rsidRPr="00B732D9">
        <w:rPr>
          <w:color w:val="000000" w:themeColor="text1"/>
          <w:sz w:val="28"/>
          <w:szCs w:val="28"/>
          <w:lang w:val="uk-UA"/>
        </w:rPr>
        <w:t xml:space="preserve">культури, </w:t>
      </w:r>
      <w:r>
        <w:rPr>
          <w:color w:val="000000" w:themeColor="text1"/>
          <w:sz w:val="28"/>
          <w:szCs w:val="28"/>
          <w:lang w:val="uk-UA"/>
        </w:rPr>
        <w:t xml:space="preserve">молоді та спорту </w:t>
      </w:r>
      <w:r w:rsidRPr="00B732D9">
        <w:rPr>
          <w:color w:val="000000" w:themeColor="text1"/>
          <w:sz w:val="28"/>
          <w:szCs w:val="28"/>
          <w:lang w:val="uk-UA"/>
        </w:rPr>
        <w:t xml:space="preserve">Боярської міської </w:t>
      </w:r>
      <w:bookmarkEnd w:id="6"/>
      <w:r w:rsidRPr="00B732D9">
        <w:rPr>
          <w:color w:val="000000" w:themeColor="text1"/>
          <w:sz w:val="28"/>
          <w:szCs w:val="28"/>
          <w:lang w:val="ru-RU"/>
        </w:rPr>
        <w:t>ради</w:t>
      </w:r>
      <w:bookmarkEnd w:id="5"/>
      <w:bookmarkEnd w:id="7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цим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Статутом.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ru-RU"/>
        </w:rPr>
        <w:t>1.</w:t>
      </w:r>
      <w:r w:rsidRPr="00B732D9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3</w:t>
      </w:r>
      <w:r w:rsidRPr="00B732D9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КЗ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співпрацює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з закладами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культури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всіх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форм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власності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підпорядкування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підприємствами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установами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організаціями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громадськими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організаціями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юридичними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фізичними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особами в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за кордоном. </w:t>
      </w:r>
    </w:p>
    <w:p w:rsidR="00071037" w:rsidRDefault="00071037" w:rsidP="0007103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</w:t>
      </w:r>
    </w:p>
    <w:p w:rsidR="00C27558" w:rsidRPr="00EF03A6" w:rsidRDefault="00C27558" w:rsidP="008C7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ru-RU"/>
        </w:rPr>
        <w:t>1.</w:t>
      </w:r>
      <w:r w:rsidRPr="00B732D9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4</w:t>
      </w:r>
      <w:r w:rsidRPr="00B732D9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КЗ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має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право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укладати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договори (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контракти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) з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іншими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юридичними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особами з метою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співробітництва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сфері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культури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брати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участь </w:t>
      </w:r>
      <w:r w:rsidRPr="00B732D9">
        <w:rPr>
          <w:color w:val="000000" w:themeColor="text1"/>
          <w:sz w:val="28"/>
          <w:szCs w:val="28"/>
          <w:lang w:val="ru-RU"/>
        </w:rPr>
        <w:lastRenderedPageBreak/>
        <w:t xml:space="preserve">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відповідних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фондів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згідно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чинним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за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згодою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 w:rsidRPr="00EF03A6">
        <w:rPr>
          <w:sz w:val="28"/>
          <w:szCs w:val="28"/>
          <w:lang w:val="uk-UA"/>
        </w:rPr>
        <w:t xml:space="preserve"> культури, </w:t>
      </w:r>
      <w:r>
        <w:rPr>
          <w:sz w:val="28"/>
          <w:szCs w:val="28"/>
          <w:lang w:val="uk-UA"/>
        </w:rPr>
        <w:t>молоді та спорту</w:t>
      </w:r>
      <w:r w:rsidRPr="00EF03A6">
        <w:rPr>
          <w:sz w:val="28"/>
          <w:szCs w:val="28"/>
          <w:lang w:val="ru-RU"/>
        </w:rPr>
        <w:t xml:space="preserve"> </w:t>
      </w:r>
      <w:r w:rsidRPr="00EF03A6">
        <w:rPr>
          <w:sz w:val="28"/>
          <w:szCs w:val="28"/>
          <w:lang w:val="uk-UA"/>
        </w:rPr>
        <w:t>Боярської міської</w:t>
      </w:r>
      <w:r w:rsidRPr="00EF03A6">
        <w:rPr>
          <w:sz w:val="28"/>
          <w:szCs w:val="28"/>
          <w:lang w:val="ru-RU"/>
        </w:rPr>
        <w:t xml:space="preserve"> ради.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ru-RU"/>
        </w:rPr>
        <w:t>1.1</w:t>
      </w:r>
      <w:r>
        <w:rPr>
          <w:color w:val="000000" w:themeColor="text1"/>
          <w:sz w:val="28"/>
          <w:szCs w:val="28"/>
          <w:lang w:val="ru-RU"/>
        </w:rPr>
        <w:t>5</w:t>
      </w:r>
      <w:r w:rsidRPr="00B732D9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>КЗ 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підлягає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приватизації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перепрофілюванню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або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використанню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не за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призначенням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1.1</w:t>
      </w:r>
      <w:r>
        <w:rPr>
          <w:color w:val="000000" w:themeColor="text1"/>
          <w:sz w:val="28"/>
          <w:szCs w:val="28"/>
          <w:lang w:val="uk-UA"/>
        </w:rPr>
        <w:t>6</w:t>
      </w:r>
      <w:r w:rsidRPr="00B732D9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Юридична адреса: </w:t>
      </w:r>
      <w:r>
        <w:rPr>
          <w:color w:val="000000" w:themeColor="text1"/>
          <w:sz w:val="28"/>
          <w:szCs w:val="28"/>
          <w:lang w:val="uk-UA"/>
        </w:rPr>
        <w:t xml:space="preserve">08150, </w:t>
      </w:r>
      <w:r w:rsidRPr="00B732D9">
        <w:rPr>
          <w:color w:val="000000" w:themeColor="text1"/>
          <w:sz w:val="28"/>
          <w:szCs w:val="28"/>
          <w:lang w:val="uk-UA"/>
        </w:rPr>
        <w:t>Україна, Київська область, м.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Боярка, </w:t>
      </w:r>
      <w:r>
        <w:rPr>
          <w:color w:val="000000" w:themeColor="text1"/>
          <w:sz w:val="28"/>
          <w:szCs w:val="28"/>
          <w:lang w:val="uk-UA"/>
        </w:rPr>
        <w:br/>
      </w:r>
      <w:r w:rsidRPr="00B732D9">
        <w:rPr>
          <w:color w:val="000000" w:themeColor="text1"/>
          <w:sz w:val="28"/>
          <w:szCs w:val="28"/>
          <w:lang w:val="uk-UA"/>
        </w:rPr>
        <w:t>вул.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Шевченка, 82 Д.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2. Мета, структура, основні завдання та напрямки діяльності </w:t>
      </w:r>
      <w:bookmarkStart w:id="8" w:name="_Hlk59290655"/>
      <w:r>
        <w:rPr>
          <w:b/>
          <w:bCs/>
          <w:color w:val="000000" w:themeColor="text1"/>
          <w:sz w:val="28"/>
          <w:szCs w:val="28"/>
          <w:lang w:val="uk-UA"/>
        </w:rPr>
        <w:t xml:space="preserve">Комунального закладу </w:t>
      </w:r>
      <w:r w:rsidR="00D161A7">
        <w:rPr>
          <w:b/>
          <w:bCs/>
          <w:color w:val="000000" w:themeColor="text1"/>
          <w:sz w:val="28"/>
          <w:szCs w:val="28"/>
          <w:lang w:val="uk-UA"/>
        </w:rPr>
        <w:t>«Культурно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-мистецьк</w:t>
      </w:r>
      <w:r>
        <w:rPr>
          <w:b/>
          <w:bCs/>
          <w:color w:val="000000" w:themeColor="text1"/>
          <w:sz w:val="28"/>
          <w:szCs w:val="28"/>
          <w:lang w:val="uk-UA"/>
        </w:rPr>
        <w:t>ий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 центр»</w:t>
      </w:r>
      <w:bookmarkEnd w:id="8"/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2.1.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створений з метою надання послуг у сфері культури, відродження і розвитку культури української нації, забезпечення свободи творчості, вільного розвитку культурно-мистецьких процесів, професійної та самодіяльної художньої творчості жителів громади, організації дозвілля тощо.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Основними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завданнями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val="ru-RU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>«</w:t>
      </w:r>
      <w:proofErr w:type="gramEnd"/>
      <w:r w:rsidRPr="00B732D9">
        <w:rPr>
          <w:color w:val="000000" w:themeColor="text1"/>
          <w:sz w:val="28"/>
          <w:szCs w:val="28"/>
          <w:lang w:val="uk-UA"/>
        </w:rPr>
        <w:t>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є: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2</w:t>
      </w:r>
      <w:r w:rsidRPr="00B732D9">
        <w:rPr>
          <w:color w:val="000000" w:themeColor="text1"/>
          <w:sz w:val="28"/>
          <w:szCs w:val="28"/>
          <w:lang w:val="ru-RU"/>
        </w:rPr>
        <w:t xml:space="preserve">.1.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Реалізація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політики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галузі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культури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мистецтва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;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2</w:t>
      </w:r>
      <w:r w:rsidRPr="00B732D9">
        <w:rPr>
          <w:color w:val="000000" w:themeColor="text1"/>
          <w:sz w:val="28"/>
          <w:szCs w:val="28"/>
          <w:lang w:val="ru-RU"/>
        </w:rPr>
        <w:t xml:space="preserve">.2.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умов для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задоволення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культурних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потреб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;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2</w:t>
      </w:r>
      <w:r w:rsidRPr="00B732D9">
        <w:rPr>
          <w:color w:val="000000" w:themeColor="text1"/>
          <w:sz w:val="28"/>
          <w:szCs w:val="28"/>
          <w:lang w:val="ru-RU"/>
        </w:rPr>
        <w:t xml:space="preserve">.3.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Сприяння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процесам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відродження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національної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культури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культур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інших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національних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груп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проживають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території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громади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;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2</w:t>
      </w:r>
      <w:r w:rsidRPr="00B732D9">
        <w:rPr>
          <w:color w:val="000000" w:themeColor="text1"/>
          <w:sz w:val="28"/>
          <w:szCs w:val="28"/>
          <w:lang w:val="uk-UA"/>
        </w:rPr>
        <w:t>.4. Розвиток самодіяльної народної творчості в усій різноманітності її видів та жанрів, розкриття творчих здібностей та обдарувань людей;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2</w:t>
      </w:r>
      <w:r w:rsidRPr="00B732D9">
        <w:rPr>
          <w:color w:val="000000" w:themeColor="text1"/>
          <w:sz w:val="28"/>
          <w:szCs w:val="28"/>
          <w:lang w:val="uk-UA"/>
        </w:rPr>
        <w:t xml:space="preserve">.5. Впровадження нових форм організації дозвілля відповідно до потреб населення; - надання інформаційних та методичних послуг і консультацій культурно – </w:t>
      </w:r>
      <w:proofErr w:type="spellStart"/>
      <w:r w:rsidRPr="00B732D9">
        <w:rPr>
          <w:color w:val="000000" w:themeColor="text1"/>
          <w:sz w:val="28"/>
          <w:szCs w:val="28"/>
          <w:lang w:val="uk-UA"/>
        </w:rPr>
        <w:t>дозвіллєвим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та іншим закладам в організації змістовного відпочинку;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2</w:t>
      </w:r>
      <w:r w:rsidRPr="00B732D9">
        <w:rPr>
          <w:color w:val="000000" w:themeColor="text1"/>
          <w:sz w:val="28"/>
          <w:szCs w:val="28"/>
          <w:lang w:val="uk-UA"/>
        </w:rPr>
        <w:t>.6. Організація культурного дозвілля громадян.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3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.Основними завданням</w:t>
      </w:r>
      <w:bookmarkStart w:id="9" w:name="_Hlk59288574"/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«КМЦ» є</w:t>
      </w:r>
      <w:bookmarkEnd w:id="9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: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задоволення</w:t>
      </w:r>
      <w:r w:rsidRPr="00B732D9">
        <w:rPr>
          <w:color w:val="000000" w:themeColor="text1"/>
          <w:sz w:val="28"/>
          <w:szCs w:val="28"/>
          <w:lang w:val="uk-UA"/>
        </w:rPr>
        <w:t xml:space="preserve"> культурно-</w:t>
      </w:r>
      <w:proofErr w:type="spellStart"/>
      <w:r w:rsidRPr="00B732D9">
        <w:rPr>
          <w:color w:val="000000" w:themeColor="text1"/>
          <w:sz w:val="28"/>
          <w:szCs w:val="28"/>
          <w:lang w:val="uk-UA"/>
        </w:rPr>
        <w:t>дозвіллєвих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потреб громадян;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створення та організація діяльності клубних формувань (творчих колективів, гуртків, студій, любительських об'єднань, клубів за інтересами);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вивчення культурних запитів та розкриття творчих здібностей та обдарувань різновікових груп населення;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підтримка соціально-важливих культурних ініціатив;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вироблення та запровадження нових моделей культурного обслуговування громадян;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4</w:t>
      </w:r>
      <w:r w:rsidRPr="00B732D9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Основними напрямками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«КМЦ» є: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створення та організація творчих колективів, гуртків, студій, любительських об'єднань, клубів за інтересами, інших клубних формувань;</w:t>
      </w:r>
    </w:p>
    <w:p w:rsidR="008C7F7D" w:rsidRDefault="008C7F7D" w:rsidP="00071037">
      <w:pPr>
        <w:pStyle w:val="a3"/>
        <w:shd w:val="clear" w:color="auto" w:fill="FFFFFF"/>
        <w:spacing w:before="0" w:beforeAutospacing="0" w:after="0" w:afterAutospacing="0"/>
        <w:ind w:left="851"/>
        <w:jc w:val="center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647D3" w:rsidRDefault="00FC6BB7" w:rsidP="00071037">
      <w:pPr>
        <w:pStyle w:val="a3"/>
        <w:shd w:val="clear" w:color="auto" w:fill="FFFFFF"/>
        <w:spacing w:before="0" w:beforeAutospacing="0" w:after="0" w:afterAutospacing="0"/>
        <w:ind w:left="851"/>
        <w:jc w:val="center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організація та проведення фестивалів, оглядів, конкурсів, виставок та інших форм показу творчої діяльності клубних формувань;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проведення спектаклів, концертів, інших театрально-видовищних заходів, в тому числі за участю професійних творчих колективів та окремих виконавців;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організація та проведення інших театралізованих свят, народних гулянь, обрядів, ритуалів відповідно до місцевих звичаїв та традицій;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організація вечорів відпочинку, дискотек, карнавалів, </w:t>
      </w:r>
      <w:r w:rsidRPr="00B732D9">
        <w:rPr>
          <w:color w:val="000000" w:themeColor="text1"/>
          <w:sz w:val="28"/>
          <w:szCs w:val="28"/>
          <w:lang w:val="uk-UA"/>
        </w:rPr>
        <w:t>дитячих ранків та інших розважальних програм, виставок самодіяльних художників, майстрів декоративно-ужиткового мистецтва тощо;</w:t>
      </w: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п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рокат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товарів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культурно-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побутового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призначення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театральних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костюмів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реквізиту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декорацій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фонограм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звуко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відеозапису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>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о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рганізацію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різноманітних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культурних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заходів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програм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за заявками органу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місцевого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самоврядування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підприємств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окремих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громадян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>.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732D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крім основних безкоштовних послуг, надання додаткових платних послуг у порядку передбаченому чинним законодавством;</w:t>
      </w:r>
    </w:p>
    <w:p w:rsidR="00C27558" w:rsidRPr="00B732D9" w:rsidRDefault="00C27558" w:rsidP="00C275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з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дійснює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іншу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відповідає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його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меті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завданням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не заборонена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чинним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3. Організаційно – правові засади діяльності </w:t>
      </w:r>
      <w:bookmarkStart w:id="10" w:name="_Hlk59291859"/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Комунального закладу </w:t>
      </w:r>
      <w:r w:rsidR="00D161A7">
        <w:rPr>
          <w:b/>
          <w:bCs/>
          <w:color w:val="000000" w:themeColor="text1"/>
          <w:sz w:val="28"/>
          <w:szCs w:val="28"/>
          <w:lang w:val="uk-UA"/>
        </w:rPr>
        <w:t>«Культурно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-мистецьк</w:t>
      </w:r>
      <w:r>
        <w:rPr>
          <w:b/>
          <w:bCs/>
          <w:color w:val="000000" w:themeColor="text1"/>
          <w:sz w:val="28"/>
          <w:szCs w:val="28"/>
          <w:lang w:val="uk-UA"/>
        </w:rPr>
        <w:t>ий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 центр»</w:t>
      </w:r>
      <w:bookmarkEnd w:id="10"/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8C7F7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3.1.</w:t>
      </w:r>
      <w:r w:rsidR="008C7F7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 xml:space="preserve"> «КМЦ» створено з урахуванням соціально-економічних, культурно-</w:t>
      </w:r>
      <w:proofErr w:type="spellStart"/>
      <w:r w:rsidRPr="00B732D9">
        <w:rPr>
          <w:color w:val="000000" w:themeColor="text1"/>
          <w:sz w:val="28"/>
          <w:szCs w:val="28"/>
          <w:lang w:val="uk-UA"/>
        </w:rPr>
        <w:t>дозвіллєвих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потреб населення. </w:t>
      </w:r>
    </w:p>
    <w:p w:rsidR="00C27558" w:rsidRPr="00B732D9" w:rsidRDefault="00C27558" w:rsidP="008C7F7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3.2.</w:t>
      </w:r>
      <w:r w:rsidR="008C7F7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 xml:space="preserve"> «КМЦ» є юридичною особою, д</w:t>
      </w:r>
      <w:proofErr w:type="spellStart"/>
      <w:r w:rsidRPr="00B732D9">
        <w:rPr>
          <w:color w:val="000000" w:themeColor="text1"/>
          <w:sz w:val="28"/>
          <w:szCs w:val="28"/>
        </w:rPr>
        <w:t>i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>є на п</w:t>
      </w:r>
      <w:proofErr w:type="spellStart"/>
      <w:r w:rsidRPr="00B732D9">
        <w:rPr>
          <w:color w:val="000000" w:themeColor="text1"/>
          <w:sz w:val="28"/>
          <w:szCs w:val="28"/>
        </w:rPr>
        <w:t>i</w:t>
      </w:r>
      <w:r w:rsidRPr="00B732D9">
        <w:rPr>
          <w:color w:val="000000" w:themeColor="text1"/>
          <w:sz w:val="28"/>
          <w:szCs w:val="28"/>
          <w:lang w:val="uk-UA"/>
        </w:rPr>
        <w:t>дстав</w:t>
      </w:r>
      <w:r w:rsidRPr="00B732D9">
        <w:rPr>
          <w:color w:val="000000" w:themeColor="text1"/>
          <w:sz w:val="28"/>
          <w:szCs w:val="28"/>
        </w:rPr>
        <w:t>i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Статуту, затвердженого Боярською міською радою, має </w:t>
      </w:r>
      <w:proofErr w:type="spellStart"/>
      <w:r w:rsidRPr="00B732D9">
        <w:rPr>
          <w:color w:val="000000" w:themeColor="text1"/>
          <w:sz w:val="28"/>
          <w:szCs w:val="28"/>
          <w:lang w:val="uk-UA"/>
        </w:rPr>
        <w:t>самост</w:t>
      </w:r>
      <w:r w:rsidRPr="00B732D9">
        <w:rPr>
          <w:color w:val="000000" w:themeColor="text1"/>
          <w:sz w:val="28"/>
          <w:szCs w:val="28"/>
        </w:rPr>
        <w:t>i</w:t>
      </w:r>
      <w:r w:rsidRPr="00B732D9">
        <w:rPr>
          <w:color w:val="000000" w:themeColor="text1"/>
          <w:sz w:val="28"/>
          <w:szCs w:val="28"/>
          <w:lang w:val="uk-UA"/>
        </w:rPr>
        <w:t>йний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кошторис, власну печатку,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штамп та </w:t>
      </w:r>
      <w:proofErr w:type="spellStart"/>
      <w:r w:rsidRPr="00B732D9">
        <w:rPr>
          <w:color w:val="000000" w:themeColor="text1"/>
          <w:sz w:val="28"/>
          <w:szCs w:val="28"/>
        </w:rPr>
        <w:t>i</w:t>
      </w:r>
      <w:r w:rsidRPr="00B732D9">
        <w:rPr>
          <w:color w:val="000000" w:themeColor="text1"/>
          <w:sz w:val="28"/>
          <w:szCs w:val="28"/>
          <w:lang w:val="uk-UA"/>
        </w:rPr>
        <w:t>нш</w:t>
      </w:r>
      <w:r w:rsidRPr="00B732D9">
        <w:rPr>
          <w:color w:val="000000" w:themeColor="text1"/>
          <w:sz w:val="28"/>
          <w:szCs w:val="28"/>
        </w:rPr>
        <w:t>i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штампи, розрахункові рахунки, бланк зі своїм найменуванням.</w:t>
      </w:r>
    </w:p>
    <w:p w:rsidR="00C27558" w:rsidRPr="00B732D9" w:rsidRDefault="00C27558" w:rsidP="008C7F7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3.3.</w:t>
      </w:r>
      <w:r w:rsidR="008C7F7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>«КМЦ» може створювати</w:t>
      </w:r>
      <w:r>
        <w:rPr>
          <w:color w:val="000000" w:themeColor="text1"/>
          <w:sz w:val="28"/>
          <w:szCs w:val="28"/>
          <w:lang w:val="uk-UA"/>
        </w:rPr>
        <w:t xml:space="preserve"> структурні підрозділи, відділи, філії,</w:t>
      </w:r>
      <w:r w:rsidRPr="00B732D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uk-UA"/>
        </w:rPr>
        <w:t>дозвіллєві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клубні формування (гуртки, студії, любительські об'єднання, клуби за інтересами, тощо).</w:t>
      </w:r>
    </w:p>
    <w:p w:rsidR="00C27558" w:rsidRPr="00B732D9" w:rsidRDefault="00C27558" w:rsidP="008C7F7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3.4.</w:t>
      </w:r>
      <w:r w:rsidR="008C7F7D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Створення, реорганізація та ліквідація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здійснюється відповідно до чинного законодавства України.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>4. Структура та основні принципи діяльності</w:t>
      </w:r>
      <w:bookmarkStart w:id="11" w:name="_Hlk59294098"/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Комунального закладу 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«Культурно-мистецьк</w:t>
      </w:r>
      <w:r>
        <w:rPr>
          <w:b/>
          <w:bCs/>
          <w:color w:val="000000" w:themeColor="text1"/>
          <w:sz w:val="28"/>
          <w:szCs w:val="28"/>
          <w:lang w:val="uk-UA"/>
        </w:rPr>
        <w:t>ий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 центр»</w:t>
      </w:r>
    </w:p>
    <w:bookmarkEnd w:id="11"/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4.1.Штатний розпис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 xml:space="preserve">«КМЦ» затверджується </w:t>
      </w:r>
      <w:r>
        <w:rPr>
          <w:color w:val="000000" w:themeColor="text1"/>
          <w:sz w:val="28"/>
          <w:szCs w:val="28"/>
          <w:lang w:val="uk-UA"/>
        </w:rPr>
        <w:t>Управлінням культури, молоді та спорту</w:t>
      </w:r>
      <w:r w:rsidRPr="00B732D9">
        <w:rPr>
          <w:color w:val="000000" w:themeColor="text1"/>
          <w:sz w:val="28"/>
          <w:szCs w:val="28"/>
          <w:lang w:val="uk-UA"/>
        </w:rPr>
        <w:t xml:space="preserve"> з врахуванням завдань, напрямків та змісту його діяльності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4.2.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планує свою діяльність відповідно до культурних потреб населення, виходячи з творчих можливостей та фінансових ресурсів.</w:t>
      </w:r>
    </w:p>
    <w:p w:rsidR="000F1758" w:rsidRDefault="000F1758" w:rsidP="008C7F7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 w:themeColor="text1"/>
          <w:sz w:val="28"/>
          <w:szCs w:val="28"/>
          <w:lang w:val="uk-UA"/>
        </w:rPr>
      </w:pPr>
    </w:p>
    <w:p w:rsidR="0084730C" w:rsidRDefault="00FC6BB7" w:rsidP="008C7F7D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lastRenderedPageBreak/>
        <w:t>4.3.</w:t>
      </w:r>
      <w:r w:rsidR="008C7F7D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Культурно-освітня, виховна, організаційно-масова </w:t>
      </w:r>
      <w:proofErr w:type="spellStart"/>
      <w:r w:rsidRPr="00B732D9">
        <w:rPr>
          <w:color w:val="000000" w:themeColor="text1"/>
          <w:sz w:val="28"/>
          <w:szCs w:val="28"/>
          <w:lang w:val="uk-UA"/>
        </w:rPr>
        <w:t>дозвіллєва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робота в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здійснюється диференційовано з використанням різних організаційних форм роботи: гурткова робота, конкурси, огляди, концерти, фестивалі, тощо.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4.4.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може організувати роботу клубних формувань, творчих об'єднань у приміщеннях інших закладів та установ відповідно до укладених угод.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4.5.</w:t>
      </w:r>
      <w:r>
        <w:rPr>
          <w:color w:val="000000" w:themeColor="text1"/>
          <w:sz w:val="28"/>
          <w:szCs w:val="28"/>
          <w:lang w:val="uk-UA"/>
        </w:rPr>
        <w:t xml:space="preserve"> КЗ</w:t>
      </w:r>
      <w:r w:rsidRPr="00B732D9">
        <w:rPr>
          <w:color w:val="000000" w:themeColor="text1"/>
          <w:sz w:val="28"/>
          <w:szCs w:val="28"/>
          <w:lang w:val="uk-UA"/>
        </w:rPr>
        <w:t xml:space="preserve"> «КМЦ» може залучати до участі в організаційно-масових заходах, дошкільні, позашкільні, загальноосвітні, професійно-технічні, вищі навчальні заклади</w:t>
      </w:r>
      <w:r w:rsidR="008C7F7D">
        <w:rPr>
          <w:color w:val="000000" w:themeColor="text1"/>
          <w:sz w:val="28"/>
          <w:szCs w:val="28"/>
          <w:lang w:val="uk-UA"/>
        </w:rPr>
        <w:t>, інші заклади та організації (</w:t>
      </w:r>
      <w:r w:rsidRPr="00B732D9">
        <w:rPr>
          <w:color w:val="000000" w:themeColor="text1"/>
          <w:sz w:val="28"/>
          <w:szCs w:val="28"/>
          <w:lang w:val="uk-UA"/>
        </w:rPr>
        <w:t>за згодою).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4.6.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 xml:space="preserve">«КМЦ» за згодою </w:t>
      </w:r>
      <w:r>
        <w:rPr>
          <w:color w:val="000000" w:themeColor="text1"/>
          <w:sz w:val="28"/>
          <w:szCs w:val="28"/>
          <w:lang w:val="uk-UA"/>
        </w:rPr>
        <w:t>Управління культури, молоді та спорту</w:t>
      </w:r>
      <w:r w:rsidRPr="00B732D9">
        <w:rPr>
          <w:color w:val="000000" w:themeColor="text1"/>
          <w:sz w:val="28"/>
          <w:szCs w:val="28"/>
          <w:lang w:val="uk-UA"/>
        </w:rPr>
        <w:t xml:space="preserve"> встановлює пільги для окремих категорій населення.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4.7.</w:t>
      </w:r>
      <w:r>
        <w:rPr>
          <w:color w:val="000000" w:themeColor="text1"/>
          <w:sz w:val="28"/>
          <w:szCs w:val="28"/>
          <w:lang w:val="uk-UA"/>
        </w:rPr>
        <w:t xml:space="preserve"> КЗ</w:t>
      </w:r>
      <w:r w:rsidRPr="00B732D9">
        <w:rPr>
          <w:color w:val="000000" w:themeColor="text1"/>
          <w:sz w:val="28"/>
          <w:szCs w:val="28"/>
          <w:lang w:val="uk-UA"/>
        </w:rPr>
        <w:t xml:space="preserve"> «КМЦ» відповідно до постанови </w:t>
      </w:r>
      <w:r w:rsidR="008C7F7D">
        <w:rPr>
          <w:color w:val="000000" w:themeColor="text1"/>
          <w:sz w:val="28"/>
          <w:szCs w:val="28"/>
          <w:lang w:val="uk-UA"/>
        </w:rPr>
        <w:t>Кабінету М</w:t>
      </w:r>
      <w:r w:rsidRPr="00B732D9">
        <w:rPr>
          <w:color w:val="000000" w:themeColor="text1"/>
          <w:sz w:val="28"/>
          <w:szCs w:val="28"/>
          <w:lang w:val="uk-UA"/>
        </w:rPr>
        <w:t>іністрів України від 12.12.2011р. №1271 «Про затвердження платних послуг, які можуть надаватися закладами культури, заснованими на державній та комунальній власності» має право на надання платних послуг.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4.8. У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>«КМЦ» можуть створюватися методичні, громадські ради.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4.9.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Діяльність методичних, громадських рад здійснюється з урахуванням рекомендацій </w:t>
      </w:r>
      <w:r>
        <w:rPr>
          <w:color w:val="000000" w:themeColor="text1"/>
          <w:sz w:val="28"/>
          <w:szCs w:val="28"/>
          <w:lang w:val="uk-UA"/>
        </w:rPr>
        <w:t>Управління</w:t>
      </w:r>
      <w:r w:rsidRPr="00B732D9">
        <w:rPr>
          <w:color w:val="000000" w:themeColor="text1"/>
          <w:sz w:val="28"/>
          <w:szCs w:val="28"/>
          <w:lang w:val="uk-UA"/>
        </w:rPr>
        <w:t xml:space="preserve"> культури, </w:t>
      </w:r>
      <w:r>
        <w:rPr>
          <w:color w:val="000000" w:themeColor="text1"/>
          <w:sz w:val="28"/>
          <w:szCs w:val="28"/>
          <w:lang w:val="uk-UA"/>
        </w:rPr>
        <w:t>молоді та спорту</w:t>
      </w:r>
      <w:r w:rsidRPr="00B732D9">
        <w:rPr>
          <w:color w:val="000000" w:themeColor="text1"/>
          <w:sz w:val="28"/>
          <w:szCs w:val="28"/>
          <w:lang w:val="uk-UA"/>
        </w:rPr>
        <w:t xml:space="preserve"> Боярської міської ради.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>5.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Керівництво </w:t>
      </w:r>
      <w:bookmarkStart w:id="12" w:name="_Hlk59295580"/>
      <w:r>
        <w:rPr>
          <w:b/>
          <w:bCs/>
          <w:color w:val="000000" w:themeColor="text1"/>
          <w:sz w:val="28"/>
          <w:szCs w:val="28"/>
          <w:lang w:val="uk-UA"/>
        </w:rPr>
        <w:t>Комунального закладу «Культурно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-мистецьк</w:t>
      </w:r>
      <w:r>
        <w:rPr>
          <w:b/>
          <w:bCs/>
          <w:color w:val="000000" w:themeColor="text1"/>
          <w:sz w:val="28"/>
          <w:szCs w:val="28"/>
          <w:lang w:val="uk-UA"/>
        </w:rPr>
        <w:t>ий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 центр»</w:t>
      </w:r>
      <w:bookmarkEnd w:id="12"/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5.1.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Безпосереднє керівництво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 xml:space="preserve">«КМЦ» здійснюється директором, що призначається </w:t>
      </w:r>
      <w:r>
        <w:rPr>
          <w:color w:val="000000" w:themeColor="text1"/>
          <w:sz w:val="28"/>
          <w:szCs w:val="28"/>
          <w:lang w:val="uk-UA"/>
        </w:rPr>
        <w:t>та звільняється з посади міським головою Боярської міської ради у порядку визначеному чинним законодавством.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5.2.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Творчі та інші працівники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 xml:space="preserve">«КМЦ» призначаються на посади і звільняються з посад </w:t>
      </w:r>
      <w:r>
        <w:rPr>
          <w:color w:val="000000" w:themeColor="text1"/>
          <w:sz w:val="28"/>
          <w:szCs w:val="28"/>
          <w:lang w:val="uk-UA"/>
        </w:rPr>
        <w:t xml:space="preserve">директором КЗ «КМЦ» </w:t>
      </w:r>
      <w:r w:rsidRPr="00B732D9">
        <w:rPr>
          <w:color w:val="000000" w:themeColor="text1"/>
          <w:sz w:val="28"/>
          <w:szCs w:val="28"/>
          <w:lang w:val="uk-UA"/>
        </w:rPr>
        <w:t>відповідно до чинного законодавства України.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5.3. Директор: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- здійснює керівництво колективом</w:t>
      </w:r>
      <w:r>
        <w:rPr>
          <w:color w:val="000000" w:themeColor="text1"/>
          <w:sz w:val="28"/>
          <w:szCs w:val="28"/>
          <w:lang w:val="uk-UA"/>
        </w:rPr>
        <w:t xml:space="preserve"> КЗ</w:t>
      </w:r>
      <w:r w:rsidRPr="00B732D9">
        <w:rPr>
          <w:color w:val="000000" w:themeColor="text1"/>
          <w:sz w:val="28"/>
          <w:szCs w:val="28"/>
          <w:lang w:val="uk-UA"/>
        </w:rPr>
        <w:t xml:space="preserve"> «КМЦ», забезпечує добір кадрів, створює належні умови для підвищення їх фахового рівня;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- забезпечує контроль за виконання планів, програм, культурно-</w:t>
      </w:r>
      <w:proofErr w:type="spellStart"/>
      <w:r w:rsidRPr="00B732D9">
        <w:rPr>
          <w:color w:val="000000" w:themeColor="text1"/>
          <w:sz w:val="28"/>
          <w:szCs w:val="28"/>
          <w:lang w:val="uk-UA"/>
        </w:rPr>
        <w:t>до</w:t>
      </w:r>
      <w:r>
        <w:rPr>
          <w:color w:val="000000" w:themeColor="text1"/>
          <w:sz w:val="28"/>
          <w:szCs w:val="28"/>
          <w:lang w:val="uk-UA"/>
        </w:rPr>
        <w:t>звіллє</w:t>
      </w:r>
      <w:r w:rsidRPr="00B732D9">
        <w:rPr>
          <w:color w:val="000000" w:themeColor="text1"/>
          <w:sz w:val="28"/>
          <w:szCs w:val="28"/>
          <w:lang w:val="uk-UA"/>
        </w:rPr>
        <w:t>вих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заходів, організаційно-масової та організаційно-методичної роботи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«КМЦ», його структурних підрозділів та формувань, створює необхідні умови для розвитку народної творчості, культурно-</w:t>
      </w:r>
      <w:proofErr w:type="spellStart"/>
      <w:r w:rsidRPr="00B732D9">
        <w:rPr>
          <w:color w:val="000000" w:themeColor="text1"/>
          <w:sz w:val="28"/>
          <w:szCs w:val="28"/>
          <w:lang w:val="uk-UA"/>
        </w:rPr>
        <w:t>дозвіллєвої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діяльності відповідно до потреб населення.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- розпоряджається майном та коштами</w:t>
      </w:r>
      <w:r>
        <w:rPr>
          <w:color w:val="000000" w:themeColor="text1"/>
          <w:sz w:val="28"/>
          <w:szCs w:val="28"/>
          <w:lang w:val="uk-UA"/>
        </w:rPr>
        <w:t xml:space="preserve"> КЗ</w:t>
      </w:r>
      <w:r w:rsidRPr="00B732D9">
        <w:rPr>
          <w:color w:val="000000" w:themeColor="text1"/>
          <w:sz w:val="28"/>
          <w:szCs w:val="28"/>
          <w:lang w:val="uk-UA"/>
        </w:rPr>
        <w:t xml:space="preserve"> «КМЦ»;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- організовує виконанням кошторису доходів і видатків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«КМЦ», укладає угоди з юридичними і фізичними особами;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- представляє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 xml:space="preserve">«КМЦ» у всіх підприємствах та організаціях і відповідає за результати діяльності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- застосовує заходи заохочення та дисциплінарного стягнення до працівників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«КМЦ»;</w:t>
      </w:r>
    </w:p>
    <w:p w:rsidR="0084730C" w:rsidRDefault="00FC6BB7" w:rsidP="00A1498B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lastRenderedPageBreak/>
        <w:t xml:space="preserve">- затверджує посадові обов'язки працівників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>«КМЦ»;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- несе відповідальність за виконання покладених на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завдань, результати фінансово-господарської діяльності.</w:t>
      </w: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>6. Фінансово-господарська та соціальна діяльність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Комунального закладу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bookmarkStart w:id="13" w:name="_Hlk59296366"/>
      <w:r>
        <w:rPr>
          <w:b/>
          <w:bCs/>
          <w:color w:val="000000" w:themeColor="text1"/>
          <w:sz w:val="28"/>
          <w:szCs w:val="28"/>
          <w:lang w:val="uk-UA"/>
        </w:rPr>
        <w:t>«Культурно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-мистецьк</w:t>
      </w:r>
      <w:r>
        <w:rPr>
          <w:b/>
          <w:bCs/>
          <w:color w:val="000000" w:themeColor="text1"/>
          <w:sz w:val="28"/>
          <w:szCs w:val="28"/>
          <w:lang w:val="uk-UA"/>
        </w:rPr>
        <w:t>ий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 центр»</w:t>
      </w:r>
      <w:bookmarkEnd w:id="13"/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A1498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6.1.</w:t>
      </w:r>
      <w:r w:rsidR="008C7F7D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Фінансово – господарська діяльність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здійснюється відповідно до законодавства України та цього Статуту.</w:t>
      </w:r>
    </w:p>
    <w:p w:rsidR="00C27558" w:rsidRPr="00B732D9" w:rsidRDefault="00C27558" w:rsidP="00A1498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6.2.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Джерелом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коштів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на оплату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праці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працівників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на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утримання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є бюджет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Боярської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міської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ради</w:t>
      </w:r>
      <w:r w:rsidRPr="00B732D9">
        <w:rPr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також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частина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доходів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одержаних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результаті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його</w:t>
      </w:r>
      <w:proofErr w:type="spellEnd"/>
      <w:r w:rsidR="00A1498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1498B">
        <w:rPr>
          <w:color w:val="000000" w:themeColor="text1"/>
          <w:sz w:val="28"/>
          <w:szCs w:val="28"/>
          <w:lang w:val="ru-RU"/>
        </w:rPr>
        <w:t>господарської</w:t>
      </w:r>
      <w:proofErr w:type="spellEnd"/>
      <w:r w:rsidR="00A1498B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A1498B">
        <w:rPr>
          <w:color w:val="000000" w:themeColor="text1"/>
          <w:sz w:val="28"/>
          <w:szCs w:val="28"/>
          <w:lang w:val="ru-RU"/>
        </w:rPr>
        <w:t>організаційно-</w:t>
      </w:r>
      <w:r w:rsidRPr="00B732D9">
        <w:rPr>
          <w:color w:val="000000" w:themeColor="text1"/>
          <w:sz w:val="28"/>
          <w:szCs w:val="28"/>
          <w:lang w:val="ru-RU"/>
        </w:rPr>
        <w:t>масової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>.</w:t>
      </w:r>
    </w:p>
    <w:p w:rsidR="00C27558" w:rsidRPr="00B732D9" w:rsidRDefault="00C27558" w:rsidP="00A1498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6.3.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Мінімальна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заробітна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плата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працівників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КЗ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може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бути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нижчою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встановленого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мінімального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розміру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заробітної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плати.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6.4</w:t>
      </w:r>
      <w:r w:rsidRPr="00B732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Джерелом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формування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фінансових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майнових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ресурсів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кошти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виділені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місцевого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бюджету,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прибуток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надання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КЗ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платних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послуг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спонсорська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допомога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кредити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інші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надходження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отримані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закладом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до чинного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6.5</w:t>
      </w:r>
      <w:r w:rsidRPr="00B732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Відносини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іншими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підприємствами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організаціями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громадянамив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усіх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сферах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виробничої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здійснюються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основі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договорів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6.6</w:t>
      </w:r>
      <w:r w:rsidRPr="00B732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Ведення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бухгалтерського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обліку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звітності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у</w:t>
      </w:r>
      <w:r>
        <w:rPr>
          <w:color w:val="000000" w:themeColor="text1"/>
          <w:sz w:val="28"/>
          <w:szCs w:val="28"/>
          <w:lang w:val="ru-RU"/>
        </w:rPr>
        <w:t xml:space="preserve"> КЗ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в порядку,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визначеному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чинним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6.7</w:t>
      </w:r>
      <w:r w:rsidRPr="00B732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Документація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ведеться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зберігається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до порядку,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встановленого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Міністерством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культури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>
        <w:rPr>
          <w:color w:val="000000" w:themeColor="text1"/>
          <w:sz w:val="28"/>
          <w:szCs w:val="28"/>
          <w:lang w:val="ru-RU"/>
        </w:rPr>
        <w:t>інформаціоної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політики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6.8</w:t>
      </w:r>
      <w:r w:rsidRPr="00B732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Відносини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КЗ</w:t>
      </w:r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юридичними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фізичними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особами 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всіх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сферах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здійснюються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підставі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договорів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чинного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6.9</w:t>
      </w:r>
      <w:r w:rsidRPr="00B732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Питання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соціального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включаючи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поліпшення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умов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праці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життя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гарантії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обов’язкового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медичного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страхування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членів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трудового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колективу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вирішується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трудовим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колективом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участю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директора </w:t>
      </w:r>
      <w:r>
        <w:rPr>
          <w:color w:val="000000" w:themeColor="text1"/>
          <w:sz w:val="28"/>
          <w:szCs w:val="28"/>
          <w:lang w:val="ru-RU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</w:t>
      </w:r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якщо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інше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передбачене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чинним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6.10</w:t>
      </w:r>
      <w:r w:rsidRPr="00B732D9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Види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які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потребують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ліцензування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або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спеціального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дозволу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здійснюються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тільки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при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їх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наявності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6.11.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у процесі провадження фінансово-господарської діяльності має право: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- самостійно розпоряджатися коштами, одержаними від господарської та іншої діяльності відповідно до положення про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- розвивати власну матеріальну базу;</w:t>
      </w:r>
    </w:p>
    <w:p w:rsidR="0084730C" w:rsidRDefault="0084730C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A1498B" w:rsidRDefault="00A1498B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84730C" w:rsidRDefault="00FC6BB7" w:rsidP="00A1498B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lastRenderedPageBreak/>
        <w:t>- володіти, користуватися і розпоряджатися майном відповідно до законодавства та положення;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- виконувати інші дії, що не суперечать законодавства України та цього Статуту.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6.12.</w:t>
      </w:r>
      <w:r w:rsidR="00BB68A0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Додатковими джерелами формування коштів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є: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- кошти, отримані від надання платних послуг відповідно до законодавства України;</w:t>
      </w: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- добровільні грошові внески.</w:t>
      </w:r>
    </w:p>
    <w:p w:rsidR="00BB68A0" w:rsidRPr="00B732D9" w:rsidRDefault="00BB68A0" w:rsidP="00C275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>7. Контроль за діяльністю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Комунального закладу</w:t>
      </w:r>
      <w:r w:rsidRPr="00B732D9">
        <w:rPr>
          <w:color w:val="000000" w:themeColor="text1"/>
          <w:sz w:val="28"/>
          <w:szCs w:val="28"/>
          <w:lang w:val="uk-UA"/>
        </w:rPr>
        <w:t xml:space="preserve"> </w:t>
      </w:r>
      <w:bookmarkStart w:id="14" w:name="_Hlk59298776"/>
      <w:r w:rsidR="00D161A7">
        <w:rPr>
          <w:b/>
          <w:bCs/>
          <w:color w:val="000000" w:themeColor="text1"/>
          <w:sz w:val="28"/>
          <w:szCs w:val="28"/>
          <w:lang w:val="uk-UA"/>
        </w:rPr>
        <w:t>«Культурно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-мистецьк</w:t>
      </w:r>
      <w:r>
        <w:rPr>
          <w:b/>
          <w:bCs/>
          <w:color w:val="000000" w:themeColor="text1"/>
          <w:sz w:val="28"/>
          <w:szCs w:val="28"/>
          <w:lang w:val="uk-UA"/>
        </w:rPr>
        <w:t>ий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 центр»</w:t>
      </w:r>
      <w:bookmarkEnd w:id="14"/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C27558" w:rsidRPr="00B60C0E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7.</w:t>
      </w:r>
      <w:r w:rsidRPr="00B60C0E">
        <w:rPr>
          <w:color w:val="000000" w:themeColor="text1"/>
          <w:sz w:val="28"/>
          <w:szCs w:val="28"/>
          <w:lang w:val="uk-UA"/>
        </w:rPr>
        <w:t>1. Державний контроль за діяльністю КЗ «КМЦ</w:t>
      </w:r>
      <w:r>
        <w:rPr>
          <w:color w:val="000000" w:themeColor="text1"/>
          <w:sz w:val="28"/>
          <w:szCs w:val="28"/>
          <w:lang w:val="uk-UA"/>
        </w:rPr>
        <w:t>»</w:t>
      </w:r>
      <w:r w:rsidRPr="00B60C0E">
        <w:rPr>
          <w:color w:val="000000" w:themeColor="text1"/>
          <w:sz w:val="28"/>
          <w:szCs w:val="28"/>
          <w:lang w:val="uk-UA"/>
        </w:rPr>
        <w:t xml:space="preserve"> здійснюється з метою забезпечення реалізації єдиної державної політики у сфері культури.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7</w:t>
      </w:r>
      <w:r w:rsidRPr="00B60C0E">
        <w:rPr>
          <w:color w:val="000000" w:themeColor="text1"/>
          <w:sz w:val="28"/>
          <w:szCs w:val="28"/>
          <w:lang w:val="uk-UA"/>
        </w:rPr>
        <w:t>.2. Державний контроль здійснює</w:t>
      </w:r>
      <w:r w:rsidRPr="00B732D9">
        <w:rPr>
          <w:color w:val="000000" w:themeColor="text1"/>
          <w:sz w:val="28"/>
          <w:szCs w:val="28"/>
          <w:lang w:val="uk-UA"/>
        </w:rPr>
        <w:t xml:space="preserve"> Боярська міська рада та Управління</w:t>
      </w:r>
      <w:r w:rsidRPr="00B60C0E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культури, </w:t>
      </w:r>
      <w:r>
        <w:rPr>
          <w:color w:val="000000" w:themeColor="text1"/>
          <w:sz w:val="28"/>
          <w:szCs w:val="28"/>
          <w:lang w:val="uk-UA"/>
        </w:rPr>
        <w:t>молоді та спорту</w:t>
      </w:r>
      <w:r w:rsidRPr="00B60C0E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Боярської міської </w:t>
      </w:r>
      <w:r w:rsidRPr="00B60C0E">
        <w:rPr>
          <w:color w:val="000000" w:themeColor="text1"/>
          <w:sz w:val="28"/>
          <w:szCs w:val="28"/>
          <w:lang w:val="uk-UA"/>
        </w:rPr>
        <w:t>ради</w:t>
      </w:r>
      <w:r w:rsidRPr="00B732D9">
        <w:rPr>
          <w:color w:val="000000" w:themeColor="text1"/>
          <w:sz w:val="28"/>
          <w:szCs w:val="28"/>
          <w:lang w:val="uk-UA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>8.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Затвердження Статуту, доповнення на внесення змін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BB68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8.1.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ru-RU"/>
        </w:rPr>
        <w:t xml:space="preserve">Статут Закладу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набирає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чинності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з моменту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його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реєстрації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до чинного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. </w:t>
      </w:r>
    </w:p>
    <w:p w:rsidR="00C27558" w:rsidRPr="00B732D9" w:rsidRDefault="00C27558" w:rsidP="00BB68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8</w:t>
      </w:r>
      <w:r w:rsidRPr="00B732D9">
        <w:rPr>
          <w:color w:val="000000" w:themeColor="text1"/>
          <w:sz w:val="28"/>
          <w:szCs w:val="28"/>
          <w:lang w:val="ru-RU"/>
        </w:rPr>
        <w:t xml:space="preserve">.2. Статут,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доповнення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зміни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нього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оформляються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вигляді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доповнень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або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нової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редакції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затверджується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рішенням</w:t>
      </w:r>
      <w:proofErr w:type="spellEnd"/>
      <w:r w:rsidRPr="00B732D9">
        <w:rPr>
          <w:color w:val="000000" w:themeColor="text1"/>
          <w:sz w:val="28"/>
          <w:szCs w:val="28"/>
          <w:lang w:val="uk-UA"/>
        </w:rPr>
        <w:t xml:space="preserve"> Боярської міської ради.</w:t>
      </w:r>
    </w:p>
    <w:p w:rsidR="00C27558" w:rsidRPr="00B732D9" w:rsidRDefault="00C27558" w:rsidP="00BB68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B732D9">
        <w:rPr>
          <w:color w:val="000000" w:themeColor="text1"/>
          <w:sz w:val="28"/>
          <w:szCs w:val="28"/>
          <w:lang w:val="uk-UA"/>
        </w:rPr>
        <w:t>8</w:t>
      </w:r>
      <w:r w:rsidRPr="00B732D9">
        <w:rPr>
          <w:color w:val="000000" w:themeColor="text1"/>
          <w:sz w:val="28"/>
          <w:szCs w:val="28"/>
          <w:lang w:val="ru-RU"/>
        </w:rPr>
        <w:t xml:space="preserve">.3. Статут та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зміни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нього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реєструються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відповідності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до чинного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законодавства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9. Ліквідація та реорганізація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Комунального закладу 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«Культурно-мистецьк</w:t>
      </w:r>
      <w:r>
        <w:rPr>
          <w:b/>
          <w:bCs/>
          <w:color w:val="000000" w:themeColor="text1"/>
          <w:sz w:val="28"/>
          <w:szCs w:val="28"/>
          <w:lang w:val="uk-UA"/>
        </w:rPr>
        <w:t>ий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 xml:space="preserve"> центр»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 xml:space="preserve">9.1. Реорганізація і ліквідація </w:t>
      </w:r>
      <w:r>
        <w:rPr>
          <w:color w:val="000000" w:themeColor="text1"/>
          <w:sz w:val="28"/>
          <w:szCs w:val="28"/>
          <w:lang w:val="uk-UA"/>
        </w:rPr>
        <w:t>КЗ «КМЦ»</w:t>
      </w:r>
      <w:r w:rsidRPr="00B732D9">
        <w:rPr>
          <w:color w:val="000000" w:themeColor="text1"/>
          <w:sz w:val="28"/>
          <w:szCs w:val="28"/>
          <w:lang w:val="uk-UA"/>
        </w:rPr>
        <w:t xml:space="preserve"> здійснюється у відповідності з діючим законодавством України. 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9</w:t>
      </w:r>
      <w:r w:rsidRPr="00B732D9">
        <w:rPr>
          <w:color w:val="000000" w:themeColor="text1"/>
          <w:sz w:val="28"/>
          <w:szCs w:val="28"/>
          <w:lang w:val="ru-RU"/>
        </w:rPr>
        <w:t xml:space="preserve">.2.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Всі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питання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, не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охоплені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даним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Статутом,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регулються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діючим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законодавством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732D9"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732D9">
        <w:rPr>
          <w:color w:val="000000" w:themeColor="text1"/>
          <w:sz w:val="28"/>
          <w:szCs w:val="28"/>
          <w:lang w:val="ru-RU"/>
        </w:rPr>
        <w:t>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9.3.</w:t>
      </w:r>
      <w:r w:rsidR="00BB68A0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При</w:t>
      </w:r>
      <w:r w:rsidR="00BB68A0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реорганізації</w:t>
      </w:r>
      <w:r>
        <w:rPr>
          <w:color w:val="000000" w:themeColor="text1"/>
          <w:sz w:val="28"/>
          <w:szCs w:val="28"/>
          <w:lang w:val="uk-UA"/>
        </w:rPr>
        <w:t xml:space="preserve"> КЗ</w:t>
      </w:r>
      <w:r w:rsidRPr="00B732D9">
        <w:rPr>
          <w:color w:val="000000" w:themeColor="text1"/>
          <w:sz w:val="28"/>
          <w:szCs w:val="28"/>
          <w:lang w:val="uk-UA"/>
        </w:rPr>
        <w:t xml:space="preserve"> «КМЦ» (злиття, приєднання, поділ, виділення, перетворення) його права переходять до правонаступника.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9.4.</w:t>
      </w:r>
      <w:r w:rsidR="00BB68A0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Ліквідація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 xml:space="preserve">«КМЦ» здійснюється ліквідаційною комісією, яка створюється за рішенням засновника, а у випадках ліквідації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за рішенням суду ліквідаційною комісією, призначеною згідно чинного законодавства.</w:t>
      </w:r>
    </w:p>
    <w:p w:rsidR="0084730C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9.5.</w:t>
      </w:r>
      <w:r w:rsidR="00BB68A0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>Майно та гроші</w:t>
      </w:r>
      <w:r>
        <w:rPr>
          <w:color w:val="000000" w:themeColor="text1"/>
          <w:sz w:val="28"/>
          <w:szCs w:val="28"/>
          <w:lang w:val="uk-UA"/>
        </w:rPr>
        <w:t xml:space="preserve"> КЗ </w:t>
      </w:r>
      <w:r w:rsidRPr="00B732D9">
        <w:rPr>
          <w:color w:val="000000" w:themeColor="text1"/>
          <w:sz w:val="28"/>
          <w:szCs w:val="28"/>
          <w:lang w:val="uk-UA"/>
        </w:rPr>
        <w:t xml:space="preserve">«КМЦ» при його ліквідації, включаючи виручку від розпродажу його майна при ліквідації, після розрахунків по оплаті праці осіб, які працюють на умовах найму, та виконання зобов'язань перед </w:t>
      </w:r>
    </w:p>
    <w:p w:rsidR="0084730C" w:rsidRDefault="00FC6BB7" w:rsidP="00BB68A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lastRenderedPageBreak/>
        <w:t>бюджетом, банками та іншими кредиторами, повертаються власнику або за його розпорядженням передається іншій установі.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9.6.</w:t>
      </w:r>
      <w:r w:rsidR="00BB68A0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Ліквідаційна комісія несе майнову відповідальність за збитки, які причинені нею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«КМЦ», а також третім особам, відповідно з діючим законодавством.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9.7.</w:t>
      </w:r>
      <w:r w:rsidR="00BB68A0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Ліквідація вважається завершеною, а </w:t>
      </w:r>
      <w:r>
        <w:rPr>
          <w:color w:val="000000" w:themeColor="text1"/>
          <w:sz w:val="28"/>
          <w:szCs w:val="28"/>
          <w:lang w:val="uk-UA"/>
        </w:rPr>
        <w:t xml:space="preserve">КЗ </w:t>
      </w:r>
      <w:r w:rsidRPr="00B732D9">
        <w:rPr>
          <w:color w:val="000000" w:themeColor="text1"/>
          <w:sz w:val="28"/>
          <w:szCs w:val="28"/>
          <w:lang w:val="uk-UA"/>
        </w:rPr>
        <w:t>«КМЦ» таким, що припинив свою діяльність, з моменту виключення його з державного реєстру.</w:t>
      </w: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732D9">
        <w:rPr>
          <w:color w:val="000000" w:themeColor="text1"/>
          <w:sz w:val="28"/>
          <w:szCs w:val="28"/>
          <w:lang w:val="uk-UA"/>
        </w:rPr>
        <w:t>9.8.</w:t>
      </w:r>
      <w:r w:rsidR="00BB68A0">
        <w:rPr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color w:val="000000" w:themeColor="text1"/>
          <w:sz w:val="28"/>
          <w:szCs w:val="28"/>
          <w:lang w:val="uk-UA"/>
        </w:rPr>
        <w:t xml:space="preserve">При ліквідації </w:t>
      </w:r>
      <w:r>
        <w:rPr>
          <w:color w:val="000000" w:themeColor="text1"/>
          <w:sz w:val="28"/>
          <w:szCs w:val="28"/>
          <w:lang w:val="uk-UA"/>
        </w:rPr>
        <w:t>КЗ</w:t>
      </w:r>
      <w:r w:rsidRPr="00B732D9">
        <w:rPr>
          <w:color w:val="000000" w:themeColor="text1"/>
          <w:sz w:val="28"/>
          <w:szCs w:val="28"/>
          <w:lang w:val="uk-UA"/>
        </w:rPr>
        <w:t>«КМЦ» працівникам, що звільняються, гарантується додержання їх прав та інтересів відповідно до трудового законодавства України.</w:t>
      </w:r>
    </w:p>
    <w:p w:rsidR="00C27558" w:rsidRPr="00B732D9" w:rsidRDefault="00C27558" w:rsidP="00C275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C27558" w:rsidRDefault="00C27558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732D9">
        <w:rPr>
          <w:b/>
          <w:bCs/>
          <w:color w:val="000000" w:themeColor="text1"/>
          <w:sz w:val="28"/>
          <w:szCs w:val="28"/>
          <w:lang w:val="uk-UA"/>
        </w:rPr>
        <w:t>10.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B732D9">
        <w:rPr>
          <w:b/>
          <w:bCs/>
          <w:color w:val="000000" w:themeColor="text1"/>
          <w:sz w:val="28"/>
          <w:szCs w:val="28"/>
          <w:lang w:val="uk-UA"/>
        </w:rPr>
        <w:t>Порядок внесення змін та доповнень да Статуту</w:t>
      </w:r>
    </w:p>
    <w:p w:rsidR="00BB68A0" w:rsidRPr="00B732D9" w:rsidRDefault="00BB68A0" w:rsidP="00C275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C27558" w:rsidRDefault="00C27558" w:rsidP="00C275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732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10.1. Зміни і доповнення до Статуту вносяться за рішенням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B6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Засновника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затверджуються</w:t>
      </w:r>
      <w:r w:rsidRPr="00B732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Боярсько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Pr="00B732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 радою.</w:t>
      </w:r>
    </w:p>
    <w:p w:rsidR="00C27558" w:rsidRDefault="00C27558" w:rsidP="00C275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27558" w:rsidRPr="00615DC6" w:rsidRDefault="00C27558" w:rsidP="00C2755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615DC6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615D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                                               В. САВЕНКО </w:t>
      </w:r>
    </w:p>
    <w:p w:rsidR="006863CF" w:rsidRDefault="005E1DCF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/>
    <w:p w:rsidR="0084730C" w:rsidRDefault="0084730C">
      <w:pPr>
        <w:rPr>
          <w:lang w:val="uk-UA"/>
        </w:rPr>
      </w:pPr>
    </w:p>
    <w:p w:rsidR="00BB68A0" w:rsidRDefault="00BB68A0">
      <w:pPr>
        <w:rPr>
          <w:lang w:val="uk-UA"/>
        </w:rPr>
      </w:pPr>
    </w:p>
    <w:p w:rsidR="00BB68A0" w:rsidRPr="00BB68A0" w:rsidRDefault="00BB68A0">
      <w:pPr>
        <w:rPr>
          <w:lang w:val="uk-UA"/>
        </w:rPr>
      </w:pPr>
    </w:p>
    <w:p w:rsidR="0084730C" w:rsidRPr="0084730C" w:rsidRDefault="00FC6BB7" w:rsidP="00BB68A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sectPr w:rsidR="0084730C" w:rsidRPr="0084730C" w:rsidSect="00B647D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1EE"/>
    <w:multiLevelType w:val="hybridMultilevel"/>
    <w:tmpl w:val="0D00F6C4"/>
    <w:lvl w:ilvl="0" w:tplc="F30471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BC"/>
    <w:rsid w:val="00071037"/>
    <w:rsid w:val="000C4590"/>
    <w:rsid w:val="000F1758"/>
    <w:rsid w:val="002A2E64"/>
    <w:rsid w:val="002A7F64"/>
    <w:rsid w:val="00397032"/>
    <w:rsid w:val="00454243"/>
    <w:rsid w:val="005E1DCF"/>
    <w:rsid w:val="00786FF6"/>
    <w:rsid w:val="007D1628"/>
    <w:rsid w:val="008147D5"/>
    <w:rsid w:val="0084730C"/>
    <w:rsid w:val="008C25CC"/>
    <w:rsid w:val="008C7F7D"/>
    <w:rsid w:val="00A1498B"/>
    <w:rsid w:val="00B647D3"/>
    <w:rsid w:val="00BB68A0"/>
    <w:rsid w:val="00C064E5"/>
    <w:rsid w:val="00C27558"/>
    <w:rsid w:val="00D161A7"/>
    <w:rsid w:val="00E67A38"/>
    <w:rsid w:val="00F0242E"/>
    <w:rsid w:val="00FA1EBC"/>
    <w:rsid w:val="00FC6BB7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493AE-6003-43A3-B04C-BC805207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5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4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HP</dc:creator>
  <cp:keywords/>
  <dc:description/>
  <cp:lastModifiedBy>Marina_Rada</cp:lastModifiedBy>
  <cp:revision>2</cp:revision>
  <cp:lastPrinted>2021-02-15T07:27:00Z</cp:lastPrinted>
  <dcterms:created xsi:type="dcterms:W3CDTF">2021-03-02T13:55:00Z</dcterms:created>
  <dcterms:modified xsi:type="dcterms:W3CDTF">2021-03-02T13:55:00Z</dcterms:modified>
</cp:coreProperties>
</file>