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  <w:bookmarkStart w:id="0" w:name="n10"/>
      <w:bookmarkEnd w:id="0"/>
    </w:p>
    <w:p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</w:p>
    <w:p w:rsidR="00AA684F" w:rsidRDefault="00AA684F" w:rsidP="00AA684F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:rsidR="00AA684F" w:rsidRPr="007C55A4" w:rsidRDefault="00AA684F" w:rsidP="003A7656">
      <w:pPr>
        <w:shd w:val="clear" w:color="auto" w:fill="FFFFFF"/>
        <w:spacing w:before="300" w:after="450" w:line="240" w:lineRule="auto"/>
        <w:ind w:left="1276" w:right="-11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ЗАТВЕРДЖЕНО         рішенн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ям </w:t>
      </w:r>
      <w:r w:rsidR="005E68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виконавчого комітету </w:t>
      </w:r>
      <w:r w:rsidR="003A765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Боярської міської ради   від</w:t>
      </w:r>
      <w:r w:rsidR="001C52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07.10.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2021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р.</w:t>
      </w:r>
      <w:r w:rsidR="007C55A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52D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№3/4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                                                </w:t>
      </w:r>
    </w:p>
    <w:p w:rsidR="00AA684F" w:rsidRDefault="00AA684F" w:rsidP="006937AC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sectPr w:rsidR="00AA684F" w:rsidSect="003A7656">
          <w:pgSz w:w="11906" w:h="16838"/>
          <w:pgMar w:top="426" w:right="707" w:bottom="1440" w:left="1440" w:header="708" w:footer="708" w:gutter="0"/>
          <w:cols w:num="2" w:space="708"/>
          <w:docGrid w:linePitch="360"/>
        </w:sectPr>
      </w:pPr>
    </w:p>
    <w:p w:rsidR="003A7656" w:rsidRDefault="003A7656" w:rsidP="007C55A4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</w:pPr>
    </w:p>
    <w:p w:rsidR="00D82A17" w:rsidRPr="00CB360A" w:rsidRDefault="00230C80" w:rsidP="00CB360A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684F">
        <w:rPr>
          <w:rFonts w:ascii="Times New Roman" w:eastAsia="Times New Roman" w:hAnsi="Times New Roman" w:cs="Times New Roman"/>
          <w:b/>
          <w:bCs/>
          <w:sz w:val="32"/>
          <w:szCs w:val="32"/>
          <w:lang w:eastAsia="uk-UA"/>
        </w:rPr>
        <w:t>ПОЛОЖЕННЯ</w:t>
      </w:r>
      <w:r w:rsidRPr="00AA684F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="005E68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Про Координаційну раду </w:t>
      </w:r>
      <w:r w:rsidR="00D82A17" w:rsidRPr="00B741A5">
        <w:rPr>
          <w:rFonts w:ascii="Times New Roman" w:hAnsi="Times New Roman" w:cs="Times New Roman"/>
          <w:b/>
          <w:sz w:val="28"/>
          <w:szCs w:val="28"/>
        </w:rPr>
        <w:t>з</w:t>
      </w:r>
      <w:r w:rsidR="00D82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A17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 xml:space="preserve">питань  сімейної політики, </w:t>
      </w:r>
      <w:r w:rsidR="00D82A17" w:rsidRPr="00B23E18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>гендерної рівності,</w:t>
      </w:r>
      <w:r w:rsidR="00D82A1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A17" w:rsidRPr="00B23E18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>запобігання та протидії домашньому насильству</w:t>
      </w:r>
      <w:r w:rsidR="007A6826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 xml:space="preserve"> та/або насильству</w:t>
      </w:r>
      <w:r w:rsidR="00D82A17" w:rsidRPr="00B23E18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 xml:space="preserve"> за ознакою статі, </w:t>
      </w:r>
      <w:r w:rsidR="00CB360A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 xml:space="preserve">протидії </w:t>
      </w:r>
      <w:r w:rsidR="00D82A17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>торгівлі людьми в</w:t>
      </w:r>
      <w:r w:rsidR="00CB36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2A17">
        <w:rPr>
          <w:rFonts w:ascii="Times New Roman" w:hAnsi="Times New Roman" w:cs="Times New Roman"/>
          <w:b/>
          <w:color w:val="000000"/>
          <w:spacing w:val="-6"/>
          <w:sz w:val="28"/>
          <w:szCs w:val="28"/>
          <w:bdr w:val="none" w:sz="0" w:space="0" w:color="auto" w:frame="1"/>
        </w:rPr>
        <w:t>Боярській міській територіальній громаді</w:t>
      </w:r>
    </w:p>
    <w:p w:rsidR="005E684D" w:rsidRPr="005E684D" w:rsidRDefault="005E684D" w:rsidP="005E684D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53840" w:rsidRPr="00FA2FDE" w:rsidRDefault="00A53840" w:rsidP="00FC3A80">
      <w:pPr>
        <w:pStyle w:val="a5"/>
        <w:numPr>
          <w:ilvl w:val="1"/>
          <w:numId w:val="4"/>
        </w:numPr>
        <w:tabs>
          <w:tab w:val="num" w:pos="0"/>
          <w:tab w:val="num" w:pos="1418"/>
          <w:tab w:val="left" w:pos="4962"/>
          <w:tab w:val="left" w:pos="9781"/>
        </w:tabs>
        <w:ind w:left="0" w:firstLine="0"/>
        <w:rPr>
          <w:b/>
          <w:i/>
          <w:szCs w:val="28"/>
        </w:rPr>
      </w:pPr>
      <w:bookmarkStart w:id="2" w:name="n117"/>
      <w:bookmarkEnd w:id="2"/>
      <w:r w:rsidRPr="00FA2FDE">
        <w:rPr>
          <w:szCs w:val="28"/>
        </w:rPr>
        <w:t xml:space="preserve">Координаційна рада з питань сімейної політики, </w:t>
      </w:r>
      <w:r w:rsidR="00FF0C1D">
        <w:rPr>
          <w:szCs w:val="28"/>
        </w:rPr>
        <w:t>г</w:t>
      </w:r>
      <w:r w:rsidRPr="00FA2FDE">
        <w:rPr>
          <w:szCs w:val="28"/>
        </w:rPr>
        <w:t xml:space="preserve">ендерної рівності, запобігання та протидії домашньому насильству </w:t>
      </w:r>
      <w:r w:rsidR="009C00F1">
        <w:rPr>
          <w:szCs w:val="28"/>
        </w:rPr>
        <w:t xml:space="preserve">та/або насильству </w:t>
      </w:r>
      <w:r w:rsidR="00A34004">
        <w:rPr>
          <w:szCs w:val="28"/>
        </w:rPr>
        <w:t>за ознакою статі,</w:t>
      </w:r>
      <w:r w:rsidRPr="00FA2FDE">
        <w:rPr>
          <w:szCs w:val="28"/>
        </w:rPr>
        <w:t xml:space="preserve"> протидії торгівлі людьми в </w:t>
      </w:r>
      <w:r w:rsidR="00A34004">
        <w:rPr>
          <w:szCs w:val="28"/>
        </w:rPr>
        <w:t>Боярській міській</w:t>
      </w:r>
      <w:r w:rsidRPr="00FA2FDE">
        <w:rPr>
          <w:szCs w:val="28"/>
        </w:rPr>
        <w:t xml:space="preserve"> територіальній громаді (далі - Рада) створюється рішенням виконавчого комітету </w:t>
      </w:r>
      <w:r w:rsidR="00FD2F93">
        <w:rPr>
          <w:szCs w:val="28"/>
        </w:rPr>
        <w:t>Боярської міської</w:t>
      </w:r>
      <w:r w:rsidRPr="00FA2FDE">
        <w:rPr>
          <w:szCs w:val="28"/>
        </w:rPr>
        <w:t xml:space="preserve"> ради. </w:t>
      </w:r>
    </w:p>
    <w:p w:rsidR="00A53840" w:rsidRPr="00FA2FDE" w:rsidRDefault="00A53840" w:rsidP="00FC3A80">
      <w:pPr>
        <w:pStyle w:val="a5"/>
        <w:numPr>
          <w:ilvl w:val="1"/>
          <w:numId w:val="4"/>
        </w:numPr>
        <w:tabs>
          <w:tab w:val="num" w:pos="0"/>
          <w:tab w:val="num" w:pos="1418"/>
          <w:tab w:val="left" w:pos="4962"/>
          <w:tab w:val="left" w:pos="9781"/>
        </w:tabs>
        <w:ind w:left="0" w:firstLine="0"/>
        <w:rPr>
          <w:b/>
          <w:i/>
          <w:szCs w:val="28"/>
        </w:rPr>
      </w:pPr>
      <w:r w:rsidRPr="00FA2FDE">
        <w:rPr>
          <w:szCs w:val="28"/>
        </w:rPr>
        <w:t>У своїй діяльності Рада керується Конституцією України, Законами України, указами Президента України, постановами Кабінету Міністрів України, наказами Міністерства молоді та спорту України</w:t>
      </w:r>
      <w:r>
        <w:rPr>
          <w:szCs w:val="28"/>
        </w:rPr>
        <w:t xml:space="preserve">, </w:t>
      </w:r>
      <w:r w:rsidRPr="00FA2FDE">
        <w:rPr>
          <w:szCs w:val="28"/>
        </w:rPr>
        <w:t xml:space="preserve">рішеннями </w:t>
      </w:r>
      <w:r w:rsidR="00DE4A77">
        <w:rPr>
          <w:szCs w:val="28"/>
        </w:rPr>
        <w:t>Боярської міської</w:t>
      </w:r>
      <w:r w:rsidRPr="00FA2FDE">
        <w:rPr>
          <w:szCs w:val="28"/>
        </w:rPr>
        <w:t xml:space="preserve"> ради, її виконавчого комітету, розпорядженнями </w:t>
      </w:r>
      <w:r w:rsidR="00DE4A77">
        <w:rPr>
          <w:szCs w:val="28"/>
        </w:rPr>
        <w:t>міського</w:t>
      </w:r>
      <w:r>
        <w:rPr>
          <w:szCs w:val="28"/>
        </w:rPr>
        <w:t xml:space="preserve"> голови</w:t>
      </w:r>
      <w:r w:rsidRPr="00FA2FDE">
        <w:rPr>
          <w:szCs w:val="28"/>
        </w:rPr>
        <w:t>, цим Положенням та іншими нормативно-правовими актами.</w:t>
      </w:r>
    </w:p>
    <w:p w:rsidR="00A53840" w:rsidRPr="00793DFD" w:rsidRDefault="00A53840" w:rsidP="003C522A">
      <w:pPr>
        <w:pStyle w:val="a5"/>
        <w:numPr>
          <w:ilvl w:val="1"/>
          <w:numId w:val="4"/>
        </w:numPr>
        <w:tabs>
          <w:tab w:val="num" w:pos="0"/>
          <w:tab w:val="num" w:pos="1418"/>
          <w:tab w:val="left" w:pos="4962"/>
          <w:tab w:val="left" w:pos="9781"/>
        </w:tabs>
        <w:ind w:left="0" w:firstLine="0"/>
        <w:rPr>
          <w:b/>
          <w:i/>
          <w:szCs w:val="28"/>
        </w:rPr>
      </w:pPr>
      <w:r w:rsidRPr="00793DFD">
        <w:rPr>
          <w:szCs w:val="28"/>
        </w:rPr>
        <w:t xml:space="preserve">Рада створюється з метою контролю за дотриманням Конституції України, Закону України «Про запобігання та протидію домашньому насильству», </w:t>
      </w:r>
      <w:r w:rsidR="00AB3D5C">
        <w:rPr>
          <w:szCs w:val="28"/>
        </w:rPr>
        <w:t>Розпорядження</w:t>
      </w:r>
      <w:r w:rsidRPr="00793DFD">
        <w:rPr>
          <w:szCs w:val="28"/>
        </w:rPr>
        <w:t xml:space="preserve"> Кабінету Міністрів України </w:t>
      </w:r>
      <w:r w:rsidR="00AB3D5C">
        <w:rPr>
          <w:szCs w:val="28"/>
        </w:rPr>
        <w:t>від 14.07</w:t>
      </w:r>
      <w:r w:rsidRPr="00793DFD">
        <w:rPr>
          <w:szCs w:val="28"/>
        </w:rPr>
        <w:t>.</w:t>
      </w:r>
      <w:r w:rsidR="00AB3D5C">
        <w:rPr>
          <w:szCs w:val="28"/>
        </w:rPr>
        <w:t>2021 р. № 800-р</w:t>
      </w:r>
      <w:r w:rsidRPr="00793DFD">
        <w:rPr>
          <w:szCs w:val="28"/>
        </w:rPr>
        <w:t xml:space="preserve"> «</w:t>
      </w:r>
      <w:r w:rsidR="008261D2" w:rsidRPr="008261D2">
        <w:rPr>
          <w:bCs/>
          <w:color w:val="333333"/>
          <w:szCs w:val="28"/>
          <w:shd w:val="clear" w:color="auto" w:fill="FFFFFF"/>
        </w:rPr>
        <w:t>Про схвалення Концепції Державної цільової соціальної програми протидії торгівлі людьми на період до 2025 року</w:t>
      </w:r>
      <w:r w:rsidRPr="00793DFD">
        <w:rPr>
          <w:szCs w:val="28"/>
        </w:rPr>
        <w:t>», забезпечення взаємодії органів та служб, на які покладена система соціальних і спеціальних заходів, спрямованих на запобігання та протидію домашньому насильству</w:t>
      </w:r>
      <w:r w:rsidR="008261D2">
        <w:rPr>
          <w:szCs w:val="28"/>
        </w:rPr>
        <w:t>, торгівлі людьми</w:t>
      </w:r>
      <w:r w:rsidRPr="00793DFD">
        <w:rPr>
          <w:szCs w:val="28"/>
        </w:rPr>
        <w:t xml:space="preserve"> та здійснення заходів, направлених на виявлення, облік і соціальний супровід сімей, які перебувають в складних життєвих обставинах та потребують допомоги.</w:t>
      </w:r>
    </w:p>
    <w:p w:rsidR="00A53840" w:rsidRPr="00793DFD" w:rsidRDefault="00493146" w:rsidP="00A53840">
      <w:pPr>
        <w:pStyle w:val="a5"/>
        <w:numPr>
          <w:ilvl w:val="0"/>
          <w:numId w:val="5"/>
        </w:numPr>
        <w:tabs>
          <w:tab w:val="num" w:pos="426"/>
          <w:tab w:val="num" w:pos="567"/>
          <w:tab w:val="num" w:pos="644"/>
          <w:tab w:val="num" w:pos="1418"/>
          <w:tab w:val="left" w:pos="4962"/>
          <w:tab w:val="left" w:pos="9781"/>
        </w:tabs>
        <w:rPr>
          <w:b/>
          <w:i/>
          <w:szCs w:val="28"/>
        </w:rPr>
      </w:pPr>
      <w:r>
        <w:rPr>
          <w:szCs w:val="28"/>
        </w:rPr>
        <w:t xml:space="preserve">     </w:t>
      </w:r>
      <w:r w:rsidR="00A53840" w:rsidRPr="00793DFD">
        <w:rPr>
          <w:szCs w:val="28"/>
        </w:rPr>
        <w:t>Основними завданнями Ради є: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19"/>
      <w:bookmarkEnd w:id="3"/>
      <w:r w:rsidRPr="00D545AD">
        <w:rPr>
          <w:rFonts w:ascii="Times New Roman" w:hAnsi="Times New Roman" w:cs="Times New Roman"/>
          <w:sz w:val="28"/>
          <w:szCs w:val="28"/>
        </w:rPr>
        <w:t>Сприяння проведенню ефективної міс</w:t>
      </w:r>
      <w:r w:rsidR="00FF0C1D">
        <w:rPr>
          <w:rFonts w:ascii="Times New Roman" w:hAnsi="Times New Roman" w:cs="Times New Roman"/>
          <w:sz w:val="28"/>
          <w:szCs w:val="28"/>
        </w:rPr>
        <w:t>цевої політики з питань сім’ї, г</w:t>
      </w:r>
      <w:r w:rsidRPr="00D545AD">
        <w:rPr>
          <w:rFonts w:ascii="Times New Roman" w:hAnsi="Times New Roman" w:cs="Times New Roman"/>
          <w:sz w:val="28"/>
          <w:szCs w:val="28"/>
        </w:rPr>
        <w:t xml:space="preserve">ендерної рівності, запобігання та протидія насильству в сім’ї, в тому числі </w:t>
      </w:r>
      <w:r w:rsidR="00FF0C1D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ендерно-зумовленому, та протиді</w:t>
      </w:r>
      <w:r w:rsidR="00290FA7">
        <w:rPr>
          <w:rFonts w:ascii="Times New Roman" w:hAnsi="Times New Roman" w:cs="Times New Roman"/>
          <w:sz w:val="28"/>
          <w:szCs w:val="28"/>
        </w:rPr>
        <w:t>ї</w:t>
      </w:r>
      <w:r w:rsidRPr="00D545AD">
        <w:rPr>
          <w:rFonts w:ascii="Times New Roman" w:hAnsi="Times New Roman" w:cs="Times New Roman"/>
          <w:sz w:val="28"/>
          <w:szCs w:val="28"/>
        </w:rPr>
        <w:t xml:space="preserve"> торгівлі людьми.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 xml:space="preserve"> Розгляд питань, які потребують міжгалузевої узгодженої співпраці щодо проведення місцево</w:t>
      </w:r>
      <w:r w:rsidR="000351EC">
        <w:rPr>
          <w:rFonts w:ascii="Times New Roman" w:hAnsi="Times New Roman" w:cs="Times New Roman"/>
          <w:sz w:val="28"/>
          <w:szCs w:val="28"/>
        </w:rPr>
        <w:t>ї політики з питань сім'ї, г</w:t>
      </w:r>
      <w:r w:rsidRPr="00D545AD">
        <w:rPr>
          <w:rFonts w:ascii="Times New Roman" w:hAnsi="Times New Roman" w:cs="Times New Roman"/>
          <w:sz w:val="28"/>
          <w:szCs w:val="28"/>
        </w:rPr>
        <w:t xml:space="preserve">ендерної рівності та протидії торгівлі людьми, зокрема розшуку, повернення, реабілітації жертв такої торгівлі, запобігання насильству в сім’ї, в тому числі </w:t>
      </w:r>
      <w:r w:rsidR="000351EC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ендерно-зумовленому.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 xml:space="preserve"> Сприяння формуванню позитивного ставлення до сім’ї, відповідального батьківства, відродженню та збереженню національних сімейних цінностей, утвердженню рівних прав і можливостей жінок та чоловіків в усіх сферах життєдіяльності суспільства.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lastRenderedPageBreak/>
        <w:t xml:space="preserve"> Інформування органів місцевої влади та громадськості про стан реалізації соціальної політики з питань сім'ї, запобігання насильству в сім’ї, в тому числі </w:t>
      </w:r>
      <w:r w:rsidR="000351EC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 xml:space="preserve">ендерно-зумовленому, </w:t>
      </w:r>
      <w:r w:rsidR="000351EC">
        <w:rPr>
          <w:rFonts w:ascii="Times New Roman" w:hAnsi="Times New Roman" w:cs="Times New Roman"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ендерної рівності та протидії торгівлі людьми.</w:t>
      </w:r>
    </w:p>
    <w:p w:rsidR="00A53840" w:rsidRPr="00D545AD" w:rsidRDefault="00493146" w:rsidP="00A53840">
      <w:pPr>
        <w:numPr>
          <w:ilvl w:val="0"/>
          <w:numId w:val="5"/>
        </w:numPr>
        <w:tabs>
          <w:tab w:val="left" w:pos="142"/>
          <w:tab w:val="left" w:pos="851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20"/>
      <w:bookmarkStart w:id="5" w:name="21"/>
      <w:bookmarkStart w:id="6" w:name="22"/>
      <w:bookmarkStart w:id="7" w:name="23"/>
      <w:bookmarkEnd w:id="4"/>
      <w:bookmarkEnd w:id="5"/>
      <w:bookmarkEnd w:id="6"/>
      <w:bookmarkEnd w:id="7"/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3840" w:rsidRPr="00D545AD">
        <w:rPr>
          <w:rFonts w:ascii="Times New Roman" w:hAnsi="Times New Roman" w:cs="Times New Roman"/>
          <w:sz w:val="28"/>
          <w:szCs w:val="28"/>
        </w:rPr>
        <w:t>Рада відповідно до покладених на неї завдань: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24"/>
      <w:bookmarkEnd w:id="8"/>
      <w:r w:rsidRPr="00D545AD">
        <w:rPr>
          <w:rFonts w:ascii="Times New Roman" w:hAnsi="Times New Roman" w:cs="Times New Roman"/>
          <w:sz w:val="28"/>
          <w:szCs w:val="28"/>
        </w:rPr>
        <w:t xml:space="preserve">Розглядає пропозиції органів виконавчої влади, наукових установ та громадських організацій щодо визначення пріоритетних напрямів соціальної підтримки сім’ї, вдосконалення механізму забезпечення рівних прав і можливостей жінок та чоловіків, протидії торгівлі людьми та запобіганню </w:t>
      </w:r>
      <w:r w:rsidR="000351EC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ендерно-зумовленого насильства.</w:t>
      </w:r>
    </w:p>
    <w:p w:rsidR="00A53840" w:rsidRPr="00D545AD" w:rsidRDefault="00DA4232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25"/>
      <w:bookmarkEnd w:id="9"/>
      <w:r>
        <w:rPr>
          <w:rFonts w:ascii="Times New Roman" w:hAnsi="Times New Roman" w:cs="Times New Roman"/>
          <w:sz w:val="28"/>
          <w:szCs w:val="28"/>
        </w:rPr>
        <w:t>Проводить аналіз прое</w:t>
      </w:r>
      <w:r w:rsidR="00A53840" w:rsidRPr="00D545AD">
        <w:rPr>
          <w:rFonts w:ascii="Times New Roman" w:hAnsi="Times New Roman" w:cs="Times New Roman"/>
          <w:sz w:val="28"/>
          <w:szCs w:val="28"/>
        </w:rPr>
        <w:t xml:space="preserve">ктів </w:t>
      </w:r>
      <w:r w:rsidR="000351EC">
        <w:rPr>
          <w:rFonts w:ascii="Times New Roman" w:hAnsi="Times New Roman" w:cs="Times New Roman"/>
          <w:sz w:val="28"/>
          <w:szCs w:val="28"/>
        </w:rPr>
        <w:t>міських</w:t>
      </w:r>
      <w:r w:rsidR="00A53840" w:rsidRPr="00D545AD">
        <w:rPr>
          <w:rFonts w:ascii="Times New Roman" w:hAnsi="Times New Roman" w:cs="Times New Roman"/>
          <w:sz w:val="28"/>
          <w:szCs w:val="28"/>
        </w:rPr>
        <w:t xml:space="preserve"> програм, інших нормативних актів стосовно реалізації держ</w:t>
      </w:r>
      <w:r w:rsidR="007C29E7">
        <w:rPr>
          <w:rFonts w:ascii="Times New Roman" w:hAnsi="Times New Roman" w:cs="Times New Roman"/>
          <w:sz w:val="28"/>
          <w:szCs w:val="28"/>
        </w:rPr>
        <w:t>авної політики з питань сім’ї, г</w:t>
      </w:r>
      <w:r w:rsidR="00A53840" w:rsidRPr="00D545AD">
        <w:rPr>
          <w:rFonts w:ascii="Times New Roman" w:hAnsi="Times New Roman" w:cs="Times New Roman"/>
          <w:sz w:val="28"/>
          <w:szCs w:val="28"/>
        </w:rPr>
        <w:t xml:space="preserve">ендерної рівності, протидії </w:t>
      </w:r>
      <w:r w:rsidR="007C29E7">
        <w:rPr>
          <w:rFonts w:ascii="Times New Roman" w:hAnsi="Times New Roman" w:cs="Times New Roman"/>
          <w:bCs/>
          <w:sz w:val="28"/>
          <w:szCs w:val="28"/>
        </w:rPr>
        <w:t>г</w:t>
      </w:r>
      <w:r w:rsidR="00A53840" w:rsidRPr="00D545AD">
        <w:rPr>
          <w:rFonts w:ascii="Times New Roman" w:hAnsi="Times New Roman" w:cs="Times New Roman"/>
          <w:sz w:val="28"/>
          <w:szCs w:val="28"/>
        </w:rPr>
        <w:t>ендерно-зумовленому насильству та торгівлі людьми, готує висновки щодо доцільності їх прийняття.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26"/>
      <w:bookmarkEnd w:id="10"/>
      <w:r w:rsidRPr="00D545AD">
        <w:rPr>
          <w:rFonts w:ascii="Times New Roman" w:hAnsi="Times New Roman" w:cs="Times New Roman"/>
          <w:sz w:val="28"/>
          <w:szCs w:val="28"/>
        </w:rPr>
        <w:t>Готує пропозиції щодо удосконалення діяльності правоохоронних органів з  питань боротьби з торгівлею людьми, обміну інформацією зазначених органів стосовно розшуку потерпілих внаслідок торгівлі людьми, а також забезпечує розроблення та запровадження механізму ефективного захисту осіб, які беруть участь у кримінальному судочинстві.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27"/>
      <w:bookmarkEnd w:id="11"/>
      <w:r w:rsidRPr="00D545AD">
        <w:rPr>
          <w:rFonts w:ascii="Times New Roman" w:hAnsi="Times New Roman" w:cs="Times New Roman"/>
          <w:sz w:val="28"/>
          <w:szCs w:val="28"/>
        </w:rPr>
        <w:t>Вивчає провідний досвід з питань, що належать до компетенції Ради, та готує пропозиції щодо його запровадження в громаді</w:t>
      </w:r>
      <w:bookmarkStart w:id="12" w:name="28"/>
      <w:bookmarkEnd w:id="12"/>
      <w:r w:rsidRPr="00D545AD">
        <w:rPr>
          <w:rFonts w:ascii="Times New Roman" w:hAnsi="Times New Roman" w:cs="Times New Roman"/>
          <w:sz w:val="28"/>
          <w:szCs w:val="28"/>
        </w:rPr>
        <w:t>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Ініціює проведення моніторингу виконання відповідних програм, їх впливу на ситуацію в громаді</w:t>
      </w:r>
      <w:r w:rsidR="000B2F63">
        <w:rPr>
          <w:rFonts w:ascii="Times New Roman" w:hAnsi="Times New Roman" w:cs="Times New Roman"/>
          <w:sz w:val="28"/>
          <w:szCs w:val="28"/>
        </w:rPr>
        <w:t xml:space="preserve"> та досліджень з питань сім’ї, г</w:t>
      </w:r>
      <w:r w:rsidRPr="00D545AD">
        <w:rPr>
          <w:rFonts w:ascii="Times New Roman" w:hAnsi="Times New Roman" w:cs="Times New Roman"/>
          <w:sz w:val="28"/>
          <w:szCs w:val="28"/>
        </w:rPr>
        <w:t xml:space="preserve">ендерної рівності, </w:t>
      </w:r>
      <w:r w:rsidR="000B2F63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ендерно-зумовленого насильства та торгівлі людьми.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29"/>
      <w:bookmarkStart w:id="14" w:name="31"/>
      <w:bookmarkEnd w:id="13"/>
      <w:bookmarkEnd w:id="14"/>
      <w:r w:rsidRPr="00D545AD">
        <w:rPr>
          <w:rFonts w:ascii="Times New Roman" w:hAnsi="Times New Roman" w:cs="Times New Roman"/>
          <w:sz w:val="28"/>
          <w:szCs w:val="28"/>
        </w:rPr>
        <w:t>Здійснює аналіз ефективності організації соціальної роботи, розглядає проблемні питання взаємодії суб’єктів соціальної роботи.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Ініціює навчання та підвищення кваліфікації представників всіх суб’єктів соціальної роботи, проведення семінарів, методичних нарад.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0"/>
          <w:tab w:val="left" w:pos="142"/>
          <w:tab w:val="left" w:pos="141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Організовує проведення інформаційних акцій соціальної спрямованості.</w:t>
      </w:r>
    </w:p>
    <w:p w:rsidR="00A53840" w:rsidRPr="00D545AD" w:rsidRDefault="00493146" w:rsidP="00A53840">
      <w:pPr>
        <w:numPr>
          <w:ilvl w:val="0"/>
          <w:numId w:val="5"/>
        </w:numPr>
        <w:tabs>
          <w:tab w:val="left" w:pos="142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53840" w:rsidRPr="00D545AD">
        <w:rPr>
          <w:rFonts w:ascii="Times New Roman" w:hAnsi="Times New Roman" w:cs="Times New Roman"/>
          <w:sz w:val="28"/>
          <w:szCs w:val="28"/>
        </w:rPr>
        <w:t>Рада має право: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34"/>
      <w:bookmarkEnd w:id="15"/>
      <w:r w:rsidRPr="00D545AD">
        <w:rPr>
          <w:rFonts w:ascii="Times New Roman" w:hAnsi="Times New Roman" w:cs="Times New Roman"/>
          <w:sz w:val="28"/>
          <w:szCs w:val="28"/>
        </w:rPr>
        <w:t>Утворювати в разі потреби експертні та робочі групи із залученням представників органів місцевого самоврядування, наукових установ та громадських організацій (за згодою їх керівників) для підготовки пропозицій щодо ефективної реалізації соціа</w:t>
      </w:r>
      <w:r w:rsidR="007D2707">
        <w:rPr>
          <w:rFonts w:ascii="Times New Roman" w:hAnsi="Times New Roman" w:cs="Times New Roman"/>
          <w:sz w:val="28"/>
          <w:szCs w:val="28"/>
        </w:rPr>
        <w:t>льної політики з питань сім’ї, г</w:t>
      </w:r>
      <w:r w:rsidRPr="00D545AD">
        <w:rPr>
          <w:rFonts w:ascii="Times New Roman" w:hAnsi="Times New Roman" w:cs="Times New Roman"/>
          <w:sz w:val="28"/>
          <w:szCs w:val="28"/>
        </w:rPr>
        <w:t xml:space="preserve">ендерної рівності та протидії </w:t>
      </w:r>
      <w:r w:rsidR="007D2707">
        <w:rPr>
          <w:rFonts w:ascii="Times New Roman" w:hAnsi="Times New Roman" w:cs="Times New Roman"/>
          <w:bCs/>
          <w:sz w:val="28"/>
          <w:szCs w:val="28"/>
        </w:rPr>
        <w:t>г</w:t>
      </w:r>
      <w:r w:rsidRPr="00D545AD">
        <w:rPr>
          <w:rFonts w:ascii="Times New Roman" w:hAnsi="Times New Roman" w:cs="Times New Roman"/>
          <w:sz w:val="28"/>
          <w:szCs w:val="28"/>
        </w:rPr>
        <w:t>ендерно</w:t>
      </w:r>
      <w:r w:rsidR="007D2707">
        <w:rPr>
          <w:rFonts w:ascii="Times New Roman" w:hAnsi="Times New Roman" w:cs="Times New Roman"/>
          <w:sz w:val="28"/>
          <w:szCs w:val="28"/>
        </w:rPr>
        <w:t>-</w:t>
      </w:r>
      <w:r w:rsidRPr="00D545AD">
        <w:rPr>
          <w:rFonts w:ascii="Times New Roman" w:hAnsi="Times New Roman" w:cs="Times New Roman"/>
          <w:sz w:val="28"/>
          <w:szCs w:val="28"/>
        </w:rPr>
        <w:t>зумовленому насильству та торгівлі людьми.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35"/>
      <w:bookmarkEnd w:id="16"/>
      <w:r w:rsidRPr="00D545AD">
        <w:rPr>
          <w:rFonts w:ascii="Times New Roman" w:hAnsi="Times New Roman" w:cs="Times New Roman"/>
          <w:sz w:val="28"/>
          <w:szCs w:val="28"/>
        </w:rPr>
        <w:t>Одержувати в установленому порядку від органів влади інформаційні та аналітичні матеріали, необхідні для виконання покладених на неї завдань.</w:t>
      </w:r>
    </w:p>
    <w:p w:rsidR="00A53840" w:rsidRPr="00D545AD" w:rsidRDefault="00A53840" w:rsidP="00A53840">
      <w:pPr>
        <w:numPr>
          <w:ilvl w:val="1"/>
          <w:numId w:val="5"/>
        </w:numPr>
        <w:tabs>
          <w:tab w:val="left" w:pos="142"/>
          <w:tab w:val="left" w:pos="993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36"/>
      <w:bookmarkEnd w:id="17"/>
      <w:r w:rsidRPr="00D545AD">
        <w:rPr>
          <w:rFonts w:ascii="Times New Roman" w:hAnsi="Times New Roman" w:cs="Times New Roman"/>
          <w:sz w:val="28"/>
          <w:szCs w:val="28"/>
        </w:rPr>
        <w:t xml:space="preserve">Організовувати проведення конференцій, симпозіумів, нарад та семінарів з питань, що належать до компетенції Ради. </w:t>
      </w:r>
    </w:p>
    <w:p w:rsidR="00A53840" w:rsidRPr="00D545AD" w:rsidRDefault="00493146" w:rsidP="00493146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37"/>
      <w:bookmarkEnd w:id="18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840" w:rsidRPr="00D545AD">
        <w:rPr>
          <w:rFonts w:ascii="Times New Roman" w:hAnsi="Times New Roman" w:cs="Times New Roman"/>
          <w:sz w:val="28"/>
          <w:szCs w:val="28"/>
        </w:rPr>
        <w:t>Рада під час виконання покладених на неї завдань взаємодіє з органами місцевого самоврядування, громадськими  організаціями тощо.</w:t>
      </w:r>
      <w:bookmarkStart w:id="19" w:name="38"/>
      <w:bookmarkEnd w:id="19"/>
    </w:p>
    <w:p w:rsidR="00A53840" w:rsidRPr="00D545AD" w:rsidRDefault="00493146" w:rsidP="00493146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41"/>
      <w:bookmarkEnd w:id="2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3840" w:rsidRPr="00D545AD">
        <w:rPr>
          <w:rFonts w:ascii="Times New Roman" w:hAnsi="Times New Roman" w:cs="Times New Roman"/>
          <w:sz w:val="28"/>
          <w:szCs w:val="28"/>
        </w:rPr>
        <w:t>Персональний склад Ради визначається і затверджується відповідним рішення</w:t>
      </w:r>
      <w:r w:rsidR="00AC3C36">
        <w:rPr>
          <w:rFonts w:ascii="Times New Roman" w:hAnsi="Times New Roman" w:cs="Times New Roman"/>
          <w:sz w:val="28"/>
          <w:szCs w:val="28"/>
        </w:rPr>
        <w:t>м виконавчого комітету Боярської міської</w:t>
      </w:r>
      <w:r w:rsidR="00A53840" w:rsidRPr="00D545AD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A53840" w:rsidRPr="00D545AD" w:rsidRDefault="00493146" w:rsidP="00A53840">
      <w:pPr>
        <w:numPr>
          <w:ilvl w:val="0"/>
          <w:numId w:val="5"/>
        </w:numPr>
        <w:tabs>
          <w:tab w:val="left" w:pos="142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1" w:name="42"/>
      <w:bookmarkEnd w:id="21"/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53840" w:rsidRPr="00D545AD">
        <w:rPr>
          <w:rFonts w:ascii="Times New Roman" w:hAnsi="Times New Roman" w:cs="Times New Roman"/>
          <w:sz w:val="28"/>
          <w:szCs w:val="28"/>
        </w:rPr>
        <w:t xml:space="preserve">Діяльність Ради проводиться на громадських засадах. </w:t>
      </w:r>
    </w:p>
    <w:p w:rsidR="00A53840" w:rsidRPr="00D545AD" w:rsidRDefault="00A53840" w:rsidP="00A35D84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16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2" w:name="43"/>
      <w:bookmarkEnd w:id="22"/>
      <w:r w:rsidRPr="00D545AD">
        <w:rPr>
          <w:rFonts w:ascii="Times New Roman" w:hAnsi="Times New Roman" w:cs="Times New Roman"/>
          <w:sz w:val="28"/>
          <w:szCs w:val="28"/>
        </w:rPr>
        <w:lastRenderedPageBreak/>
        <w:t>Формою роботи Ради є засідання, що проводяться відповідно до плану роботи, який затверджується головою Ради один раз на рік, або не рідше ніж один раз на три місяці.</w:t>
      </w:r>
      <w:bookmarkStart w:id="23" w:name="44"/>
      <w:bookmarkEnd w:id="23"/>
    </w:p>
    <w:p w:rsidR="00A53840" w:rsidRPr="00D545AD" w:rsidRDefault="00A35D84" w:rsidP="00A53840">
      <w:pPr>
        <w:numPr>
          <w:ilvl w:val="0"/>
          <w:numId w:val="5"/>
        </w:numPr>
        <w:tabs>
          <w:tab w:val="left" w:pos="142"/>
          <w:tab w:val="left" w:pos="916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3840" w:rsidRPr="00D545AD">
        <w:rPr>
          <w:rFonts w:ascii="Times New Roman" w:hAnsi="Times New Roman" w:cs="Times New Roman"/>
          <w:sz w:val="28"/>
          <w:szCs w:val="28"/>
        </w:rPr>
        <w:t>Засідання Ради веде голова або за його дорученням заступник голови.</w:t>
      </w:r>
      <w:bookmarkStart w:id="24" w:name="45"/>
      <w:bookmarkEnd w:id="24"/>
    </w:p>
    <w:p w:rsidR="00A53840" w:rsidRPr="00D545AD" w:rsidRDefault="00A53840" w:rsidP="00A35D84">
      <w:pPr>
        <w:numPr>
          <w:ilvl w:val="0"/>
          <w:numId w:val="5"/>
        </w:numPr>
        <w:tabs>
          <w:tab w:val="clear" w:pos="360"/>
          <w:tab w:val="num" w:pos="0"/>
          <w:tab w:val="left" w:pos="142"/>
          <w:tab w:val="left" w:pos="916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Засідання Ради є правомочним, якщо на ньому присутні не менш як дві третини її членів. Члени Ради зобов'язані особисто брати участь у її засіданнях</w:t>
      </w:r>
    </w:p>
    <w:p w:rsidR="00A53840" w:rsidRPr="00D545AD" w:rsidRDefault="00A53840" w:rsidP="00A35D84">
      <w:pPr>
        <w:numPr>
          <w:ilvl w:val="0"/>
          <w:numId w:val="6"/>
        </w:numPr>
        <w:tabs>
          <w:tab w:val="left" w:pos="0"/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25" w:name="46"/>
      <w:bookmarkEnd w:id="25"/>
      <w:r w:rsidRPr="00D545AD">
        <w:rPr>
          <w:rFonts w:ascii="Times New Roman" w:hAnsi="Times New Roman" w:cs="Times New Roman"/>
          <w:sz w:val="28"/>
          <w:szCs w:val="28"/>
        </w:rPr>
        <w:t>Для участі у засіданнях Ради можуть запрошуватися посадові особи органів місцевого самоврядування, підприємств, установ та організацій незалежно від форми власності.</w:t>
      </w:r>
      <w:bookmarkStart w:id="26" w:name="47"/>
      <w:bookmarkEnd w:id="26"/>
    </w:p>
    <w:p w:rsidR="00A53840" w:rsidRPr="00D545AD" w:rsidRDefault="00A53840" w:rsidP="00A35D84">
      <w:pPr>
        <w:numPr>
          <w:ilvl w:val="0"/>
          <w:numId w:val="6"/>
        </w:numPr>
        <w:tabs>
          <w:tab w:val="left" w:pos="0"/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Рішення Ради приймається відкритим голосуванням простою більшістю голосів її членів, присутніх на засіданні.</w:t>
      </w:r>
      <w:bookmarkStart w:id="27" w:name="48"/>
      <w:bookmarkEnd w:id="27"/>
    </w:p>
    <w:p w:rsidR="00A53840" w:rsidRPr="007E7530" w:rsidRDefault="00A35D84" w:rsidP="007E7530">
      <w:pPr>
        <w:numPr>
          <w:ilvl w:val="0"/>
          <w:numId w:val="6"/>
        </w:numPr>
        <w:tabs>
          <w:tab w:val="left" w:pos="142"/>
          <w:tab w:val="left" w:pos="426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hanging="7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53840" w:rsidRPr="00D545AD">
        <w:rPr>
          <w:rFonts w:ascii="Times New Roman" w:hAnsi="Times New Roman" w:cs="Times New Roman"/>
          <w:sz w:val="28"/>
          <w:szCs w:val="28"/>
        </w:rPr>
        <w:t>Рішення Ради мають рекомендаційний характер.</w:t>
      </w:r>
      <w:bookmarkStart w:id="28" w:name="49"/>
      <w:bookmarkEnd w:id="28"/>
    </w:p>
    <w:p w:rsidR="00A53840" w:rsidRPr="00D545AD" w:rsidRDefault="00A53840" w:rsidP="00A35D84">
      <w:pPr>
        <w:numPr>
          <w:ilvl w:val="0"/>
          <w:numId w:val="6"/>
        </w:numPr>
        <w:tabs>
          <w:tab w:val="left" w:pos="142"/>
          <w:tab w:val="left" w:pos="993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45AD">
        <w:rPr>
          <w:rFonts w:ascii="Times New Roman" w:hAnsi="Times New Roman" w:cs="Times New Roman"/>
          <w:sz w:val="28"/>
          <w:szCs w:val="28"/>
        </w:rPr>
        <w:t>Організаційн</w:t>
      </w:r>
      <w:r w:rsidR="007E7530">
        <w:rPr>
          <w:rFonts w:ascii="Times New Roman" w:hAnsi="Times New Roman" w:cs="Times New Roman"/>
          <w:sz w:val="28"/>
          <w:szCs w:val="28"/>
        </w:rPr>
        <w:t>о-технічне забезпечення роботи Р</w:t>
      </w:r>
      <w:r w:rsidRPr="00D545AD">
        <w:rPr>
          <w:rFonts w:ascii="Times New Roman" w:hAnsi="Times New Roman" w:cs="Times New Roman"/>
          <w:sz w:val="28"/>
          <w:szCs w:val="28"/>
        </w:rPr>
        <w:t xml:space="preserve">ади здійснює </w:t>
      </w:r>
      <w:r w:rsidR="007E7530">
        <w:rPr>
          <w:rFonts w:ascii="Times New Roman" w:hAnsi="Times New Roman" w:cs="Times New Roman"/>
          <w:sz w:val="28"/>
          <w:szCs w:val="28"/>
        </w:rPr>
        <w:t>виконавчий комітет Боярської міської ради</w:t>
      </w:r>
      <w:r w:rsidRPr="00D545AD">
        <w:rPr>
          <w:rFonts w:ascii="Times New Roman" w:hAnsi="Times New Roman" w:cs="Times New Roman"/>
          <w:sz w:val="28"/>
          <w:szCs w:val="28"/>
        </w:rPr>
        <w:t>.</w:t>
      </w:r>
    </w:p>
    <w:p w:rsidR="00445A83" w:rsidRDefault="00445A83" w:rsidP="00242C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A83" w:rsidRDefault="00445A83" w:rsidP="00242C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A83" w:rsidRDefault="00445A83" w:rsidP="00242CB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5A83" w:rsidRPr="00445A83" w:rsidRDefault="00C45787" w:rsidP="00B97EAB">
      <w:pPr>
        <w:tabs>
          <w:tab w:val="left" w:pos="6855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Керуючий справами                                                       Ганна </w:t>
      </w:r>
      <w:r w:rsidR="00445A83" w:rsidRPr="00445A83">
        <w:rPr>
          <w:rFonts w:ascii="Times New Roman" w:hAnsi="Times New Roman" w:cs="Times New Roman"/>
          <w:b/>
          <w:sz w:val="28"/>
          <w:szCs w:val="28"/>
        </w:rPr>
        <w:t>САЛАМАТІНА</w:t>
      </w:r>
    </w:p>
    <w:sectPr w:rsidR="00445A83" w:rsidRPr="00445A83" w:rsidSect="003A7656">
      <w:type w:val="continuous"/>
      <w:pgSz w:w="11906" w:h="16838"/>
      <w:pgMar w:top="426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84DA0"/>
    <w:multiLevelType w:val="hybridMultilevel"/>
    <w:tmpl w:val="B798E65E"/>
    <w:lvl w:ilvl="0" w:tplc="DD7A2EDA">
      <w:start w:val="6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AC67390"/>
    <w:multiLevelType w:val="hybridMultilevel"/>
    <w:tmpl w:val="F766D05A"/>
    <w:lvl w:ilvl="0" w:tplc="9F9A6E20">
      <w:start w:val="13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C2AA8"/>
    <w:multiLevelType w:val="hybridMultilevel"/>
    <w:tmpl w:val="0CBE4FA2"/>
    <w:lvl w:ilvl="0" w:tplc="DF181B7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A10AB"/>
    <w:multiLevelType w:val="hybridMultilevel"/>
    <w:tmpl w:val="985C6B48"/>
    <w:lvl w:ilvl="0" w:tplc="FECC8C80">
      <w:start w:val="10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4C327039"/>
    <w:multiLevelType w:val="multilevel"/>
    <w:tmpl w:val="1E2E4A1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7B124514"/>
    <w:multiLevelType w:val="multilevel"/>
    <w:tmpl w:val="92486D4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9"/>
        </w:tabs>
        <w:ind w:left="1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04"/>
        </w:tabs>
        <w:ind w:left="13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39"/>
        </w:tabs>
        <w:ind w:left="17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49"/>
        </w:tabs>
        <w:ind w:left="2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84"/>
        </w:tabs>
        <w:ind w:left="2684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42DF"/>
    <w:rsid w:val="000351EC"/>
    <w:rsid w:val="00055376"/>
    <w:rsid w:val="00073E10"/>
    <w:rsid w:val="000971AC"/>
    <w:rsid w:val="000A19BC"/>
    <w:rsid w:val="000B2F63"/>
    <w:rsid w:val="001C52DA"/>
    <w:rsid w:val="00230C80"/>
    <w:rsid w:val="00242CBB"/>
    <w:rsid w:val="00290FA7"/>
    <w:rsid w:val="002A2206"/>
    <w:rsid w:val="003A7656"/>
    <w:rsid w:val="003C522A"/>
    <w:rsid w:val="00445A83"/>
    <w:rsid w:val="00493146"/>
    <w:rsid w:val="004C0681"/>
    <w:rsid w:val="004C7FA0"/>
    <w:rsid w:val="00522E27"/>
    <w:rsid w:val="0052403E"/>
    <w:rsid w:val="005623BE"/>
    <w:rsid w:val="00567E71"/>
    <w:rsid w:val="00590C05"/>
    <w:rsid w:val="005B64B4"/>
    <w:rsid w:val="005E684D"/>
    <w:rsid w:val="006937AC"/>
    <w:rsid w:val="006F0CAF"/>
    <w:rsid w:val="007852F8"/>
    <w:rsid w:val="007A6826"/>
    <w:rsid w:val="007A691F"/>
    <w:rsid w:val="007C29E7"/>
    <w:rsid w:val="007C55A4"/>
    <w:rsid w:val="007D2707"/>
    <w:rsid w:val="007E7530"/>
    <w:rsid w:val="008261D2"/>
    <w:rsid w:val="008B30F6"/>
    <w:rsid w:val="008B5E3E"/>
    <w:rsid w:val="008C16E3"/>
    <w:rsid w:val="008C7FE2"/>
    <w:rsid w:val="0091378E"/>
    <w:rsid w:val="00984EE0"/>
    <w:rsid w:val="009B4B4F"/>
    <w:rsid w:val="009B73B5"/>
    <w:rsid w:val="009C00F1"/>
    <w:rsid w:val="009C5E65"/>
    <w:rsid w:val="009D301F"/>
    <w:rsid w:val="009E3B79"/>
    <w:rsid w:val="00A34004"/>
    <w:rsid w:val="00A35D84"/>
    <w:rsid w:val="00A53840"/>
    <w:rsid w:val="00AA37A2"/>
    <w:rsid w:val="00AA684F"/>
    <w:rsid w:val="00AB3D5C"/>
    <w:rsid w:val="00AC3C36"/>
    <w:rsid w:val="00AE76D8"/>
    <w:rsid w:val="00B85C0F"/>
    <w:rsid w:val="00B92D14"/>
    <w:rsid w:val="00B942DF"/>
    <w:rsid w:val="00B97EAB"/>
    <w:rsid w:val="00BA11A9"/>
    <w:rsid w:val="00BA45EF"/>
    <w:rsid w:val="00C45787"/>
    <w:rsid w:val="00CB360A"/>
    <w:rsid w:val="00CC7BEF"/>
    <w:rsid w:val="00CF717A"/>
    <w:rsid w:val="00D143D7"/>
    <w:rsid w:val="00D16CC2"/>
    <w:rsid w:val="00D545AD"/>
    <w:rsid w:val="00D82A17"/>
    <w:rsid w:val="00DA4232"/>
    <w:rsid w:val="00DD1264"/>
    <w:rsid w:val="00DE4A77"/>
    <w:rsid w:val="00E06C74"/>
    <w:rsid w:val="00FA0AFE"/>
    <w:rsid w:val="00FC3A80"/>
    <w:rsid w:val="00FD2F93"/>
    <w:rsid w:val="00FF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CB73D2-6296-42CE-A34E-6A62C167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71AC"/>
  </w:style>
  <w:style w:type="paragraph" w:customStyle="1" w:styleId="rvps2">
    <w:name w:val="rvps2"/>
    <w:basedOn w:val="a"/>
    <w:rsid w:val="00097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0971A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67E71"/>
    <w:pPr>
      <w:ind w:left="720"/>
      <w:contextualSpacing/>
    </w:pPr>
  </w:style>
  <w:style w:type="paragraph" w:customStyle="1" w:styleId="FR4">
    <w:name w:val="FR4"/>
    <w:rsid w:val="005E684D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Body Text"/>
    <w:basedOn w:val="a"/>
    <w:link w:val="a6"/>
    <w:rsid w:val="00A5384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538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A5384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976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F377B-C137-4234-AC74-C9D396659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Maria</cp:lastModifiedBy>
  <cp:revision>23</cp:revision>
  <cp:lastPrinted>2021-06-08T07:13:00Z</cp:lastPrinted>
  <dcterms:created xsi:type="dcterms:W3CDTF">2021-04-06T12:10:00Z</dcterms:created>
  <dcterms:modified xsi:type="dcterms:W3CDTF">2022-01-13T18:36:00Z</dcterms:modified>
</cp:coreProperties>
</file>