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tblInd w:w="93" w:type="dxa"/>
        <w:tblLayout w:type="fixed"/>
        <w:tblLook w:val="04A0"/>
      </w:tblPr>
      <w:tblGrid>
        <w:gridCol w:w="738"/>
        <w:gridCol w:w="1687"/>
        <w:gridCol w:w="1300"/>
        <w:gridCol w:w="972"/>
        <w:gridCol w:w="88"/>
        <w:gridCol w:w="1187"/>
        <w:gridCol w:w="113"/>
        <w:gridCol w:w="738"/>
        <w:gridCol w:w="322"/>
        <w:gridCol w:w="528"/>
        <w:gridCol w:w="709"/>
        <w:gridCol w:w="302"/>
        <w:gridCol w:w="545"/>
        <w:gridCol w:w="659"/>
        <w:gridCol w:w="53"/>
        <w:gridCol w:w="96"/>
        <w:gridCol w:w="87"/>
        <w:gridCol w:w="1126"/>
      </w:tblGrid>
      <w:tr w:rsidR="002B219E" w:rsidRPr="006B7224" w:rsidTr="001638BF">
        <w:trPr>
          <w:gridAfter w:val="2"/>
          <w:wAfter w:w="1213" w:type="dxa"/>
          <w:trHeight w:val="36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2"/>
                <w:lang w:val="uk-UA" w:eastAsia="ru-RU"/>
              </w:rPr>
            </w:pPr>
          </w:p>
        </w:tc>
        <w:tc>
          <w:tcPr>
            <w:tcW w:w="5252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B219E" w:rsidRPr="006B7224" w:rsidRDefault="00C467E6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Додаток 2</w:t>
            </w:r>
          </w:p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 рішення виконавчого комітету</w:t>
            </w:r>
          </w:p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Боярської міської ради</w:t>
            </w:r>
          </w:p>
          <w:p w:rsidR="002B219E" w:rsidRPr="006B7224" w:rsidRDefault="002B219E" w:rsidP="00B00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від </w:t>
            </w:r>
            <w:r w:rsidR="00ED47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 жовтня 2022 р № 2/6</w:t>
            </w:r>
          </w:p>
        </w:tc>
      </w:tr>
      <w:tr w:rsidR="002B219E" w:rsidRPr="006B7224" w:rsidTr="001638BF">
        <w:trPr>
          <w:gridAfter w:val="2"/>
          <w:wAfter w:w="1213" w:type="dxa"/>
          <w:trHeight w:val="36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  <w:tc>
          <w:tcPr>
            <w:tcW w:w="5252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</w:p>
        </w:tc>
      </w:tr>
      <w:tr w:rsidR="00B0017B" w:rsidRPr="006B7224" w:rsidTr="001638BF">
        <w:trPr>
          <w:gridAfter w:val="2"/>
          <w:wAfter w:w="1213" w:type="dxa"/>
          <w:trHeight w:val="1065"/>
        </w:trPr>
        <w:tc>
          <w:tcPr>
            <w:tcW w:w="100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17B" w:rsidRPr="006B7224" w:rsidRDefault="00B0017B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sz w:val="23"/>
                <w:szCs w:val="23"/>
                <w:lang w:val="uk-UA" w:eastAsia="ru-RU"/>
              </w:rPr>
              <w:t xml:space="preserve">Структура тарифу на теплову енергію/послугу з постачання теплової енергії </w:t>
            </w:r>
            <w:r w:rsidRPr="006B7224">
              <w:rPr>
                <w:rFonts w:eastAsia="Times New Roman" w:cs="Times New Roman"/>
                <w:b/>
                <w:bCs/>
                <w:sz w:val="23"/>
                <w:szCs w:val="23"/>
                <w:u w:val="single"/>
                <w:lang w:val="uk-UA" w:eastAsia="ru-RU"/>
              </w:rPr>
              <w:t xml:space="preserve">для потреб бюджетних установ </w:t>
            </w:r>
            <w:r w:rsidRPr="006B7224"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(заповнюється для кожної категорії споживачів, без урахування витрат на утримання та ремонт центральних теплових пунктів та індивідуальних теплових пунктів) </w:t>
            </w:r>
          </w:p>
          <w:p w:rsidR="00B0017B" w:rsidRPr="006B7224" w:rsidRDefault="00B0017B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sz w:val="23"/>
                <w:szCs w:val="23"/>
                <w:lang w:val="uk-UA" w:eastAsia="ru-RU"/>
              </w:rPr>
              <w:t xml:space="preserve"> (місце знаходження котельні c/</w:t>
            </w:r>
            <w:proofErr w:type="spellStart"/>
            <w:r w:rsidRPr="006B7224">
              <w:rPr>
                <w:rFonts w:eastAsia="Times New Roman" w:cs="Times New Roman"/>
                <w:b/>
                <w:bCs/>
                <w:sz w:val="23"/>
                <w:szCs w:val="23"/>
                <w:lang w:val="uk-UA" w:eastAsia="ru-RU"/>
              </w:rPr>
              <w:t>Забір'я</w:t>
            </w:r>
            <w:proofErr w:type="spellEnd"/>
            <w:r w:rsidRPr="006B7224">
              <w:rPr>
                <w:rFonts w:eastAsia="Times New Roman" w:cs="Times New Roman"/>
                <w:b/>
                <w:bCs/>
                <w:sz w:val="23"/>
                <w:szCs w:val="23"/>
                <w:lang w:val="uk-UA" w:eastAsia="ru-RU"/>
              </w:rPr>
              <w:t>, Боярська міська ОТГ )</w:t>
            </w:r>
          </w:p>
        </w:tc>
      </w:tr>
      <w:tr w:rsidR="002B219E" w:rsidRPr="006B7224" w:rsidTr="001638BF">
        <w:trPr>
          <w:gridAfter w:val="1"/>
          <w:wAfter w:w="1126" w:type="dxa"/>
          <w:trHeight w:val="39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val="uk-UA"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uk-UA"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uk-UA"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uk-UA"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val="uk-UA"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val="uk-UA" w:eastAsia="ru-RU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val="uk-UA" w:eastAsia="ru-R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val="uk-UA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val="uk-UA" w:eastAsia="ru-RU"/>
              </w:rPr>
            </w:pPr>
          </w:p>
        </w:tc>
      </w:tr>
      <w:tr w:rsidR="002B219E" w:rsidRPr="006B7224" w:rsidTr="001638BF">
        <w:trPr>
          <w:gridAfter w:val="3"/>
          <w:wAfter w:w="1309" w:type="dxa"/>
          <w:trHeight w:val="30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№ з/п 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Найменування показників </w:t>
            </w:r>
          </w:p>
        </w:tc>
        <w:tc>
          <w:tcPr>
            <w:tcW w:w="75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 xml:space="preserve">Для потреб бюджетних установ </w:t>
            </w:r>
          </w:p>
        </w:tc>
      </w:tr>
      <w:tr w:rsidR="002B219E" w:rsidRPr="006B7224" w:rsidTr="001638BF">
        <w:trPr>
          <w:gridAfter w:val="3"/>
          <w:wAfter w:w="1309" w:type="dxa"/>
          <w:trHeight w:val="49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Теплова енергія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виробництво теплової енергії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транспортування теплової </w:t>
            </w:r>
          </w:p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енергії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постачання </w:t>
            </w:r>
          </w:p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теплової</w:t>
            </w:r>
          </w:p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енергії</w:t>
            </w:r>
          </w:p>
        </w:tc>
      </w:tr>
      <w:tr w:rsidR="002B219E" w:rsidRPr="006B7224" w:rsidTr="001638BF">
        <w:trPr>
          <w:gridAfter w:val="3"/>
          <w:wAfter w:w="1309" w:type="dxa"/>
          <w:trHeight w:val="480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грн. на рік без ПДВ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грн</w:t>
            </w:r>
            <w:proofErr w:type="spellEnd"/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/</w:t>
            </w:r>
            <w:proofErr w:type="spellStart"/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Гкал</w:t>
            </w:r>
            <w:proofErr w:type="spellEnd"/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без ПДВ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грн. на рік без ПДВ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грн</w:t>
            </w:r>
            <w:proofErr w:type="spellEnd"/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/</w:t>
            </w:r>
            <w:proofErr w:type="spellStart"/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Гкал</w:t>
            </w:r>
            <w:proofErr w:type="spellEnd"/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 без ПДВ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грн. на рік без ПДВ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грн</w:t>
            </w:r>
            <w:proofErr w:type="spellEnd"/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/</w:t>
            </w:r>
            <w:proofErr w:type="spellStart"/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Гкал</w:t>
            </w:r>
            <w:proofErr w:type="spellEnd"/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 без ПДВ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1638BF">
            <w:pPr>
              <w:spacing w:after="0" w:line="240" w:lineRule="auto"/>
              <w:ind w:left="-126" w:firstLine="12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грн. на рік без ПДВ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грн</w:t>
            </w:r>
            <w:proofErr w:type="spellEnd"/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/</w:t>
            </w:r>
            <w:proofErr w:type="spellStart"/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Гкал</w:t>
            </w:r>
            <w:proofErr w:type="spellEnd"/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 без</w:t>
            </w:r>
          </w:p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ПДВ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10</w:t>
            </w:r>
          </w:p>
        </w:tc>
      </w:tr>
      <w:tr w:rsidR="00F41BB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Планована виробнича собівартість, зокрема: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1 515 875,32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2 450,45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1 515 875,32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2 450,45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F41BB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1.1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прямі матеріальні витрати, зокрема: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1 294 429,41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2 092,48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1 294 429,41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2 092,48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1.1.1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паливо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1 220 356,40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1 972,74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1 220 356,40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1 972,74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1.1.1.1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придбання палива (природний газ)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1 092 666,40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1 766,32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1 092 666,40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1 766,32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1.1.1.2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транспортування природного газу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10 926,40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17,66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10 926,40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17,66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1.1.1.3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розподіл природного газу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116 763,60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188,75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116 763,60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188,75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51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1.1.1.4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придбання палива для виробництва ТЕ вироблену власними установками ,що використовують </w:t>
            </w:r>
            <w:proofErr w:type="spellStart"/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АДЕ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F41BB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1.1.2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електроенергія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63005,77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101,85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63005,77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101,85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1.1.3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покупна теплова енергія*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51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1.1.4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транспортування теплової енергії тепловими мережами інших підприємств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1.1.5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вода для технологічних потреб та водовідведення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10 398,00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16,81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10 398,00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16,81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51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1.1.6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669,24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1,08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669,24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1,08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1.2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прямі витрати на оплату праці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113 967,00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184,23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113 967,00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184,23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F41BB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1.3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інші прямі витрати, зокрема: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107 082,11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173,10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107 082,11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173,10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lastRenderedPageBreak/>
              <w:t>1.3.1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25 072,74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40,53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25 072,74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40,53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1.3.2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амортизаційні відрахування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20 254,56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32,74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20 254,56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32,74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F41BB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1.3.3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інші прямі витрати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61</w:t>
            </w:r>
            <w:r w:rsidR="006B7224"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754,81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99,83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61</w:t>
            </w:r>
            <w:r w:rsidR="006B7224"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754,81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99,83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1.4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загальновиробничі витрати, зокрема: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396,80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0,64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396,80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0,64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1.4.1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витрати на оплату праці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1.4.2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1.4.3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амортизаційні відрахування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1.4.4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інші витрати (податки)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396,80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0,64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396,80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0,64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Адміністративні витрати, зокрема: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299 247,04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483,74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299 247,04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483,74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2.1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витрати на оплату праці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231 300,00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373,90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231 300,00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373,90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2.2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50 886,00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82,26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50 886,00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82,26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2.3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амортизаційні відрахування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2.4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інші витрати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17 061,04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27,58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17 061,04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27,58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Витрати на збут, зокрема: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3.1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витрати на оплату праці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3.2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3.3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амортизаційні відрахування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3.4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інші витрати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Інші операційні витрати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Фінансові витрати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F41BB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Повна собівартість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1 815 122,36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2 934,19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1 815 122,36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2 934,19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Витрати на відшкодування втрат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F41BB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Розрахунковий прибуток, усього, зокрема: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72 604,89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117.37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72 604,89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117.37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 </w:t>
            </w:r>
          </w:p>
        </w:tc>
      </w:tr>
      <w:tr w:rsidR="00F41BB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8.1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податок на прибуток 18%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13 068,88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21.13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13 068,88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21.13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8.2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дивіденди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8.3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резервний фонд (капітал)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8.4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на розвиток виробництва (виробничі інвестиції)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F41BBE" w:rsidRPr="006B7224" w:rsidTr="001638BF">
        <w:trPr>
          <w:gridAfter w:val="3"/>
          <w:wAfter w:w="1309" w:type="dxa"/>
          <w:trHeight w:val="51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8.5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інше використання прибутку (на забезпечення обігових коштів 4%)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59 536,01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96,24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59 536,01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96,24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F41BBE" w:rsidRPr="006B7224" w:rsidTr="001638BF">
        <w:trPr>
          <w:gridAfter w:val="3"/>
          <w:wAfter w:w="1309" w:type="dxa"/>
          <w:trHeight w:val="5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lastRenderedPageBreak/>
              <w:t>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Вартість теплової енергії за відповідними тарифами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1 887 727,25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3 051,56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1 887 727,25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3 051,56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F41BB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Тариф на теплову енергію, грн./</w:t>
            </w:r>
            <w:proofErr w:type="spellStart"/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, у т.ч.: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1 887 727,25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3 051,56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1 887 727,25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3 051,56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10.1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паливна складова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1 220 356,40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1 972,74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1 220 356,40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1 972,74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6B7224"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6B7224"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  <w:t> </w:t>
            </w:r>
          </w:p>
        </w:tc>
      </w:tr>
      <w:tr w:rsidR="00F41BB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10.2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решта витрат, крім паливної складової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594 765,96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961,45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594 765,96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961,45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6B7224"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6B7224"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  <w:t> </w:t>
            </w:r>
          </w:p>
        </w:tc>
      </w:tr>
      <w:tr w:rsidR="00F41BB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10.3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розрахунковий прибуток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72 604,89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117,37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72 604,89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F4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117,37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6B7224"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BE" w:rsidRPr="006B7224" w:rsidRDefault="00F41BB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6B7224"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Паливна складова ,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64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64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64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6B7224"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6B7224"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Решта витрат, крім паливної складової, %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32 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32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6B7224"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6B7224"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Розрахунковий прибуток, %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4 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4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6B7224"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6B7224"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51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Обсяг відпуску теплової енергії з колекторів власних котелень, </w:t>
            </w:r>
            <w:proofErr w:type="spellStart"/>
            <w:r w:rsidRPr="006B7224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618,61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618,61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6B7224"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6B7224"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51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Обсяг  реалізації теплової енергії власним споживачам </w:t>
            </w:r>
            <w:proofErr w:type="spellStart"/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uk-UA" w:eastAsia="ru-RU"/>
              </w:rPr>
            </w:pPr>
            <w:r w:rsidRPr="006B722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</w:pPr>
            <w:r w:rsidRPr="006B7224">
              <w:rPr>
                <w:rFonts w:ascii="Calibri" w:eastAsia="Times New Roman" w:hAnsi="Calibri" w:cs="Times New Roman"/>
                <w:color w:val="000000"/>
                <w:sz w:val="22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gridAfter w:val="3"/>
          <w:wAfter w:w="1309" w:type="dxa"/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Тариф на теплову енергію, грн./</w:t>
            </w:r>
            <w:proofErr w:type="spellStart"/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з ПДВ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3 661,87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F41BB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3 661,87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uk-UA" w:eastAsia="ru-RU"/>
              </w:rPr>
            </w:pPr>
            <w:r w:rsidRPr="006B722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uk-UA"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6B72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uk-UA" w:eastAsia="ru-RU"/>
              </w:rPr>
            </w:pPr>
            <w:r w:rsidRPr="006B722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uk-UA" w:eastAsia="ru-RU"/>
              </w:rPr>
              <w:t> </w:t>
            </w:r>
          </w:p>
        </w:tc>
      </w:tr>
      <w:tr w:rsidR="002B219E" w:rsidRPr="006B7224" w:rsidTr="001638BF">
        <w:trPr>
          <w:trHeight w:val="31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uk-UA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19E" w:rsidRPr="006B7224" w:rsidRDefault="002B219E" w:rsidP="00B00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uk-UA" w:eastAsia="ru-RU"/>
              </w:rPr>
            </w:pPr>
          </w:p>
        </w:tc>
      </w:tr>
      <w:tr w:rsidR="00B0017B" w:rsidRPr="006B7224" w:rsidTr="001638BF">
        <w:trPr>
          <w:trHeight w:val="285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17B" w:rsidRPr="006B7224" w:rsidRDefault="00B0017B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17B" w:rsidRPr="006B7224" w:rsidRDefault="00B0017B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17B" w:rsidRPr="006B7224" w:rsidRDefault="00B0017B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17B" w:rsidRPr="006B7224" w:rsidRDefault="00B0017B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17B" w:rsidRPr="006B7224" w:rsidRDefault="00B0017B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17B" w:rsidRPr="006B7224" w:rsidRDefault="00B0017B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17B" w:rsidRPr="006B7224" w:rsidRDefault="00B0017B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17B" w:rsidRPr="006B7224" w:rsidRDefault="00B0017B" w:rsidP="00B001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B0017B" w:rsidRPr="006B7224" w:rsidRDefault="00B0017B" w:rsidP="00B0017B">
      <w:pPr>
        <w:rPr>
          <w:rFonts w:cs="Times New Roman"/>
          <w:b/>
          <w:szCs w:val="28"/>
          <w:lang w:val="uk-UA"/>
        </w:rPr>
      </w:pPr>
      <w:r w:rsidRPr="006B7224">
        <w:rPr>
          <w:rFonts w:cs="Times New Roman"/>
          <w:b/>
          <w:szCs w:val="28"/>
          <w:lang w:val="uk-UA"/>
        </w:rPr>
        <w:t xml:space="preserve">Керуючий справами </w:t>
      </w:r>
      <w:r w:rsidRPr="006B7224">
        <w:rPr>
          <w:rFonts w:cs="Times New Roman"/>
          <w:b/>
          <w:szCs w:val="28"/>
          <w:lang w:val="uk-UA"/>
        </w:rPr>
        <w:tab/>
      </w:r>
      <w:r w:rsidRPr="006B7224">
        <w:rPr>
          <w:rFonts w:cs="Times New Roman"/>
          <w:b/>
          <w:szCs w:val="28"/>
          <w:lang w:val="uk-UA"/>
        </w:rPr>
        <w:tab/>
      </w:r>
      <w:r w:rsidRPr="006B7224">
        <w:rPr>
          <w:rFonts w:cs="Times New Roman"/>
          <w:b/>
          <w:szCs w:val="28"/>
          <w:lang w:val="uk-UA"/>
        </w:rPr>
        <w:tab/>
      </w:r>
      <w:r w:rsidRPr="006B7224">
        <w:rPr>
          <w:rFonts w:cs="Times New Roman"/>
          <w:b/>
          <w:szCs w:val="28"/>
          <w:lang w:val="uk-UA"/>
        </w:rPr>
        <w:tab/>
      </w:r>
      <w:r w:rsidRPr="006B7224">
        <w:rPr>
          <w:rFonts w:cs="Times New Roman"/>
          <w:b/>
          <w:szCs w:val="28"/>
          <w:lang w:val="uk-UA"/>
        </w:rPr>
        <w:tab/>
      </w:r>
      <w:r w:rsidRPr="006B7224">
        <w:rPr>
          <w:rFonts w:cs="Times New Roman"/>
          <w:b/>
          <w:szCs w:val="28"/>
          <w:lang w:val="uk-UA"/>
        </w:rPr>
        <w:tab/>
      </w:r>
      <w:r w:rsidR="001638BF" w:rsidRPr="006B7224">
        <w:rPr>
          <w:rFonts w:cs="Times New Roman"/>
          <w:b/>
          <w:szCs w:val="28"/>
          <w:lang w:val="uk-UA"/>
        </w:rPr>
        <w:t xml:space="preserve">          </w:t>
      </w:r>
      <w:r w:rsidRPr="006B7224">
        <w:rPr>
          <w:rFonts w:cs="Times New Roman"/>
          <w:b/>
          <w:szCs w:val="28"/>
          <w:lang w:val="uk-UA"/>
        </w:rPr>
        <w:tab/>
        <w:t>Г. САЛАМАТІНА</w:t>
      </w:r>
    </w:p>
    <w:p w:rsidR="00FD6AB2" w:rsidRPr="006B7224" w:rsidRDefault="00FD6AB2">
      <w:pPr>
        <w:rPr>
          <w:lang w:val="uk-UA"/>
        </w:rPr>
      </w:pPr>
    </w:p>
    <w:sectPr w:rsidR="00FD6AB2" w:rsidRPr="006B7224" w:rsidSect="001638BF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0017B"/>
    <w:rsid w:val="00001453"/>
    <w:rsid w:val="00007755"/>
    <w:rsid w:val="0001135B"/>
    <w:rsid w:val="00014097"/>
    <w:rsid w:val="00016C0B"/>
    <w:rsid w:val="000202A4"/>
    <w:rsid w:val="00026266"/>
    <w:rsid w:val="00031BFC"/>
    <w:rsid w:val="000329F5"/>
    <w:rsid w:val="00037056"/>
    <w:rsid w:val="00037A26"/>
    <w:rsid w:val="000414EA"/>
    <w:rsid w:val="00043A9C"/>
    <w:rsid w:val="00044731"/>
    <w:rsid w:val="000457BF"/>
    <w:rsid w:val="0004739C"/>
    <w:rsid w:val="00050807"/>
    <w:rsid w:val="00053BFC"/>
    <w:rsid w:val="00063DA2"/>
    <w:rsid w:val="000659CC"/>
    <w:rsid w:val="0006654D"/>
    <w:rsid w:val="00071AAF"/>
    <w:rsid w:val="0007620C"/>
    <w:rsid w:val="00083428"/>
    <w:rsid w:val="00085A1D"/>
    <w:rsid w:val="000912ED"/>
    <w:rsid w:val="00096B5F"/>
    <w:rsid w:val="000A1BF7"/>
    <w:rsid w:val="000A272A"/>
    <w:rsid w:val="000A3009"/>
    <w:rsid w:val="000A76BA"/>
    <w:rsid w:val="000B4CDC"/>
    <w:rsid w:val="000C1C30"/>
    <w:rsid w:val="000C2C11"/>
    <w:rsid w:val="000C4BEE"/>
    <w:rsid w:val="000C53A6"/>
    <w:rsid w:val="000C6018"/>
    <w:rsid w:val="000C7252"/>
    <w:rsid w:val="000D04C1"/>
    <w:rsid w:val="000D08CC"/>
    <w:rsid w:val="000D1256"/>
    <w:rsid w:val="000D151D"/>
    <w:rsid w:val="000D1DF5"/>
    <w:rsid w:val="000D2E30"/>
    <w:rsid w:val="000D4C51"/>
    <w:rsid w:val="000E4134"/>
    <w:rsid w:val="000F1A83"/>
    <w:rsid w:val="000F58FC"/>
    <w:rsid w:val="000F7310"/>
    <w:rsid w:val="00101484"/>
    <w:rsid w:val="00104F65"/>
    <w:rsid w:val="0010524B"/>
    <w:rsid w:val="001116AB"/>
    <w:rsid w:val="00111DA0"/>
    <w:rsid w:val="001166D1"/>
    <w:rsid w:val="00120A0C"/>
    <w:rsid w:val="00127E2E"/>
    <w:rsid w:val="001348F3"/>
    <w:rsid w:val="001354C4"/>
    <w:rsid w:val="0014276F"/>
    <w:rsid w:val="001443A5"/>
    <w:rsid w:val="00152C07"/>
    <w:rsid w:val="00153069"/>
    <w:rsid w:val="00154886"/>
    <w:rsid w:val="00157DCE"/>
    <w:rsid w:val="00162BF9"/>
    <w:rsid w:val="001638BF"/>
    <w:rsid w:val="00176C9F"/>
    <w:rsid w:val="001773F9"/>
    <w:rsid w:val="00186494"/>
    <w:rsid w:val="00186D05"/>
    <w:rsid w:val="00192C6D"/>
    <w:rsid w:val="00193D99"/>
    <w:rsid w:val="001963E8"/>
    <w:rsid w:val="001A3BD0"/>
    <w:rsid w:val="001A4382"/>
    <w:rsid w:val="001B7061"/>
    <w:rsid w:val="001C7A23"/>
    <w:rsid w:val="001D6ABE"/>
    <w:rsid w:val="001E23DB"/>
    <w:rsid w:val="001E3117"/>
    <w:rsid w:val="001E6C15"/>
    <w:rsid w:val="0020006E"/>
    <w:rsid w:val="00203516"/>
    <w:rsid w:val="00206E78"/>
    <w:rsid w:val="0021155B"/>
    <w:rsid w:val="00211680"/>
    <w:rsid w:val="002165FA"/>
    <w:rsid w:val="002206DB"/>
    <w:rsid w:val="002266D8"/>
    <w:rsid w:val="00230F43"/>
    <w:rsid w:val="002313C0"/>
    <w:rsid w:val="00234E76"/>
    <w:rsid w:val="002375FD"/>
    <w:rsid w:val="00245C38"/>
    <w:rsid w:val="00251B75"/>
    <w:rsid w:val="00252E79"/>
    <w:rsid w:val="00261079"/>
    <w:rsid w:val="00262386"/>
    <w:rsid w:val="002626FA"/>
    <w:rsid w:val="002738AE"/>
    <w:rsid w:val="00277FD2"/>
    <w:rsid w:val="00281438"/>
    <w:rsid w:val="00290B82"/>
    <w:rsid w:val="002938DD"/>
    <w:rsid w:val="00295B13"/>
    <w:rsid w:val="00296BB2"/>
    <w:rsid w:val="002A1D24"/>
    <w:rsid w:val="002B0AE2"/>
    <w:rsid w:val="002B219E"/>
    <w:rsid w:val="002B4394"/>
    <w:rsid w:val="002D3CAE"/>
    <w:rsid w:val="002D6CD3"/>
    <w:rsid w:val="002E1BE2"/>
    <w:rsid w:val="002E4F87"/>
    <w:rsid w:val="002E79B2"/>
    <w:rsid w:val="002E7F75"/>
    <w:rsid w:val="002F242B"/>
    <w:rsid w:val="0030166C"/>
    <w:rsid w:val="0031607C"/>
    <w:rsid w:val="0031780A"/>
    <w:rsid w:val="00320DB0"/>
    <w:rsid w:val="00322DD6"/>
    <w:rsid w:val="00323FAA"/>
    <w:rsid w:val="003268DD"/>
    <w:rsid w:val="003324E8"/>
    <w:rsid w:val="00332C43"/>
    <w:rsid w:val="00340478"/>
    <w:rsid w:val="00343B4B"/>
    <w:rsid w:val="00344F5D"/>
    <w:rsid w:val="00346E24"/>
    <w:rsid w:val="00347D2B"/>
    <w:rsid w:val="003602F3"/>
    <w:rsid w:val="00362C6A"/>
    <w:rsid w:val="00371C79"/>
    <w:rsid w:val="00372C2D"/>
    <w:rsid w:val="00374A03"/>
    <w:rsid w:val="00375F1B"/>
    <w:rsid w:val="0039087B"/>
    <w:rsid w:val="00394F20"/>
    <w:rsid w:val="003A164E"/>
    <w:rsid w:val="003A33B5"/>
    <w:rsid w:val="003C00E6"/>
    <w:rsid w:val="003C182C"/>
    <w:rsid w:val="003D4AD3"/>
    <w:rsid w:val="003E06BA"/>
    <w:rsid w:val="003E1388"/>
    <w:rsid w:val="003E515E"/>
    <w:rsid w:val="003E5635"/>
    <w:rsid w:val="003F2D2B"/>
    <w:rsid w:val="00410058"/>
    <w:rsid w:val="00437CED"/>
    <w:rsid w:val="00442BF6"/>
    <w:rsid w:val="00444C5B"/>
    <w:rsid w:val="00457CF3"/>
    <w:rsid w:val="00463738"/>
    <w:rsid w:val="00463B80"/>
    <w:rsid w:val="0046767A"/>
    <w:rsid w:val="00470AFD"/>
    <w:rsid w:val="00475401"/>
    <w:rsid w:val="00475CEE"/>
    <w:rsid w:val="00477238"/>
    <w:rsid w:val="004828D8"/>
    <w:rsid w:val="00483A07"/>
    <w:rsid w:val="00485C9A"/>
    <w:rsid w:val="00486001"/>
    <w:rsid w:val="00486FA0"/>
    <w:rsid w:val="0049059B"/>
    <w:rsid w:val="004A2388"/>
    <w:rsid w:val="004A4425"/>
    <w:rsid w:val="004A6456"/>
    <w:rsid w:val="004C1B78"/>
    <w:rsid w:val="004C445D"/>
    <w:rsid w:val="004C72D1"/>
    <w:rsid w:val="004C76DA"/>
    <w:rsid w:val="004D7355"/>
    <w:rsid w:val="004E2226"/>
    <w:rsid w:val="004E650F"/>
    <w:rsid w:val="004F5259"/>
    <w:rsid w:val="004F7A4E"/>
    <w:rsid w:val="00500BA4"/>
    <w:rsid w:val="005103A3"/>
    <w:rsid w:val="005106E6"/>
    <w:rsid w:val="005213EE"/>
    <w:rsid w:val="00526D38"/>
    <w:rsid w:val="00527D3C"/>
    <w:rsid w:val="00533480"/>
    <w:rsid w:val="00535465"/>
    <w:rsid w:val="00535797"/>
    <w:rsid w:val="00544DB2"/>
    <w:rsid w:val="00552102"/>
    <w:rsid w:val="00557E4E"/>
    <w:rsid w:val="00565F2D"/>
    <w:rsid w:val="005677C0"/>
    <w:rsid w:val="00570938"/>
    <w:rsid w:val="0057118C"/>
    <w:rsid w:val="00576C84"/>
    <w:rsid w:val="00577B2E"/>
    <w:rsid w:val="005845BB"/>
    <w:rsid w:val="00592751"/>
    <w:rsid w:val="00593B69"/>
    <w:rsid w:val="005A41C3"/>
    <w:rsid w:val="005C0522"/>
    <w:rsid w:val="005C111A"/>
    <w:rsid w:val="005C5213"/>
    <w:rsid w:val="005D023B"/>
    <w:rsid w:val="005D0B63"/>
    <w:rsid w:val="005D4ABD"/>
    <w:rsid w:val="005E3303"/>
    <w:rsid w:val="005E466E"/>
    <w:rsid w:val="005F0983"/>
    <w:rsid w:val="005F387B"/>
    <w:rsid w:val="00602D5D"/>
    <w:rsid w:val="006118F2"/>
    <w:rsid w:val="006211C0"/>
    <w:rsid w:val="0063523A"/>
    <w:rsid w:val="00654AFE"/>
    <w:rsid w:val="006600AA"/>
    <w:rsid w:val="00661127"/>
    <w:rsid w:val="0066459F"/>
    <w:rsid w:val="00667873"/>
    <w:rsid w:val="00673D83"/>
    <w:rsid w:val="00674324"/>
    <w:rsid w:val="00676095"/>
    <w:rsid w:val="00692B2D"/>
    <w:rsid w:val="006A2B0F"/>
    <w:rsid w:val="006B1F96"/>
    <w:rsid w:val="006B250E"/>
    <w:rsid w:val="006B7224"/>
    <w:rsid w:val="006C07A8"/>
    <w:rsid w:val="006C102B"/>
    <w:rsid w:val="006C4C2E"/>
    <w:rsid w:val="006D0D57"/>
    <w:rsid w:val="006D0E87"/>
    <w:rsid w:val="006D1370"/>
    <w:rsid w:val="006E5639"/>
    <w:rsid w:val="007024B0"/>
    <w:rsid w:val="007038D7"/>
    <w:rsid w:val="00704E67"/>
    <w:rsid w:val="00710FD6"/>
    <w:rsid w:val="00711A89"/>
    <w:rsid w:val="00712124"/>
    <w:rsid w:val="0071702E"/>
    <w:rsid w:val="00725A24"/>
    <w:rsid w:val="00732A04"/>
    <w:rsid w:val="00733264"/>
    <w:rsid w:val="00737865"/>
    <w:rsid w:val="0075317A"/>
    <w:rsid w:val="00753FC4"/>
    <w:rsid w:val="00757547"/>
    <w:rsid w:val="007615CE"/>
    <w:rsid w:val="00765009"/>
    <w:rsid w:val="007703A4"/>
    <w:rsid w:val="00772BE6"/>
    <w:rsid w:val="0078089D"/>
    <w:rsid w:val="007859BB"/>
    <w:rsid w:val="00791A4B"/>
    <w:rsid w:val="0079384A"/>
    <w:rsid w:val="007948E5"/>
    <w:rsid w:val="007A18AB"/>
    <w:rsid w:val="007A4843"/>
    <w:rsid w:val="007A5FA3"/>
    <w:rsid w:val="007B1352"/>
    <w:rsid w:val="007B694A"/>
    <w:rsid w:val="007C5A73"/>
    <w:rsid w:val="007C5E0D"/>
    <w:rsid w:val="007C6131"/>
    <w:rsid w:val="007D220E"/>
    <w:rsid w:val="007D3858"/>
    <w:rsid w:val="007D6227"/>
    <w:rsid w:val="007E3D52"/>
    <w:rsid w:val="007E4BCA"/>
    <w:rsid w:val="007F14CA"/>
    <w:rsid w:val="00802116"/>
    <w:rsid w:val="008027CF"/>
    <w:rsid w:val="0080291E"/>
    <w:rsid w:val="0080654B"/>
    <w:rsid w:val="00810002"/>
    <w:rsid w:val="0081444E"/>
    <w:rsid w:val="00816B96"/>
    <w:rsid w:val="0082518C"/>
    <w:rsid w:val="00826AAF"/>
    <w:rsid w:val="00831494"/>
    <w:rsid w:val="00833F20"/>
    <w:rsid w:val="00836F2C"/>
    <w:rsid w:val="0084396C"/>
    <w:rsid w:val="008469ED"/>
    <w:rsid w:val="00853447"/>
    <w:rsid w:val="008561E3"/>
    <w:rsid w:val="00861DEF"/>
    <w:rsid w:val="00871A2C"/>
    <w:rsid w:val="008727A2"/>
    <w:rsid w:val="0087571D"/>
    <w:rsid w:val="0088014C"/>
    <w:rsid w:val="008823F5"/>
    <w:rsid w:val="00890FAD"/>
    <w:rsid w:val="00894328"/>
    <w:rsid w:val="008A6C5E"/>
    <w:rsid w:val="008C0C85"/>
    <w:rsid w:val="008C6DD2"/>
    <w:rsid w:val="008D0E82"/>
    <w:rsid w:val="008D4527"/>
    <w:rsid w:val="008E0792"/>
    <w:rsid w:val="008E12ED"/>
    <w:rsid w:val="008E133D"/>
    <w:rsid w:val="008E4744"/>
    <w:rsid w:val="008F4EE8"/>
    <w:rsid w:val="008F50D6"/>
    <w:rsid w:val="008F7CDE"/>
    <w:rsid w:val="00911B9D"/>
    <w:rsid w:val="00916ECB"/>
    <w:rsid w:val="00921C31"/>
    <w:rsid w:val="00923168"/>
    <w:rsid w:val="00923E2F"/>
    <w:rsid w:val="00925E6D"/>
    <w:rsid w:val="0092695E"/>
    <w:rsid w:val="009342F8"/>
    <w:rsid w:val="00937FB6"/>
    <w:rsid w:val="0095275B"/>
    <w:rsid w:val="009528A9"/>
    <w:rsid w:val="00977CF8"/>
    <w:rsid w:val="0099676B"/>
    <w:rsid w:val="009A79F2"/>
    <w:rsid w:val="009B0C7C"/>
    <w:rsid w:val="009C4679"/>
    <w:rsid w:val="009E3243"/>
    <w:rsid w:val="009E3E60"/>
    <w:rsid w:val="00A04294"/>
    <w:rsid w:val="00A0478A"/>
    <w:rsid w:val="00A053EE"/>
    <w:rsid w:val="00A067A7"/>
    <w:rsid w:val="00A203CB"/>
    <w:rsid w:val="00A2427F"/>
    <w:rsid w:val="00A245A9"/>
    <w:rsid w:val="00A333E7"/>
    <w:rsid w:val="00A3501C"/>
    <w:rsid w:val="00A3720A"/>
    <w:rsid w:val="00A409FF"/>
    <w:rsid w:val="00A4281B"/>
    <w:rsid w:val="00A441AE"/>
    <w:rsid w:val="00A45DEF"/>
    <w:rsid w:val="00A472F8"/>
    <w:rsid w:val="00A50174"/>
    <w:rsid w:val="00A508A9"/>
    <w:rsid w:val="00A54AA4"/>
    <w:rsid w:val="00A551FD"/>
    <w:rsid w:val="00A55A5E"/>
    <w:rsid w:val="00A66796"/>
    <w:rsid w:val="00A86C60"/>
    <w:rsid w:val="00A923A5"/>
    <w:rsid w:val="00AA38F3"/>
    <w:rsid w:val="00AA683E"/>
    <w:rsid w:val="00AB49C1"/>
    <w:rsid w:val="00AB5D15"/>
    <w:rsid w:val="00AB679B"/>
    <w:rsid w:val="00AC2BFD"/>
    <w:rsid w:val="00AC7804"/>
    <w:rsid w:val="00AE40D5"/>
    <w:rsid w:val="00AE5185"/>
    <w:rsid w:val="00AE6964"/>
    <w:rsid w:val="00AF068D"/>
    <w:rsid w:val="00AF2CC1"/>
    <w:rsid w:val="00AF7065"/>
    <w:rsid w:val="00AF7F20"/>
    <w:rsid w:val="00B0017B"/>
    <w:rsid w:val="00B059A6"/>
    <w:rsid w:val="00B16D16"/>
    <w:rsid w:val="00B204B2"/>
    <w:rsid w:val="00B252D7"/>
    <w:rsid w:val="00B30C49"/>
    <w:rsid w:val="00B338C0"/>
    <w:rsid w:val="00B552C4"/>
    <w:rsid w:val="00B56B39"/>
    <w:rsid w:val="00B615B9"/>
    <w:rsid w:val="00B6206A"/>
    <w:rsid w:val="00B64BFB"/>
    <w:rsid w:val="00B72A00"/>
    <w:rsid w:val="00B735AB"/>
    <w:rsid w:val="00BA2E88"/>
    <w:rsid w:val="00BA4FFB"/>
    <w:rsid w:val="00BB202D"/>
    <w:rsid w:val="00BC37C2"/>
    <w:rsid w:val="00BC4C6F"/>
    <w:rsid w:val="00BD1185"/>
    <w:rsid w:val="00BD2031"/>
    <w:rsid w:val="00BE7FE6"/>
    <w:rsid w:val="00BF06CF"/>
    <w:rsid w:val="00BF0B14"/>
    <w:rsid w:val="00BF323C"/>
    <w:rsid w:val="00BF365C"/>
    <w:rsid w:val="00BF46F4"/>
    <w:rsid w:val="00BF48C8"/>
    <w:rsid w:val="00C067B6"/>
    <w:rsid w:val="00C11669"/>
    <w:rsid w:val="00C135E0"/>
    <w:rsid w:val="00C14C3F"/>
    <w:rsid w:val="00C151C7"/>
    <w:rsid w:val="00C17E01"/>
    <w:rsid w:val="00C24D3A"/>
    <w:rsid w:val="00C26267"/>
    <w:rsid w:val="00C32BE4"/>
    <w:rsid w:val="00C37BDA"/>
    <w:rsid w:val="00C42174"/>
    <w:rsid w:val="00C451B1"/>
    <w:rsid w:val="00C467E6"/>
    <w:rsid w:val="00C46AA7"/>
    <w:rsid w:val="00C538BE"/>
    <w:rsid w:val="00C60724"/>
    <w:rsid w:val="00C643E7"/>
    <w:rsid w:val="00C6550B"/>
    <w:rsid w:val="00C66500"/>
    <w:rsid w:val="00C66A10"/>
    <w:rsid w:val="00C678AC"/>
    <w:rsid w:val="00C717E5"/>
    <w:rsid w:val="00C82588"/>
    <w:rsid w:val="00C90718"/>
    <w:rsid w:val="00C915C4"/>
    <w:rsid w:val="00CA621C"/>
    <w:rsid w:val="00CA6EFF"/>
    <w:rsid w:val="00CC41B1"/>
    <w:rsid w:val="00CC5B38"/>
    <w:rsid w:val="00CD0CDA"/>
    <w:rsid w:val="00CE0022"/>
    <w:rsid w:val="00CF4D21"/>
    <w:rsid w:val="00D11DBD"/>
    <w:rsid w:val="00D14AF4"/>
    <w:rsid w:val="00D233FF"/>
    <w:rsid w:val="00D322B5"/>
    <w:rsid w:val="00D35EFE"/>
    <w:rsid w:val="00D42716"/>
    <w:rsid w:val="00D42F82"/>
    <w:rsid w:val="00D43252"/>
    <w:rsid w:val="00D519A9"/>
    <w:rsid w:val="00D55208"/>
    <w:rsid w:val="00D5625B"/>
    <w:rsid w:val="00D67C16"/>
    <w:rsid w:val="00D71084"/>
    <w:rsid w:val="00D71C8B"/>
    <w:rsid w:val="00D767B0"/>
    <w:rsid w:val="00D77F6C"/>
    <w:rsid w:val="00D8487B"/>
    <w:rsid w:val="00D87B46"/>
    <w:rsid w:val="00D91968"/>
    <w:rsid w:val="00DC11AD"/>
    <w:rsid w:val="00DC5518"/>
    <w:rsid w:val="00DD1085"/>
    <w:rsid w:val="00DD49E0"/>
    <w:rsid w:val="00DE43CD"/>
    <w:rsid w:val="00DE74AA"/>
    <w:rsid w:val="00E13194"/>
    <w:rsid w:val="00E14DC0"/>
    <w:rsid w:val="00E16B2F"/>
    <w:rsid w:val="00E204B7"/>
    <w:rsid w:val="00E2546F"/>
    <w:rsid w:val="00E257EE"/>
    <w:rsid w:val="00E26136"/>
    <w:rsid w:val="00E30D20"/>
    <w:rsid w:val="00E31895"/>
    <w:rsid w:val="00E3421D"/>
    <w:rsid w:val="00E41D6C"/>
    <w:rsid w:val="00E438A0"/>
    <w:rsid w:val="00E568DB"/>
    <w:rsid w:val="00E60179"/>
    <w:rsid w:val="00E65401"/>
    <w:rsid w:val="00E80993"/>
    <w:rsid w:val="00E81635"/>
    <w:rsid w:val="00E92547"/>
    <w:rsid w:val="00EA0A46"/>
    <w:rsid w:val="00EA39AA"/>
    <w:rsid w:val="00EA45A9"/>
    <w:rsid w:val="00EB0A23"/>
    <w:rsid w:val="00EB532B"/>
    <w:rsid w:val="00EB759D"/>
    <w:rsid w:val="00ED3ECB"/>
    <w:rsid w:val="00ED4773"/>
    <w:rsid w:val="00ED641F"/>
    <w:rsid w:val="00EE09DE"/>
    <w:rsid w:val="00EE23F9"/>
    <w:rsid w:val="00EE3BED"/>
    <w:rsid w:val="00F00338"/>
    <w:rsid w:val="00F0296D"/>
    <w:rsid w:val="00F069D5"/>
    <w:rsid w:val="00F10705"/>
    <w:rsid w:val="00F12AB5"/>
    <w:rsid w:val="00F1549B"/>
    <w:rsid w:val="00F24369"/>
    <w:rsid w:val="00F2534B"/>
    <w:rsid w:val="00F30135"/>
    <w:rsid w:val="00F32700"/>
    <w:rsid w:val="00F33F00"/>
    <w:rsid w:val="00F360E1"/>
    <w:rsid w:val="00F4122E"/>
    <w:rsid w:val="00F41BBE"/>
    <w:rsid w:val="00F437D3"/>
    <w:rsid w:val="00F43817"/>
    <w:rsid w:val="00F43F32"/>
    <w:rsid w:val="00F51894"/>
    <w:rsid w:val="00F60866"/>
    <w:rsid w:val="00F609C8"/>
    <w:rsid w:val="00F70D08"/>
    <w:rsid w:val="00F731BB"/>
    <w:rsid w:val="00F81282"/>
    <w:rsid w:val="00F82B2F"/>
    <w:rsid w:val="00F86C81"/>
    <w:rsid w:val="00F870B1"/>
    <w:rsid w:val="00F96D2A"/>
    <w:rsid w:val="00F9799D"/>
    <w:rsid w:val="00FA355F"/>
    <w:rsid w:val="00FA4A93"/>
    <w:rsid w:val="00FA790C"/>
    <w:rsid w:val="00FB43EB"/>
    <w:rsid w:val="00FC0591"/>
    <w:rsid w:val="00FC0E75"/>
    <w:rsid w:val="00FC46AF"/>
    <w:rsid w:val="00FD6AB2"/>
    <w:rsid w:val="00FD6C8D"/>
    <w:rsid w:val="00FF10D3"/>
    <w:rsid w:val="00FF29CB"/>
    <w:rsid w:val="00FF54E2"/>
    <w:rsid w:val="00FF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1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017B"/>
    <w:rPr>
      <w:color w:val="800080"/>
      <w:u w:val="single"/>
    </w:rPr>
  </w:style>
  <w:style w:type="paragraph" w:customStyle="1" w:styleId="font5">
    <w:name w:val="font5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3"/>
      <w:szCs w:val="23"/>
      <w:lang w:eastAsia="ru-RU"/>
    </w:rPr>
  </w:style>
  <w:style w:type="paragraph" w:customStyle="1" w:styleId="font7">
    <w:name w:val="font7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3"/>
      <w:szCs w:val="23"/>
      <w:u w:val="single"/>
      <w:lang w:eastAsia="ru-RU"/>
    </w:rPr>
  </w:style>
  <w:style w:type="paragraph" w:customStyle="1" w:styleId="font8">
    <w:name w:val="font8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B0017B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017B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sz w:val="23"/>
      <w:szCs w:val="23"/>
      <w:lang w:eastAsia="ru-RU"/>
    </w:rPr>
  </w:style>
  <w:style w:type="paragraph" w:customStyle="1" w:styleId="xl69">
    <w:name w:val="xl69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3"/>
      <w:szCs w:val="23"/>
      <w:lang w:eastAsia="ru-RU"/>
    </w:rPr>
  </w:style>
  <w:style w:type="paragraph" w:customStyle="1" w:styleId="xl70">
    <w:name w:val="xl70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sz w:val="23"/>
      <w:szCs w:val="23"/>
      <w:lang w:eastAsia="ru-RU"/>
    </w:rPr>
  </w:style>
  <w:style w:type="paragraph" w:customStyle="1" w:styleId="xl71">
    <w:name w:val="xl71"/>
    <w:basedOn w:val="a"/>
    <w:rsid w:val="00B0017B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3"/>
      <w:szCs w:val="23"/>
      <w:lang w:eastAsia="ru-RU"/>
    </w:rPr>
  </w:style>
  <w:style w:type="paragraph" w:customStyle="1" w:styleId="xl72">
    <w:name w:val="xl72"/>
    <w:basedOn w:val="a"/>
    <w:rsid w:val="00B0017B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3"/>
      <w:szCs w:val="23"/>
      <w:lang w:eastAsia="ru-RU"/>
    </w:rPr>
  </w:style>
  <w:style w:type="paragraph" w:customStyle="1" w:styleId="xl73">
    <w:name w:val="xl73"/>
    <w:basedOn w:val="a"/>
    <w:rsid w:val="00B0017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01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B001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0017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3"/>
      <w:szCs w:val="23"/>
      <w:lang w:eastAsia="ru-RU"/>
    </w:rPr>
  </w:style>
  <w:style w:type="paragraph" w:customStyle="1" w:styleId="xl84">
    <w:name w:val="xl84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B0017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0017B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B0017B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B0017B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B0017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B0017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30">
    <w:name w:val="xl130"/>
    <w:basedOn w:val="a"/>
    <w:rsid w:val="00B0017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B0017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3"/>
      <w:szCs w:val="23"/>
      <w:lang w:eastAsia="ru-RU"/>
    </w:rPr>
  </w:style>
  <w:style w:type="paragraph" w:customStyle="1" w:styleId="xl137">
    <w:name w:val="xl137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sz w:val="23"/>
      <w:szCs w:val="23"/>
      <w:lang w:eastAsia="ru-RU"/>
    </w:rPr>
  </w:style>
  <w:style w:type="paragraph" w:customStyle="1" w:styleId="xl138">
    <w:name w:val="xl138"/>
    <w:basedOn w:val="a"/>
    <w:rsid w:val="00B0017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B001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B001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001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001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B0017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B001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B001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B001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B00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B0017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B0017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6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7289C-85D4-4D0C-B3D2-8A9DF7E6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Lena</cp:lastModifiedBy>
  <cp:revision>5</cp:revision>
  <cp:lastPrinted>2022-10-20T09:33:00Z</cp:lastPrinted>
  <dcterms:created xsi:type="dcterms:W3CDTF">2022-10-17T10:23:00Z</dcterms:created>
  <dcterms:modified xsi:type="dcterms:W3CDTF">2022-10-20T09:34:00Z</dcterms:modified>
</cp:coreProperties>
</file>