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ПОГОДЖЕНО:                                                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Pr="003E58F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ЗАТВЕРДЖЕНО: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 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Рішення</w:t>
      </w:r>
      <w:r w:rsidR="00BE0E94">
        <w:rPr>
          <w:rFonts w:ascii="Times New Roman" w:eastAsia="Times New Roman" w:hAnsi="Times New Roman"/>
          <w:sz w:val="28"/>
          <w:szCs w:val="28"/>
          <w:lang w:val="uk-UA" w:eastAsia="uk-UA"/>
        </w:rPr>
        <w:t>м</w:t>
      </w: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EC4913" w:rsidRPr="00EC4913">
        <w:rPr>
          <w:rFonts w:ascii="Times New Roman" w:eastAsia="Times New Roman" w:hAnsi="Times New Roman"/>
          <w:sz w:val="28"/>
          <w:szCs w:val="28"/>
          <w:lang w:val="uk-UA" w:eastAsia="uk-UA"/>
        </w:rPr>
        <w:t>виконавчого</w:t>
      </w:r>
      <w:r w:rsidR="00BE0E9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C491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BE0E94" w:rsidRPr="00BE0E94">
        <w:rPr>
          <w:rFonts w:ascii="Times New Roman" w:eastAsia="Times New Roman" w:hAnsi="Times New Roman"/>
          <w:sz w:val="28"/>
          <w:szCs w:val="28"/>
          <w:lang w:val="uk-UA" w:eastAsia="uk-UA"/>
        </w:rPr>
        <w:t>комітету</w:t>
      </w:r>
      <w:r w:rsidRPr="00BE0E94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                 </w:t>
      </w:r>
      <w:r w:rsidR="00EC491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Начальник</w:t>
      </w:r>
    </w:p>
    <w:p w:rsidR="00BE0E94" w:rsidRDefault="00EC4913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C491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Боярської міської </w:t>
      </w:r>
      <w:r w:rsidRPr="00BE0E94">
        <w:rPr>
          <w:rFonts w:ascii="Times New Roman" w:eastAsia="Times New Roman" w:hAnsi="Times New Roman"/>
          <w:sz w:val="28"/>
          <w:szCs w:val="28"/>
          <w:lang w:val="uk-UA" w:eastAsia="uk-UA"/>
        </w:rPr>
        <w:t>ради</w:t>
      </w:r>
      <w:r w:rsidR="003E58F9" w:rsidRPr="00BE0E94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BE0E94" w:rsidRPr="00BE0E9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№2/8</w:t>
      </w:r>
      <w:r w:rsidR="00BE0E9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               </w:t>
      </w:r>
      <w:proofErr w:type="spellStart"/>
      <w:r w:rsidR="00BE0E94"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КП</w:t>
      </w:r>
      <w:proofErr w:type="spellEnd"/>
      <w:r w:rsidR="00BE0E94"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«БГВУЖКГ»</w:t>
      </w:r>
    </w:p>
    <w:p w:rsidR="003E58F9" w:rsidRPr="003E58F9" w:rsidRDefault="00BE0E94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________________</w:t>
      </w:r>
      <w:r w:rsidR="00EC4913" w:rsidRPr="00EC4913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>О.О. Зарубін</w:t>
      </w: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                              </w:t>
      </w:r>
      <w:r w:rsidR="00BE0E9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</w:t>
      </w: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______________</w:t>
      </w:r>
      <w:r w:rsidRPr="003E58F9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 xml:space="preserve">В.А.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>Камінський</w:t>
      </w:r>
      <w:proofErr w:type="spellEnd"/>
    </w:p>
    <w:p w:rsidR="00EC4913" w:rsidRPr="003E58F9" w:rsidRDefault="003E58F9" w:rsidP="00EC49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sz w:val="20"/>
          <w:szCs w:val="20"/>
          <w:lang w:val="uk-UA" w:eastAsia="uk-UA"/>
        </w:rPr>
        <w:t>          (підпис)                            (П.І.Б.)</w:t>
      </w:r>
      <w:r w:rsidR="00EC4913">
        <w:rPr>
          <w:rFonts w:ascii="Times New Roman" w:eastAsia="Times New Roman" w:hAnsi="Times New Roman"/>
          <w:sz w:val="20"/>
          <w:szCs w:val="20"/>
          <w:lang w:val="uk-UA" w:eastAsia="uk-UA"/>
        </w:rPr>
        <w:tab/>
      </w:r>
      <w:r w:rsidR="00EC4913" w:rsidRPr="003E58F9">
        <w:rPr>
          <w:rFonts w:ascii="Times New Roman" w:eastAsia="Times New Roman" w:hAnsi="Times New Roman"/>
          <w:sz w:val="20"/>
          <w:szCs w:val="20"/>
          <w:lang w:val="uk-UA" w:eastAsia="uk-UA"/>
        </w:rPr>
        <w:t>          </w:t>
      </w:r>
      <w:r w:rsidR="00EC4913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                               </w:t>
      </w:r>
      <w:r w:rsidR="00EC4913" w:rsidRPr="003E58F9">
        <w:rPr>
          <w:rFonts w:ascii="Times New Roman" w:eastAsia="Times New Roman" w:hAnsi="Times New Roman"/>
          <w:sz w:val="20"/>
          <w:szCs w:val="20"/>
          <w:lang w:val="uk-UA" w:eastAsia="uk-UA"/>
        </w:rPr>
        <w:t>(підпис)                                (П.І.Б.)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 </w:t>
      </w:r>
    </w:p>
    <w:p w:rsidR="003E58F9" w:rsidRPr="003E58F9" w:rsidRDefault="003E58F9" w:rsidP="003E58F9">
      <w:pPr>
        <w:widowControl w:val="0"/>
        <w:autoSpaceDE w:val="0"/>
        <w:autoSpaceDN w:val="0"/>
        <w:adjustRightInd w:val="0"/>
        <w:spacing w:after="0" w:line="265" w:lineRule="exact"/>
        <w:ind w:left="5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>від «</w:t>
      </w:r>
      <w:r w:rsidR="00BE0E94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09</w:t>
      </w: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BE0E9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0E94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грудня     </w:t>
      </w: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 xml:space="preserve"> 2021 р.                        </w:t>
      </w:r>
      <w:r w:rsidR="00BE0E9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>від «</w:t>
      </w:r>
      <w:r w:rsidRPr="003E58F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___</w:t>
      </w: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3E58F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____________</w:t>
      </w: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 xml:space="preserve"> 2021 р.</w:t>
      </w:r>
    </w:p>
    <w:p w:rsidR="003E58F9" w:rsidRPr="003E58F9" w:rsidRDefault="003E58F9" w:rsidP="003E58F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8"/>
          <w:szCs w:val="28"/>
          <w:lang w:val="uk-UA"/>
        </w:rPr>
      </w:pPr>
    </w:p>
    <w:p w:rsidR="003E58F9" w:rsidRPr="003E58F9" w:rsidRDefault="003E58F9" w:rsidP="003E58F9">
      <w:pPr>
        <w:widowControl w:val="0"/>
        <w:autoSpaceDE w:val="0"/>
        <w:autoSpaceDN w:val="0"/>
        <w:adjustRightInd w:val="0"/>
        <w:spacing w:after="0" w:line="265" w:lineRule="exact"/>
        <w:ind w:left="20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8F9">
        <w:rPr>
          <w:rFonts w:ascii="Times New Roman" w:hAnsi="Times New Roman"/>
          <w:color w:val="000000"/>
          <w:sz w:val="28"/>
          <w:szCs w:val="28"/>
          <w:lang w:val="uk-UA"/>
        </w:rPr>
        <w:t>М.П.                                                                       М.П.</w:t>
      </w:r>
    </w:p>
    <w:p w:rsidR="003E58F9" w:rsidRPr="003E58F9" w:rsidRDefault="003E58F9" w:rsidP="003E58F9">
      <w:pPr>
        <w:widowControl w:val="0"/>
        <w:autoSpaceDE w:val="0"/>
        <w:autoSpaceDN w:val="0"/>
        <w:adjustRightInd w:val="0"/>
        <w:spacing w:after="0" w:line="265" w:lineRule="exact"/>
        <w:ind w:left="5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E58F9" w:rsidRPr="003E58F9" w:rsidRDefault="003E58F9" w:rsidP="003E58F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8"/>
          <w:szCs w:val="28"/>
          <w:lang w:val="uk-UA"/>
        </w:rPr>
      </w:pPr>
    </w:p>
    <w:p w:rsidR="003E58F9" w:rsidRPr="003E58F9" w:rsidRDefault="003E58F9" w:rsidP="003E58F9">
      <w:pPr>
        <w:widowControl w:val="0"/>
        <w:autoSpaceDE w:val="0"/>
        <w:autoSpaceDN w:val="0"/>
        <w:adjustRightInd w:val="0"/>
        <w:spacing w:after="0" w:line="265" w:lineRule="exact"/>
        <w:ind w:left="203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                               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sz w:val="24"/>
          <w:szCs w:val="24"/>
          <w:lang w:val="uk-UA" w:eastAsia="uk-UA"/>
        </w:rPr>
        <w:t>                                                                                  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3E58F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 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val="uk-UA" w:eastAsia="uk-UA"/>
        </w:rPr>
      </w:pPr>
      <w:r w:rsidRPr="003E58F9">
        <w:rPr>
          <w:rFonts w:ascii="Times New Roman" w:eastAsia="Times New Roman" w:hAnsi="Times New Roman"/>
          <w:b/>
          <w:bCs/>
          <w:sz w:val="44"/>
          <w:szCs w:val="44"/>
          <w:lang w:val="uk-UA" w:eastAsia="uk-UA"/>
        </w:rPr>
        <w:t>ІНВЕСТИЦІЙНА ПРОГРАМА</w:t>
      </w:r>
    </w:p>
    <w:p w:rsidR="00E66AA6" w:rsidRDefault="003E58F9" w:rsidP="003E58F9">
      <w:pPr>
        <w:pBdr>
          <w:bottom w:val="single" w:sz="6" w:space="11" w:color="E6E6E6"/>
        </w:pBdr>
        <w:spacing w:before="75" w:after="75" w:line="600" w:lineRule="atLeast"/>
        <w:jc w:val="center"/>
        <w:outlineLvl w:val="0"/>
        <w:rPr>
          <w:rFonts w:ascii="inherit" w:eastAsia="Times New Roman" w:hAnsi="inherit"/>
          <w:b/>
          <w:kern w:val="36"/>
          <w:sz w:val="44"/>
          <w:szCs w:val="44"/>
          <w:lang w:val="uk-UA" w:eastAsia="uk-UA"/>
        </w:rPr>
      </w:pPr>
      <w:r w:rsidRPr="003E58F9">
        <w:rPr>
          <w:rFonts w:ascii="inherit" w:eastAsia="Times New Roman" w:hAnsi="inherit"/>
          <w:b/>
          <w:kern w:val="36"/>
          <w:sz w:val="44"/>
          <w:szCs w:val="44"/>
          <w:lang w:val="uk-UA" w:eastAsia="uk-UA"/>
        </w:rPr>
        <w:t xml:space="preserve">Комунального підприємства «Боярське головне виробниче управління житлово-комунального господарства» </w:t>
      </w:r>
    </w:p>
    <w:p w:rsidR="003E58F9" w:rsidRPr="003E58F9" w:rsidRDefault="003E58F9" w:rsidP="003E58F9">
      <w:pPr>
        <w:pBdr>
          <w:bottom w:val="single" w:sz="6" w:space="11" w:color="E6E6E6"/>
        </w:pBdr>
        <w:spacing w:before="75" w:after="75" w:line="600" w:lineRule="atLeast"/>
        <w:jc w:val="center"/>
        <w:outlineLvl w:val="0"/>
        <w:rPr>
          <w:rFonts w:ascii="inherit" w:eastAsia="Times New Roman" w:hAnsi="inherit"/>
          <w:b/>
          <w:kern w:val="36"/>
          <w:sz w:val="44"/>
          <w:szCs w:val="44"/>
          <w:lang w:val="uk-UA" w:eastAsia="uk-UA"/>
        </w:rPr>
      </w:pPr>
      <w:r w:rsidRPr="003E58F9">
        <w:rPr>
          <w:rFonts w:ascii="inherit" w:eastAsia="Times New Roman" w:hAnsi="inherit"/>
          <w:b/>
          <w:kern w:val="36"/>
          <w:sz w:val="44"/>
          <w:szCs w:val="44"/>
          <w:lang w:val="uk-UA" w:eastAsia="uk-UA"/>
        </w:rPr>
        <w:t>на 2021-2022 роки</w:t>
      </w:r>
    </w:p>
    <w:p w:rsidR="003E58F9" w:rsidRPr="003E58F9" w:rsidRDefault="003E58F9" w:rsidP="003E58F9">
      <w:pPr>
        <w:pBdr>
          <w:bottom w:val="single" w:sz="6" w:space="11" w:color="E6E6E6"/>
        </w:pBdr>
        <w:spacing w:before="75" w:after="75" w:line="600" w:lineRule="atLeast"/>
        <w:jc w:val="center"/>
        <w:outlineLvl w:val="0"/>
        <w:rPr>
          <w:rFonts w:ascii="inherit" w:eastAsia="Times New Roman" w:hAnsi="inherit"/>
          <w:b/>
          <w:kern w:val="36"/>
          <w:sz w:val="44"/>
          <w:szCs w:val="44"/>
          <w:lang w:val="uk-UA" w:eastAsia="uk-UA"/>
        </w:rPr>
      </w:pPr>
      <w:r w:rsidRPr="003E58F9">
        <w:rPr>
          <w:rFonts w:ascii="inherit" w:eastAsia="Times New Roman" w:hAnsi="inherit"/>
          <w:b/>
          <w:kern w:val="36"/>
          <w:sz w:val="44"/>
          <w:szCs w:val="44"/>
          <w:lang w:val="uk-UA" w:eastAsia="uk-UA"/>
        </w:rPr>
        <w:t>у сфері теплопостачання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E58F9" w:rsidRPr="003E58F9" w:rsidRDefault="008A4DE8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</w:t>
      </w:r>
      <w:r w:rsidR="003E58F9" w:rsidRPr="003E58F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. Боярка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  <w:r w:rsidRPr="003E58F9">
        <w:rPr>
          <w:rFonts w:ascii="Times New Roman" w:eastAsia="Times New Roman" w:hAnsi="Times New Roman"/>
          <w:b/>
          <w:sz w:val="27"/>
          <w:szCs w:val="27"/>
          <w:lang w:val="uk-UA" w:eastAsia="uk-UA"/>
        </w:rPr>
        <w:t>Інформаційна картка підприємства до інвестиційної програми на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  <w:r w:rsidRPr="003E58F9">
        <w:rPr>
          <w:rFonts w:ascii="Times New Roman" w:eastAsia="Times New Roman" w:hAnsi="Times New Roman"/>
          <w:b/>
          <w:sz w:val="27"/>
          <w:szCs w:val="27"/>
          <w:lang w:val="uk-UA" w:eastAsia="uk-UA"/>
        </w:rPr>
        <w:t>2022 рік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u w:val="single"/>
          <w:lang w:val="uk-UA" w:eastAsia="uk-UA"/>
        </w:rPr>
      </w:pPr>
      <w:r w:rsidRPr="003E58F9">
        <w:rPr>
          <w:rFonts w:ascii="Times New Roman" w:eastAsia="Times New Roman" w:hAnsi="Times New Roman"/>
          <w:b/>
          <w:sz w:val="27"/>
          <w:szCs w:val="27"/>
          <w:lang w:val="uk-UA" w:eastAsia="uk-UA"/>
        </w:rPr>
        <w:t xml:space="preserve">Комунальне підприємство «Боярське головне виробниче управління </w:t>
      </w:r>
      <w:r w:rsidRPr="003E58F9">
        <w:rPr>
          <w:rFonts w:ascii="Times New Roman" w:eastAsia="Times New Roman" w:hAnsi="Times New Roman"/>
          <w:b/>
          <w:sz w:val="27"/>
          <w:szCs w:val="27"/>
          <w:u w:val="single"/>
          <w:lang w:val="uk-UA" w:eastAsia="uk-UA"/>
        </w:rPr>
        <w:t>житлово-комунального господарства»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uk-UA"/>
        </w:rPr>
      </w:pPr>
      <w:r w:rsidRPr="003E58F9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(найменування)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  <w:r w:rsidRPr="003E58F9">
        <w:rPr>
          <w:rFonts w:ascii="Times New Roman" w:eastAsia="Times New Roman" w:hAnsi="Times New Roman"/>
          <w:b/>
          <w:sz w:val="27"/>
          <w:szCs w:val="27"/>
          <w:lang w:val="uk-UA" w:eastAsia="uk-UA"/>
        </w:rPr>
        <w:t>Загальна інформація про підприємство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4"/>
        <w:gridCol w:w="5917"/>
      </w:tblGrid>
      <w:tr w:rsidR="003E58F9" w:rsidRPr="003E58F9" w:rsidTr="00ED2A27">
        <w:trPr>
          <w:trHeight w:hRule="exact" w:val="139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Комунальне підприємство «Боярське головне    виробниче управління житлово-комунального  господарства»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E58F9" w:rsidRPr="003E58F9" w:rsidTr="00ED2A27">
        <w:trPr>
          <w:trHeight w:hRule="exact" w:val="53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2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Рік заснування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2006 р.</w:t>
            </w:r>
          </w:p>
        </w:tc>
      </w:tr>
      <w:tr w:rsidR="003E58F9" w:rsidRPr="003E58F9" w:rsidTr="00ED2A27">
        <w:trPr>
          <w:trHeight w:hRule="exact" w:val="429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Комунальна власність</w:t>
            </w:r>
          </w:p>
        </w:tc>
      </w:tr>
      <w:tr w:rsidR="003E58F9" w:rsidRPr="003E58F9" w:rsidTr="00ED2A27">
        <w:trPr>
          <w:trHeight w:hRule="exact" w:val="1297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 знаходження: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644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Поштова адреса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8154, м"/>
              </w:smartTagPr>
              <w:r w:rsidRPr="003E58F9">
                <w:rPr>
                  <w:rFonts w:ascii="Times New Roman" w:hAnsi="Times New Roman"/>
                  <w:color w:val="000000"/>
                  <w:sz w:val="28"/>
                  <w:szCs w:val="28"/>
                  <w:lang w:val="uk-UA"/>
                </w:rPr>
                <w:t>08154, м</w:t>
              </w:r>
            </w:smartTag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Боярка, вул. П. Сагайдачного, 30, тел./факс (298) 4-11-70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E58F9" w:rsidRPr="003E58F9" w:rsidTr="00ED2A27">
        <w:trPr>
          <w:trHeight w:hRule="exact" w:val="57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41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34702930</w:t>
            </w:r>
          </w:p>
        </w:tc>
      </w:tr>
      <w:tr w:rsidR="003E58F9" w:rsidRPr="003E58F9" w:rsidTr="00ED2A27">
        <w:trPr>
          <w:trHeight w:hRule="exact" w:val="94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Основна продукція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8A4DE8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комунальних послуг мешканцям </w:t>
            </w:r>
            <w:r w:rsidRPr="003E58F9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8A4DE8">
              <w:rPr>
                <w:rFonts w:ascii="Times New Roman" w:hAnsi="Times New Roman"/>
                <w:sz w:val="28"/>
                <w:szCs w:val="28"/>
                <w:lang w:val="uk-UA"/>
              </w:rPr>
              <w:t>Боярської міської територіальної громади</w:t>
            </w:r>
          </w:p>
        </w:tc>
      </w:tr>
      <w:tr w:rsidR="003E58F9" w:rsidRPr="003E58F9" w:rsidTr="00ED2A27">
        <w:trPr>
          <w:trHeight w:hRule="exact" w:val="853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20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ім’я, по батькові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керівника, посада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 –  </w:t>
            </w:r>
            <w:proofErr w:type="spellStart"/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Камінський</w:t>
            </w:r>
            <w:proofErr w:type="spellEnd"/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Віктор Анатолійович</w:t>
            </w:r>
          </w:p>
        </w:tc>
      </w:tr>
      <w:tr w:rsidR="003E58F9" w:rsidRPr="003E58F9" w:rsidTr="00ED2A27">
        <w:trPr>
          <w:trHeight w:hRule="exact" w:val="57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41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Тел., факс, E-</w:t>
            </w:r>
            <w:proofErr w:type="spellStart"/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Тел./факс (061)228-55-05, info@granik.zp.ua</w:t>
            </w:r>
          </w:p>
        </w:tc>
      </w:tr>
      <w:tr w:rsidR="003E58F9" w:rsidRPr="00EC4913" w:rsidTr="00ED2A27">
        <w:trPr>
          <w:trHeight w:hRule="exact" w:val="3407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Ліцензія на виробництво теплової </w:t>
            </w:r>
            <w:proofErr w:type="spellStart"/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енергії_____</w:t>
            </w:r>
            <w:proofErr w:type="spellEnd"/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________ </w:t>
            </w:r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br/>
            </w:r>
            <w:r w:rsidRPr="003E58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(№, дата видачі, строк дії)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sz w:val="28"/>
                <w:szCs w:val="28"/>
                <w:lang w:val="uk-UA"/>
              </w:rPr>
              <w:t>Серія АЕ №287704, 28.02.2014, рішення Національної комісії, що здійснює державне регулювання у сфері комунальних послуг №135, по 27.02.2019 (відповідно до статті 21 закону України «Про ліцензування видів господарської діяльності» (в редакції від 02.03.2015) – безстроково).</w:t>
            </w:r>
          </w:p>
        </w:tc>
      </w:tr>
      <w:tr w:rsidR="003E58F9" w:rsidRPr="00EC4913" w:rsidTr="00ED2A27">
        <w:trPr>
          <w:trHeight w:hRule="exact" w:val="340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17" w:lineRule="exact"/>
              <w:ind w:left="107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Ліцензія на транспортування теплової енергії_____________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17" w:lineRule="exact"/>
              <w:ind w:left="10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  <w:r w:rsidRPr="003E58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(№, дата видачі, строк дії)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sz w:val="28"/>
                <w:szCs w:val="28"/>
                <w:lang w:val="uk-UA"/>
              </w:rPr>
              <w:t>Серія АЕ №287705, 28.02.2014, рішення Національної комісії, що здійснює державне регулювання у сфері комунальних послуг №135, по 27.02.2019 (відповідно до статті 21 закону України «Про ліцензування видів господарської діяльності» (в редакції від 02.03.2015) – безстроково).</w:t>
            </w:r>
          </w:p>
        </w:tc>
      </w:tr>
      <w:tr w:rsidR="003E58F9" w:rsidRPr="00EC4913" w:rsidTr="00ED2A27">
        <w:trPr>
          <w:trHeight w:hRule="exact" w:val="3407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Ліцензія на постачання теплової </w:t>
            </w:r>
            <w:proofErr w:type="spellStart"/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енергії_____</w:t>
            </w:r>
            <w:proofErr w:type="spellEnd"/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________ </w:t>
            </w:r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br/>
            </w:r>
            <w:r w:rsidRPr="003E58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(№, дата видачі, строк дії)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63" w:lineRule="exact"/>
              <w:ind w:left="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sz w:val="28"/>
                <w:szCs w:val="28"/>
                <w:lang w:val="uk-UA"/>
              </w:rPr>
              <w:t>Серія АЕ №287706, 28.02.2014, рішення Національної комісії, що здійснює державне регулювання у сфері комунальних послуг №135, по 27.02.2019 (відповідно до статті 21 закону України «Про ліцензування видів господарської діяльності» (в редакції від 02.03.2015) – безстроково).</w:t>
            </w:r>
          </w:p>
        </w:tc>
      </w:tr>
    </w:tbl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  <w:r w:rsidRPr="003E58F9">
        <w:rPr>
          <w:rFonts w:ascii="Times New Roman" w:eastAsia="Times New Roman" w:hAnsi="Times New Roman"/>
          <w:b/>
          <w:sz w:val="27"/>
          <w:szCs w:val="27"/>
          <w:lang w:val="uk-UA" w:eastAsia="uk-UA"/>
        </w:rPr>
        <w:t>2. Загальна інформація про інвестиційну програму</w:t>
      </w:r>
    </w:p>
    <w:tbl>
      <w:tblPr>
        <w:tblW w:w="974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1"/>
        <w:gridCol w:w="5492"/>
      </w:tblGrid>
      <w:tr w:rsidR="003E58F9" w:rsidRPr="003E58F9" w:rsidTr="00ED2A27">
        <w:trPr>
          <w:trHeight w:hRule="exact" w:val="120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3" w:lineRule="exac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Цілі програми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3" w:lineRule="exact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Зменшення питомих витрат тепла в тепломережах при транспортуванні від джерела теплопостачання до споживачів</w:t>
            </w:r>
            <w:r w:rsidRPr="003E58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3" w:lineRule="exac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E58F9" w:rsidRPr="003E58F9" w:rsidTr="00ED2A27">
        <w:trPr>
          <w:trHeight w:hRule="exact" w:val="95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4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реалізації інвестиційної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508" w:lineRule="exact"/>
              <w:ind w:left="17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2022р.</w:t>
            </w:r>
          </w:p>
        </w:tc>
      </w:tr>
    </w:tbl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  <w:r w:rsidRPr="003E58F9">
        <w:rPr>
          <w:rFonts w:ascii="Times New Roman" w:eastAsia="Times New Roman" w:hAnsi="Times New Roman"/>
          <w:b/>
          <w:sz w:val="27"/>
          <w:szCs w:val="27"/>
          <w:lang w:val="uk-UA" w:eastAsia="uk-UA"/>
        </w:rPr>
        <w:t>3. Відомості про інвестиції за програмою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76"/>
        <w:gridCol w:w="2128"/>
      </w:tblGrid>
      <w:tr w:rsidR="003E58F9" w:rsidRPr="003E58F9" w:rsidTr="00ED2A27">
        <w:trPr>
          <w:trHeight w:hRule="exact" w:val="580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6" w:lineRule="exact"/>
              <w:ind w:left="10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Загальний обсяг інвестицій, </w:t>
            </w:r>
            <w:proofErr w:type="spellStart"/>
            <w:r w:rsidRPr="003E58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  <w:r w:rsidRPr="003E58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(без ПДВ):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38" w:lineRule="exact"/>
              <w:ind w:left="561"/>
              <w:rPr>
                <w:rFonts w:ascii="Arial" w:hAnsi="Arial" w:cs="Arial"/>
                <w:b/>
                <w:bCs/>
                <w:lang w:val="uk-UA"/>
              </w:rPr>
            </w:pPr>
            <w:r w:rsidRPr="003E58F9">
              <w:rPr>
                <w:rFonts w:ascii="Arial" w:hAnsi="Arial" w:cs="Arial"/>
                <w:b/>
                <w:bCs/>
                <w:lang w:val="uk-UA"/>
              </w:rPr>
              <w:t>282587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38" w:lineRule="exact"/>
              <w:ind w:left="561"/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3E58F9" w:rsidRPr="003E58F9" w:rsidTr="00ED2A27">
        <w:trPr>
          <w:trHeight w:hRule="exact" w:val="580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66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>тарифні кошти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24" w:lineRule="exact"/>
              <w:rPr>
                <w:rFonts w:ascii="Arial" w:hAnsi="Arial" w:cs="Arial"/>
                <w:lang w:val="uk-UA"/>
              </w:rPr>
            </w:pPr>
            <w:r w:rsidRPr="003E58F9">
              <w:rPr>
                <w:rFonts w:ascii="Arial" w:hAnsi="Arial" w:cs="Arial"/>
                <w:lang w:val="uk-UA"/>
              </w:rPr>
              <w:t xml:space="preserve">        282587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424" w:lineRule="exact"/>
              <w:rPr>
                <w:rFonts w:ascii="Arial" w:hAnsi="Arial" w:cs="Arial"/>
                <w:lang w:val="uk-UA"/>
              </w:rPr>
            </w:pPr>
          </w:p>
        </w:tc>
      </w:tr>
      <w:tr w:rsidR="003E58F9" w:rsidRPr="003E58F9" w:rsidTr="00ED2A27">
        <w:trPr>
          <w:trHeight w:hRule="exact" w:val="580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66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>залишкові кошти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664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-</w:t>
            </w:r>
          </w:p>
        </w:tc>
      </w:tr>
      <w:tr w:rsidR="003E58F9" w:rsidRPr="003E58F9" w:rsidTr="00ED2A27">
        <w:trPr>
          <w:trHeight w:hRule="exact" w:val="57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59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>позикові кошти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594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-</w:t>
            </w:r>
          </w:p>
        </w:tc>
      </w:tr>
      <w:tr w:rsidR="003E58F9" w:rsidRPr="003E58F9" w:rsidTr="00ED2A27">
        <w:trPr>
          <w:trHeight w:hRule="exact" w:val="580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25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>позатарифні кошти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25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-</w:t>
            </w:r>
          </w:p>
        </w:tc>
      </w:tr>
      <w:tr w:rsidR="003E58F9" w:rsidRPr="003E58F9" w:rsidTr="00ED2A27">
        <w:trPr>
          <w:trHeight w:hRule="exact" w:val="652"/>
        </w:trPr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455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Напрями використання інвестицій (у % від загального обсягу інвестицій):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455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-</w:t>
            </w:r>
          </w:p>
        </w:tc>
      </w:tr>
      <w:tr w:rsidR="003E58F9" w:rsidRPr="003E58F9" w:rsidTr="00ED2A27">
        <w:trPr>
          <w:trHeight w:hRule="exact" w:val="949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заходи зі зниження питомих витрат, а також втрат ресурсів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628" w:lineRule="exact"/>
              <w:ind w:left="85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F9">
              <w:rPr>
                <w:rFonts w:ascii="Arial" w:hAnsi="Arial" w:cs="Arial"/>
                <w:bCs/>
                <w:lang w:val="uk-UA"/>
              </w:rPr>
              <w:t>100</w:t>
            </w:r>
          </w:p>
        </w:tc>
      </w:tr>
      <w:tr w:rsidR="003E58F9" w:rsidRPr="003E58F9" w:rsidTr="00ED2A27">
        <w:trPr>
          <w:trHeight w:hRule="exact" w:val="949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608" w:lineRule="exact"/>
              <w:ind w:left="695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3E58F9">
              <w:rPr>
                <w:rFonts w:ascii="Arial" w:hAnsi="Arial" w:cs="Arial"/>
                <w:color w:val="000000"/>
                <w:lang w:val="uk-UA"/>
              </w:rPr>
              <w:t>-</w:t>
            </w:r>
          </w:p>
        </w:tc>
      </w:tr>
      <w:tr w:rsidR="003E58F9" w:rsidRPr="003E58F9" w:rsidTr="00ED2A27">
        <w:trPr>
          <w:trHeight w:hRule="exact" w:val="899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793" w:lineRule="exact"/>
              <w:ind w:left="695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3E58F9">
              <w:rPr>
                <w:rFonts w:ascii="Arial" w:hAnsi="Arial" w:cs="Arial"/>
                <w:color w:val="000000"/>
                <w:lang w:val="uk-UA"/>
              </w:rPr>
              <w:t>-</w:t>
            </w:r>
          </w:p>
        </w:tc>
      </w:tr>
      <w:tr w:rsidR="003E58F9" w:rsidRPr="003E58F9" w:rsidTr="00ED2A27">
        <w:trPr>
          <w:trHeight w:hRule="exact" w:val="735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793" w:lineRule="exact"/>
              <w:ind w:left="695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3E58F9">
              <w:rPr>
                <w:rFonts w:ascii="Arial" w:hAnsi="Arial" w:cs="Arial"/>
                <w:color w:val="000000"/>
                <w:lang w:val="uk-UA"/>
              </w:rPr>
              <w:t>-</w:t>
            </w:r>
          </w:p>
        </w:tc>
      </w:tr>
      <w:tr w:rsidR="003E58F9" w:rsidRPr="003E58F9" w:rsidTr="00ED2A27">
        <w:trPr>
          <w:trHeight w:hRule="exact" w:val="70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8A4DE8" w:rsidRDefault="003E58F9" w:rsidP="00ED2A2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E58F9">
              <w:rPr>
                <w:sz w:val="28"/>
                <w:szCs w:val="28"/>
                <w:lang w:val="uk-UA"/>
              </w:rPr>
              <w:t xml:space="preserve">  </w:t>
            </w:r>
            <w:r w:rsidRPr="008A4DE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інші заходи</w:t>
            </w:r>
          </w:p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58F9" w:rsidRPr="003E58F9" w:rsidRDefault="003E58F9" w:rsidP="00ED2A27">
            <w:pPr>
              <w:widowControl w:val="0"/>
              <w:autoSpaceDE w:val="0"/>
              <w:autoSpaceDN w:val="0"/>
              <w:adjustRightInd w:val="0"/>
              <w:spacing w:after="0" w:line="793" w:lineRule="exact"/>
              <w:ind w:left="695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3E58F9">
              <w:rPr>
                <w:rFonts w:ascii="Arial" w:hAnsi="Arial" w:cs="Arial"/>
                <w:color w:val="000000"/>
                <w:lang w:val="uk-UA"/>
              </w:rPr>
              <w:t>-</w:t>
            </w:r>
          </w:p>
        </w:tc>
      </w:tr>
    </w:tbl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Головний інженер                                                            Костюк В.Г.</w:t>
      </w: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uk-UA"/>
        </w:rPr>
      </w:pPr>
    </w:p>
    <w:p w:rsidR="003E58F9" w:rsidRPr="003E58F9" w:rsidRDefault="003E58F9" w:rsidP="003E58F9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Пояснювальна записка</w:t>
      </w:r>
    </w:p>
    <w:p w:rsidR="003E58F9" w:rsidRPr="003E58F9" w:rsidRDefault="003E58F9" w:rsidP="003E58F9">
      <w:pPr>
        <w:spacing w:after="24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3E58F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4. Коротка характеристика </w:t>
      </w:r>
      <w:r w:rsidRPr="003E58F9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Комунального підприємства «Боярське головне виробниче управління житлово-комунального господарства»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Комунальне підприємство «Боярське головне виробниче управління житлово-комунального господарства» (далі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КП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«БГВУЖКГ») створено у 2006 році. Основний вид діяльності підприємства – надання комунальних послуг мешканцям м. Боярка в т. ч. послуг з централізованого теплопостачання споживачів.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балансі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КП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«БГВУЖКГ» знаходяться 2 котельні за адресами вул. Незалежності, 17а («Космос») та вул. Соборності, 49а.</w:t>
      </w:r>
    </w:p>
    <w:p w:rsidR="003E58F9" w:rsidRPr="003E58F9" w:rsidRDefault="003E58F9" w:rsidP="003E58F9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Загальна протяжність теплових мереж складає: 12,142 км у двотрубному вимірі.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Котельня «Космос» має: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котли: ТВГ-8М- 2 од.;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потужність – 9,65 МВт/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(8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) кожного; 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загальна потужність котельні – 19,3 МВт/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(16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);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протяжність теплових мереж – 6,717 км у двотрубному вимірі;</w:t>
      </w:r>
    </w:p>
    <w:p w:rsidR="003E58F9" w:rsidRPr="003E58F9" w:rsidRDefault="003E58F9" w:rsidP="003E58F9">
      <w:pPr>
        <w:numPr>
          <w:ilvl w:val="0"/>
          <w:numId w:val="2"/>
        </w:numPr>
        <w:spacing w:after="240" w:line="24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загальна площа опалення 50220,3 м2.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Котельня вул. Соборності, 49а має: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котли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КВН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2,9Гс – 4 од.;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потужність – 2,9 МВт/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(2,5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) кожного; 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загальна потужність котельні – 11,6 МВт/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протяжність теплових мереж – 5,425 км у двотрубному вимірі;</w:t>
      </w:r>
    </w:p>
    <w:p w:rsidR="003E58F9" w:rsidRPr="003E58F9" w:rsidRDefault="003E58F9" w:rsidP="003E58F9">
      <w:pPr>
        <w:numPr>
          <w:ilvl w:val="0"/>
          <w:numId w:val="2"/>
        </w:numPr>
        <w:spacing w:after="240" w:line="24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загальна площа опалення 78201,54 м2.</w:t>
      </w:r>
    </w:p>
    <w:p w:rsidR="003E58F9" w:rsidRPr="003E58F9" w:rsidRDefault="003E58F9" w:rsidP="008A4DE8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sz w:val="28"/>
          <w:szCs w:val="28"/>
          <w:lang w:val="uk-UA"/>
        </w:rPr>
        <w:t xml:space="preserve">  </w:t>
      </w:r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Котельня в с. Тарасівка по вул. Шкільна, 2а має:</w:t>
      </w:r>
    </w:p>
    <w:p w:rsidR="003E58F9" w:rsidRPr="008A4DE8" w:rsidRDefault="003E58F9" w:rsidP="008A4D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-   Котли НІІСТУ-5  – 2 од., КОЛВІ-650 – 2 од.;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Gefest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profi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S – 1од.;</w:t>
      </w:r>
    </w:p>
    <w:p w:rsidR="003E58F9" w:rsidRPr="008A4DE8" w:rsidRDefault="003E58F9" w:rsidP="008A4D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Потужність – НІІСТУ-5  -0,54 МВт/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(0,475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), 0,61 МВт/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(0,61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),; КОЛВІ-650- 0,756 МВт/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(0,65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),  кожного;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Gefest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profi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S- 0,4 МВт/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(0,344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),.</w:t>
      </w:r>
    </w:p>
    <w:p w:rsidR="003E58F9" w:rsidRPr="008A4DE8" w:rsidRDefault="003E58F9" w:rsidP="008A4D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Загальна потужність котельні – 3,062 МВт/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(2,63 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Гкал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proofErr w:type="spellStart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год</w:t>
      </w:r>
      <w:proofErr w:type="spellEnd"/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),;</w:t>
      </w:r>
    </w:p>
    <w:p w:rsidR="003E58F9" w:rsidRPr="008A4DE8" w:rsidRDefault="003E58F9" w:rsidP="008A4D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A4DE8">
        <w:rPr>
          <w:rFonts w:ascii="Times New Roman" w:eastAsia="Times New Roman" w:hAnsi="Times New Roman"/>
          <w:sz w:val="28"/>
          <w:szCs w:val="28"/>
          <w:lang w:val="uk-UA" w:eastAsia="uk-UA"/>
        </w:rPr>
        <w:t>Протяжність теплових мереж – 1,667 км у двотрубному вимірі.</w:t>
      </w:r>
    </w:p>
    <w:p w:rsidR="003E58F9" w:rsidRPr="003E58F9" w:rsidRDefault="003E58F9" w:rsidP="003E58F9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Послуга з теплопостачання надається в 93 будинках (7-9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поверх.-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30 од., 2-4-поверх. - 52од., 5-поверх. - 11од.), теплові лічильники є в 9-тьох будинках. 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Близько половини теплових мереж знаходяться у ветхому і аварійному стані. Тому їх заміна та модернізація є необхідністю, яка дає можливість кардинально зменшити питомі втрати тепла та самого теплоносія при транспортуванні його від джерел теплопостачання до споживачів теплової енергії.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Для зниження питомих витрат, а також втрат в теплових мережах теплової енергії розроблена Інвестиційна програма по транспортуванню те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лової енергії,яка включає в себе заміну та модернізацію теплових мереж, 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.: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59(де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ТК-теплова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камера) до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урізу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фундаменту будинку по вул.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Коновальця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буд.26 -84,84 м, зведений кошторисний розрахунок -48,727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.,</w:t>
      </w:r>
      <w:r w:rsidR="00BE0E9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матеріали-17,520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39,через ТК 36 до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урізу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фундаменту будинку по вул.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Молодіжній,10 – 140,4 м, зведений кошторисний розрахунок – 73,745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.,в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 матеріали – 30,535тис.грн.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 між будинками по вулиці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Білогородська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буд.21 та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Білогородська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буд.23 до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урізу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фундаменту будинку по вул.</w:t>
      </w:r>
      <w:r w:rsidR="00E66AA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Білогородській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,буд.23 - -80,8 м, зведений кошторисний розрахунок – 46,544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., 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матеріали – 16,673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між будинками по вулиці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Білогородська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,21 та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Білогородська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E66AA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23 до ТК навпроти вул.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Сагайдачного,62 – 365м, зведений кошторисний розрахунок – 314,016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., 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матеріали – 127,047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між будинками по вулиці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Білогородській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,21 та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Білогородській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,23 до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урізу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фундаменту будинку по вул.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Білогородській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,21 – 181,8 м, зведений кошторисний розрахунок – 96,731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., 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матеріали – 34,190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29 до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урізу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фундаменту будинку по вул.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Молодіжна,4 -72,72 м, зведений кошторисний розрахунок – 42,652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., 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матеріали -15,374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       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36 через ТК 37, до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урізу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фундаменту будинку по вулиці Молодіжна,8 -133,32 м, зведений кошторисний розрахунок – 67,111 тис грн., 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матеріали -24,162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заміна та модернізація теплової мережі від ТК 37 через ТК 38 до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урізу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фундаменту будинку по вул.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Молодіжна,6 – 82,82 м, зведений кошторисний розрахунок 47,623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., в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т.р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матеріали – 17,086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В зв’язку з тим,що роботи з заміни та модернізації теплов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и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х мереж будуть проводитись господарським способом  в Інвестиційній програмі врахована тільки  вартість м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теріальних ресурсів в сумі 282,587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E58F9" w:rsidRPr="003E58F9" w:rsidRDefault="003E58F9" w:rsidP="003E5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</w:t>
      </w:r>
    </w:p>
    <w:p w:rsidR="003E58F9" w:rsidRPr="003E58F9" w:rsidRDefault="003E58F9" w:rsidP="003E58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З розрахунків виходить, що: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строк окупності грошових вкладень на модернізацію становить 16,5 місяців;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очікуваний економічний ефект 205,688 тис.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/рік, у тому числі: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економія паливно-енергетичних ресурсів 13,19 т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у.п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./рік (102,114 тис.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/рік);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економія фонду заробітної плати 20,03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./ рік;</w:t>
      </w:r>
    </w:p>
    <w:p w:rsidR="003E58F9" w:rsidRPr="003E58F9" w:rsidRDefault="003E58F9" w:rsidP="003E58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інше – 83,55 тис. </w:t>
      </w:r>
      <w:proofErr w:type="spellStart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грн</w:t>
      </w:r>
      <w:proofErr w:type="spellEnd"/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/рік. </w:t>
      </w:r>
    </w:p>
    <w:p w:rsidR="003E58F9" w:rsidRPr="003E58F9" w:rsidRDefault="003E58F9" w:rsidP="003E58F9">
      <w:pPr>
        <w:rPr>
          <w:sz w:val="28"/>
          <w:szCs w:val="28"/>
          <w:lang w:val="uk-UA"/>
        </w:rPr>
      </w:pPr>
    </w:p>
    <w:p w:rsidR="003E58F9" w:rsidRPr="003E58F9" w:rsidRDefault="003E58F9" w:rsidP="003E58F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E58F9">
        <w:rPr>
          <w:rFonts w:ascii="Times New Roman" w:eastAsia="Times New Roman" w:hAnsi="Times New Roman"/>
          <w:sz w:val="28"/>
          <w:szCs w:val="28"/>
          <w:lang w:val="uk-UA" w:eastAsia="uk-UA"/>
        </w:rPr>
        <w:t>Головний інженер                                                                  Костюк В.Г.</w:t>
      </w:r>
    </w:p>
    <w:p w:rsidR="0050010A" w:rsidRPr="003E58F9" w:rsidRDefault="0050010A">
      <w:pPr>
        <w:rPr>
          <w:lang w:val="uk-UA"/>
        </w:rPr>
      </w:pPr>
    </w:p>
    <w:sectPr w:rsidR="0050010A" w:rsidRPr="003E58F9" w:rsidSect="007E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31EB"/>
    <w:multiLevelType w:val="hybridMultilevel"/>
    <w:tmpl w:val="5EBE38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43025"/>
    <w:multiLevelType w:val="hybridMultilevel"/>
    <w:tmpl w:val="2D4C0F8C"/>
    <w:lvl w:ilvl="0" w:tplc="8566FF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8F9"/>
    <w:rsid w:val="003E58F9"/>
    <w:rsid w:val="0050010A"/>
    <w:rsid w:val="00542397"/>
    <w:rsid w:val="007E3E88"/>
    <w:rsid w:val="008A4DE8"/>
    <w:rsid w:val="00BE0E94"/>
    <w:rsid w:val="00E66AA6"/>
    <w:rsid w:val="00EC4913"/>
    <w:rsid w:val="00F2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1274</Words>
  <Characters>7267</Characters>
  <Application>Microsoft Office Word</Application>
  <DocSecurity>0</DocSecurity>
  <Lines>60</Lines>
  <Paragraphs>17</Paragraphs>
  <ScaleCrop>false</ScaleCrop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2021-12-13T14:15:00Z</cp:lastPrinted>
  <dcterms:created xsi:type="dcterms:W3CDTF">2021-12-01T13:01:00Z</dcterms:created>
  <dcterms:modified xsi:type="dcterms:W3CDTF">2021-12-13T14:37:00Z</dcterms:modified>
</cp:coreProperties>
</file>