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"/>
        <w:gridCol w:w="9781"/>
        <w:gridCol w:w="141"/>
      </w:tblGrid>
      <w:tr w:rsidR="00B27991" w:rsidRPr="00B27991" w:rsidTr="005F47F0">
        <w:trPr>
          <w:gridBefore w:val="1"/>
          <w:gridAfter w:val="1"/>
          <w:wBefore w:w="143" w:type="dxa"/>
          <w:wAfter w:w="141" w:type="dxa"/>
          <w:trHeight w:val="855"/>
          <w:tblCellSpacing w:w="0" w:type="dxa"/>
        </w:trPr>
        <w:tc>
          <w:tcPr>
            <w:tcW w:w="9781" w:type="dxa"/>
          </w:tcPr>
          <w:p w:rsidR="00B27991" w:rsidRPr="005F47F0" w:rsidRDefault="00B27991" w:rsidP="005F47F0">
            <w:pPr>
              <w:tabs>
                <w:tab w:val="center" w:pos="4755"/>
                <w:tab w:val="left" w:pos="8265"/>
                <w:tab w:val="left" w:pos="8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F47F0">
              <w:rPr>
                <w:rFonts w:ascii="Calibri" w:eastAsia="Times New Roman" w:hAnsi="Calibri" w:cs="Times New Roman"/>
                <w:b/>
                <w:noProof/>
                <w:lang w:val="ru-RU" w:eastAsia="ru-RU"/>
              </w:rPr>
              <w:drawing>
                <wp:inline distT="0" distB="0" distL="0" distR="0" wp14:anchorId="444B06D1" wp14:editId="0D514636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991" w:rsidRPr="00B27991" w:rsidTr="005F47F0">
        <w:trPr>
          <w:gridBefore w:val="1"/>
          <w:gridAfter w:val="1"/>
          <w:wBefore w:w="143" w:type="dxa"/>
          <w:wAfter w:w="141" w:type="dxa"/>
          <w:trHeight w:val="1050"/>
          <w:tblCellSpacing w:w="0" w:type="dxa"/>
        </w:trPr>
        <w:tc>
          <w:tcPr>
            <w:tcW w:w="9781" w:type="dxa"/>
          </w:tcPr>
          <w:p w:rsidR="00B27991" w:rsidRPr="005F47F0" w:rsidRDefault="00B27991" w:rsidP="00B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F4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БОЯРСЬКА МІСЬКА РАДА</w:t>
            </w:r>
          </w:p>
          <w:p w:rsidR="00B27991" w:rsidRPr="005F47F0" w:rsidRDefault="00B27991" w:rsidP="00B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F4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</w:t>
            </w:r>
            <w:r w:rsidRPr="005F4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І</w:t>
            </w:r>
            <w:r w:rsidRPr="005F4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</w:t>
            </w:r>
            <w:r w:rsidRPr="005F4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СКЛИКАННЯ </w:t>
            </w:r>
          </w:p>
          <w:p w:rsidR="00B27991" w:rsidRPr="005F47F0" w:rsidRDefault="005F47F0" w:rsidP="00B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чергова 53</w:t>
            </w:r>
            <w:r w:rsidR="00B27991" w:rsidRPr="005F4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B27991" w:rsidRPr="005F47F0" w:rsidRDefault="00B27991" w:rsidP="00B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B27991" w:rsidRPr="005F47F0" w:rsidRDefault="00B27991" w:rsidP="005F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F4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РІШЕННЯ №</w:t>
            </w:r>
            <w:r w:rsidRPr="005F4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5F4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53/1764</w:t>
            </w:r>
          </w:p>
        </w:tc>
      </w:tr>
      <w:tr w:rsidR="00B27991" w:rsidRPr="0090448B" w:rsidTr="005F47F0">
        <w:trPr>
          <w:trHeight w:val="330"/>
          <w:tblCellSpacing w:w="0" w:type="dxa"/>
        </w:trPr>
        <w:tc>
          <w:tcPr>
            <w:tcW w:w="10065" w:type="dxa"/>
            <w:gridSpan w:val="3"/>
          </w:tcPr>
          <w:p w:rsidR="00B27991" w:rsidRPr="00B27991" w:rsidRDefault="00B27991" w:rsidP="00B2799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</w:t>
            </w: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ід</w:t>
            </w: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5F4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21 </w:t>
            </w: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грудня 2018</w:t>
            </w: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року</w:t>
            </w: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                            </w:t>
            </w: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м. Боярка</w:t>
            </w:r>
          </w:p>
          <w:p w:rsidR="00B27991" w:rsidRPr="00B27991" w:rsidRDefault="00B27991" w:rsidP="00B27991">
            <w:pPr>
              <w:spacing w:after="0" w:line="240" w:lineRule="auto"/>
              <w:ind w:right="38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ind w:right="38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27991" w:rsidRDefault="00B27991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звернення до голови Київської </w:t>
            </w:r>
          </w:p>
          <w:p w:rsidR="00B27991" w:rsidRPr="00B27991" w:rsidRDefault="00565D6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</w:t>
            </w:r>
            <w:r w:rsidR="00B2799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бласної державної  адміністрації</w:t>
            </w:r>
          </w:p>
          <w:p w:rsidR="00B27991" w:rsidRPr="00B27991" w:rsidRDefault="00B27991" w:rsidP="00B27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tabs>
                <w:tab w:val="center" w:pos="5180"/>
                <w:tab w:val="left" w:pos="772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  <w:t xml:space="preserve">Керуючись ст. ст. 25,26 </w:t>
            </w:r>
            <w:r w:rsidRPr="00B27991"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  <w:t>Закону України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  <w:t xml:space="preserve"> </w:t>
            </w:r>
            <w:r w:rsidRPr="00B27991"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  <w:t>«Про місцеве самоврядування в Україні , -</w:t>
            </w: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ab/>
            </w:r>
          </w:p>
          <w:p w:rsidR="00B27991" w:rsidRPr="00B27991" w:rsidRDefault="00B27991" w:rsidP="00B27991">
            <w:pPr>
              <w:tabs>
                <w:tab w:val="center" w:pos="5180"/>
                <w:tab w:val="left" w:pos="772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tabs>
                <w:tab w:val="center" w:pos="5180"/>
                <w:tab w:val="left" w:pos="772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1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B27991" w:rsidRPr="00B27991" w:rsidRDefault="00B27991" w:rsidP="00B27991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ВИРІШИЛА:</w:t>
            </w:r>
          </w:p>
          <w:p w:rsidR="00B27991" w:rsidRPr="00B27991" w:rsidRDefault="00B27991" w:rsidP="00B2799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935FEF" w:rsidRDefault="00B27991" w:rsidP="00935FE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Звернутися до голови Київської обласної державної адміністрації </w:t>
            </w:r>
            <w:r w:rsidR="00935F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 </w:t>
            </w:r>
            <w:r w:rsidR="00C27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вимогою</w:t>
            </w:r>
            <w:r w:rsidR="00935F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про </w:t>
            </w:r>
            <w:r w:rsidR="00935FEF" w:rsidRPr="00891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нада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ння</w:t>
            </w:r>
            <w:r w:rsidR="00935FEF" w:rsidRPr="00891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відповідної </w:t>
            </w:r>
            <w:r w:rsidR="00935FEF" w:rsidRPr="00891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правов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ої</w:t>
            </w:r>
            <w:r w:rsidR="00935FEF" w:rsidRPr="00891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та адміністративної </w:t>
            </w:r>
            <w:r w:rsidR="00935FEF" w:rsidRPr="00891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оцінк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935FEF" w:rsidRPr="008916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діям голови Києво-Святошинської РДА Смірнової М.М. 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у питанні щодо </w:t>
            </w:r>
            <w:r w:rsidR="00935F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перешкоджанн</w:t>
            </w:r>
            <w:r w:rsidR="006F6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935F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виконавчому комітету Боярської міськ</w:t>
            </w:r>
            <w:r w:rsidR="006F6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ої ради </w:t>
            </w:r>
            <w:r w:rsidR="00935F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проведенн</w:t>
            </w:r>
            <w:r w:rsidR="00FE2F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6F6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935F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святкових Новорічних заходів для пільгових категорій дітей у м. </w:t>
            </w:r>
            <w:r w:rsidR="006F6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Боярка та 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притягн</w:t>
            </w:r>
            <w:r w:rsidR="006F6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ення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назван</w:t>
            </w:r>
            <w:r w:rsidR="006F6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ої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посадо</w:t>
            </w:r>
            <w:r w:rsidR="006F6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вої особи</w:t>
            </w:r>
            <w:r w:rsidR="00935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до відповідальності</w:t>
            </w:r>
            <w:r w:rsidR="00C273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935FEF" w:rsidRDefault="00935FEF" w:rsidP="00B2799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 Контроль за виконанням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даного </w:t>
            </w:r>
            <w:r w:rsidRPr="00B27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рішення покласти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заступника згідно розподілу</w:t>
            </w:r>
            <w:r w:rsidR="00886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функціональних обов'язків 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B27991" w:rsidRPr="00B27991" w:rsidRDefault="00B27991" w:rsidP="00B2799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МІСЬКИЙ ГОЛОВА               </w:t>
            </w:r>
            <w:r w:rsidR="00750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</w:t>
            </w:r>
            <w:r w:rsidR="00886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</w:t>
            </w:r>
            <w:r w:rsidRPr="00B2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</w:t>
            </w:r>
            <w:r w:rsidRPr="00B2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</w:t>
            </w:r>
            <w:r w:rsidRPr="00B2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О.О. ЗАРУБІН</w:t>
            </w:r>
          </w:p>
          <w:p w:rsidR="005F47F0" w:rsidRPr="00CF7377" w:rsidRDefault="005F47F0" w:rsidP="005F47F0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/>
                <w:b/>
                <w:color w:val="FFFFFF"/>
                <w:sz w:val="26"/>
                <w:szCs w:val="26"/>
                <w:lang w:val="uk-UA" w:eastAsia="ru-RU"/>
              </w:rPr>
            </w:pPr>
            <w:r w:rsidRPr="005F47F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Згідно з оригіналом:</w:t>
            </w:r>
          </w:p>
          <w:p w:rsidR="005F47F0" w:rsidRPr="00CF7377" w:rsidRDefault="005F47F0" w:rsidP="005F47F0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F47F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СЕКРЕТАР РАДИ                                                                     О.Г. СКРИННИК</w:t>
            </w:r>
          </w:p>
          <w:p w:rsidR="00B27991" w:rsidRPr="00B27991" w:rsidRDefault="00B27991" w:rsidP="005F47F0">
            <w:pPr>
              <w:spacing w:after="200" w:line="276" w:lineRule="auto"/>
              <w:ind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27991" w:rsidRDefault="00B27991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659C" w:rsidRDefault="0088659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C2A" w:rsidRDefault="00750C2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C2A" w:rsidRDefault="00750C2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C2A" w:rsidRDefault="00750C2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C2A" w:rsidRDefault="00750C2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C2A" w:rsidRDefault="00750C2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C2A" w:rsidRDefault="00750C2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C2A" w:rsidRDefault="00750C2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659C" w:rsidRDefault="0088659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7C8A" w:rsidRDefault="006F7C8A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659C" w:rsidRDefault="0088659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659C" w:rsidRPr="00B27991" w:rsidRDefault="00332071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Підготовлено:</w:t>
            </w:r>
          </w:p>
          <w:p w:rsidR="0088659C" w:rsidRDefault="0088659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</w:t>
            </w:r>
            <w:r w:rsidR="00B27991" w:rsidRPr="00B27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Кабанцова В.І.</w:t>
            </w:r>
          </w:p>
          <w:p w:rsidR="0088659C" w:rsidRPr="00B27991" w:rsidRDefault="0088659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Погоджено:</w:t>
            </w:r>
          </w:p>
          <w:p w:rsidR="00B27991" w:rsidRDefault="0088659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B27991" w:rsidRPr="00B27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аступник міського голови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B27991" w:rsidRPr="00B27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27991" w:rsidRPr="00B27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Т.П. Кочкова </w:t>
            </w:r>
          </w:p>
          <w:p w:rsidR="0088659C" w:rsidRPr="00B27991" w:rsidRDefault="0088659C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7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</w:t>
            </w:r>
          </w:p>
          <w:p w:rsidR="00B27991" w:rsidRPr="00B27991" w:rsidRDefault="00B27991" w:rsidP="00B27991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B27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юридичного відділу                                                                       Маруженко Л.В.</w:t>
            </w: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ind w:left="510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7991" w:rsidRPr="00B27991" w:rsidRDefault="00B27991" w:rsidP="00B279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7F3013" w:rsidRDefault="005A1D04">
      <w:pPr>
        <w:rPr>
          <w:lang w:val="uk-UA"/>
        </w:rPr>
      </w:pPr>
    </w:p>
    <w:p w:rsidR="006F6D2C" w:rsidRDefault="006F6D2C" w:rsidP="006F6D2C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6D2C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6F6D2C" w:rsidRDefault="006F6D2C" w:rsidP="006F6D2C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6D2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90448B">
        <w:rPr>
          <w:rFonts w:ascii="Times New Roman" w:hAnsi="Times New Roman" w:cs="Times New Roman"/>
          <w:sz w:val="28"/>
          <w:szCs w:val="28"/>
          <w:lang w:val="uk-UA"/>
        </w:rPr>
        <w:t xml:space="preserve">53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Боярської міської ради </w:t>
      </w: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№ </w:t>
      </w:r>
      <w:r w:rsidR="0090448B">
        <w:rPr>
          <w:rFonts w:ascii="Times New Roman" w:hAnsi="Times New Roman" w:cs="Times New Roman"/>
          <w:sz w:val="28"/>
          <w:szCs w:val="28"/>
          <w:lang w:val="uk-UA"/>
        </w:rPr>
        <w:t>53/1764</w:t>
      </w:r>
    </w:p>
    <w:p w:rsidR="006F6D2C" w:rsidRPr="006F6D2C" w:rsidRDefault="006F6D2C" w:rsidP="006F6D2C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0448B">
        <w:rPr>
          <w:rFonts w:ascii="Times New Roman" w:hAnsi="Times New Roman" w:cs="Times New Roman"/>
          <w:sz w:val="28"/>
          <w:szCs w:val="28"/>
          <w:lang w:val="uk-UA"/>
        </w:rPr>
        <w:t>21.12.</w:t>
      </w:r>
      <w:r>
        <w:rPr>
          <w:rFonts w:ascii="Times New Roman" w:hAnsi="Times New Roman" w:cs="Times New Roman"/>
          <w:sz w:val="28"/>
          <w:szCs w:val="28"/>
          <w:lang w:val="uk-UA"/>
        </w:rPr>
        <w:t>2018 року</w:t>
      </w:r>
    </w:p>
    <w:p w:rsidR="006F6D2C" w:rsidRDefault="006F6D2C" w:rsidP="008916D5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083A" w:rsidRPr="00750C2A" w:rsidRDefault="009A083A" w:rsidP="008916D5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Голові Київської обласної державної адміністрації </w:t>
      </w:r>
    </w:p>
    <w:p w:rsidR="009A083A" w:rsidRPr="00750C2A" w:rsidRDefault="009A083A" w:rsidP="008916D5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C2A">
        <w:rPr>
          <w:rFonts w:ascii="Times New Roman" w:hAnsi="Times New Roman" w:cs="Times New Roman"/>
          <w:b/>
          <w:sz w:val="28"/>
          <w:szCs w:val="28"/>
          <w:lang w:val="uk-UA"/>
        </w:rPr>
        <w:t>Терещуку Олександру Дмитровичу</w:t>
      </w:r>
    </w:p>
    <w:p w:rsidR="009A083A" w:rsidRPr="0090448B" w:rsidRDefault="009A083A" w:rsidP="008916D5">
      <w:pPr>
        <w:spacing w:after="0"/>
        <w:ind w:left="4253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</w:pPr>
      <w:r w:rsidRPr="0090448B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01196, м. Київ-196, пл</w:t>
      </w:r>
      <w:r w:rsidR="008916D5" w:rsidRPr="0090448B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Pr="0090448B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Лесі Українки, 1</w:t>
      </w:r>
    </w:p>
    <w:p w:rsidR="00946816" w:rsidRPr="0090448B" w:rsidRDefault="00946816" w:rsidP="009A083A">
      <w:pPr>
        <w:spacing w:after="0"/>
        <w:jc w:val="center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46816" w:rsidRPr="00946816" w:rsidRDefault="00946816" w:rsidP="009A083A">
      <w:pPr>
        <w:spacing w:after="0"/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946816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ЗВЕРНЕННЯ </w:t>
      </w:r>
    </w:p>
    <w:p w:rsidR="00946816" w:rsidRPr="006D453B" w:rsidRDefault="00946816" w:rsidP="009A083A">
      <w:pPr>
        <w:spacing w:after="0"/>
        <w:jc w:val="center"/>
        <w:rPr>
          <w:rStyle w:val="a7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  <w:lang w:val="ru-RU"/>
        </w:rPr>
      </w:pPr>
    </w:p>
    <w:p w:rsidR="009A083A" w:rsidRPr="008916D5" w:rsidRDefault="008916D5" w:rsidP="008916D5">
      <w:pPr>
        <w:spacing w:after="0"/>
        <w:jc w:val="center"/>
        <w:rPr>
          <w:rStyle w:val="a7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</w:pPr>
      <w:r w:rsidRPr="008916D5">
        <w:rPr>
          <w:rStyle w:val="a7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 xml:space="preserve">Шановний </w:t>
      </w:r>
      <w:r>
        <w:rPr>
          <w:rStyle w:val="a7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 xml:space="preserve">Олександре </w:t>
      </w:r>
      <w:r w:rsidR="009A083A" w:rsidRPr="008916D5">
        <w:rPr>
          <w:rStyle w:val="a7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Дмитровичу!</w:t>
      </w:r>
    </w:p>
    <w:p w:rsidR="00BC1491" w:rsidRPr="00946816" w:rsidRDefault="00BC1491" w:rsidP="009A083A">
      <w:pPr>
        <w:spacing w:after="0"/>
        <w:rPr>
          <w:rStyle w:val="a7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  <w:lang w:val="ru-RU"/>
        </w:rPr>
      </w:pPr>
    </w:p>
    <w:p w:rsidR="00495F1C" w:rsidRPr="008916D5" w:rsidRDefault="005A6599" w:rsidP="00EB3B7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Повідомляємо</w:t>
      </w:r>
      <w:r w:rsidR="00750C2A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, що</w:t>
      </w:r>
      <w:r w:rsidR="00BC1491"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B79C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у м. </w:t>
      </w:r>
      <w:r w:rsidR="00EB3B7B"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Боярка</w:t>
      </w:r>
      <w:r w:rsidR="008B79C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Києво-Святошинського району Київської області,</w:t>
      </w:r>
      <w:r w:rsidR="00EB3B7B"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B3B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виконавчим комітетом </w:t>
      </w:r>
      <w:r w:rsidR="00BC1491"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Боярсько</w:t>
      </w:r>
      <w:r w:rsidR="00EB3B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ї </w:t>
      </w:r>
      <w:r w:rsidR="00BC1491"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місько</w:t>
      </w:r>
      <w:r w:rsidR="00EB3B7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ї ради</w:t>
      </w:r>
      <w:r w:rsidR="008B79C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750C2A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традиційно </w:t>
      </w:r>
      <w:r w:rsidR="003C3E4D"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щорічно </w:t>
      </w:r>
      <w:r w:rsidR="008916D5"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провод</w:t>
      </w:r>
      <w:r w:rsidR="00750C2A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яться</w:t>
      </w:r>
      <w:r w:rsidR="00BC1491" w:rsidRPr="008916D5">
        <w:rPr>
          <w:rFonts w:ascii="Arial" w:hAnsi="Arial" w:cs="Arial"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новорічно-різдвян</w:t>
      </w:r>
      <w:r w:rsidR="008916D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благодійн</w:t>
      </w:r>
      <w:r w:rsidR="008916D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заход</w:t>
      </w:r>
      <w:r w:rsidR="008916D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для дітей-сиріт, дітей-інвалідів, дітей із багатодітних та неблагополучних сімей та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які залишилися без піклування батьків, дітей з малозабезп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ечених сімей, обдарованих дітей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тощо. Святкові програми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за звичай,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відбуваються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під патронатом міського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голови 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врученням подарунків, 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тому числі, 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й з залученням приміщень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на території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закладів, що перебувають у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спільн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ій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власності </w:t>
      </w:r>
      <w:r w:rsidR="004038E2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територіальних громад сіл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сели</w:t>
      </w:r>
      <w:r w:rsidR="004038E2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міст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C3E4D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Києво-Святошинського 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району</w:t>
      </w:r>
      <w:r w:rsidR="00495F1C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6338C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що 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розташовані</w:t>
      </w:r>
      <w:r w:rsidR="00E6338C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 території м. Боярка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так як м. Боярка є частиною громади Києво-Святошинського району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BC1491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407F28" w:rsidRPr="008916D5" w:rsidRDefault="003C3E4D" w:rsidP="00EB3B7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ож,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 цього року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виконавчим комітетом Боярської міської ради</w:t>
      </w:r>
      <w:r w:rsidR="00BE2C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було заплановано</w:t>
      </w:r>
      <w:r w:rsidR="00407F28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проведення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святкових Новорічних 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заходів</w:t>
      </w:r>
      <w:r w:rsidR="00407F28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20, 25 та </w:t>
      </w:r>
      <w:r w:rsidR="007E4E5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29 грудня у приміщеннях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що юридично 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належать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 закладів комунальної власно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сті Києво-Святошинського району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розташован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их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території м. Боярка</w:t>
      </w:r>
      <w:r w:rsidR="007E4E5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а саме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 ТМЦ «</w:t>
      </w:r>
      <w:r w:rsidR="007E4E5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Оберіг» та у НВК «Гімназія», про що</w:t>
      </w:r>
      <w:r w:rsidR="00E6338C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E4E5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заздалегідь бул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 повідомлено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територіальну громаду міста</w:t>
      </w:r>
      <w:r w:rsidR="007E4E55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407F28" w:rsidRPr="008916D5" w:rsidRDefault="007E4E55" w:rsidP="00EB3B7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Однак, головою Києво-Святошинської районної державної адміністрації Смірновою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М.М., без будь-якого попередження та умотивованого пояснення, </w:t>
      </w:r>
      <w:r w:rsidR="006F6D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як стало відомо виконавчому комітету Боярської міської ради 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19.12.2018 року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керівникам цих закладів</w:t>
      </w:r>
      <w:r w:rsidR="00BE2C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F6D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було </w:t>
      </w:r>
      <w:r w:rsidR="00BE2C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дано</w:t>
      </w:r>
      <w:r w:rsidR="008043AF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усну вказівку</w:t>
      </w:r>
      <w:r w:rsidR="00D455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C32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</w:t>
      </w:r>
      <w:r w:rsidR="008043AF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заборон</w:t>
      </w:r>
      <w:r w:rsidR="001C32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8043AF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проведення 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святкових Новорічних </w:t>
      </w:r>
      <w:r w:rsidR="008043AF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заходів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6C19E0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організатором яких виступ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ив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виконавчий комітет. </w:t>
      </w:r>
    </w:p>
    <w:p w:rsidR="00D45571" w:rsidRDefault="00EB3B7B" w:rsidP="00EB3B7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Дізнавшись про заборону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виконавчий комітет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Боярської міської ради</w:t>
      </w:r>
      <w:r w:rsidR="00241F4D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листом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 19.12.2018 року </w:t>
      </w:r>
      <w:r w:rsidR="00407F28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 № 02-10/3203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45571" w:rsidRPr="006A715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терміново</w:t>
      </w:r>
      <w:r w:rsidR="00D455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метою запобігання вчинення можливо адміністративного тиску на керівників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названих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установ</w:t>
      </w:r>
      <w:r w:rsidR="002B79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– жителів м. Боярка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звернувся </w:t>
      </w:r>
      <w:r w:rsidR="006C19E0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до голови Києво-Святошинської РДА Смірнової </w:t>
      </w:r>
      <w:r w:rsidR="006C19E0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М.М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.,</w:t>
      </w:r>
      <w:r w:rsidR="00E6338C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C19E0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щодо погодж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ення проведення </w:t>
      </w:r>
      <w:r w:rsidR="006A7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святкових Новорічних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</w:t>
      </w:r>
      <w:r w:rsidR="006C19E0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ТМЦ «Оберіг» та у НВК «Гімназія»</w:t>
      </w:r>
      <w:r w:rsidR="009468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8B79C3" w:rsidRDefault="00D45571" w:rsidP="00EB3B7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Проте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представнику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виконавчого комітету Боярської міської ради,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ході особистого прийому громадян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головою РДА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Смірновою М.М.</w:t>
      </w:r>
      <w:r w:rsidR="00750C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що відбувався 19.12.2018 року, </w:t>
      </w:r>
      <w:r w:rsidR="00FE2F20" w:rsidRPr="00A102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особисто</w:t>
      </w:r>
      <w:r w:rsidR="00FE2F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 усній формі </w:t>
      </w:r>
      <w:r w:rsidR="00B17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та без будь-якої умотивованої аргументації, 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було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відмовлено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516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наданні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дозволу</w:t>
      </w:r>
      <w:r w:rsidR="00B17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проведенн</w:t>
      </w:r>
      <w:r w:rsidR="00A516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 завчасно запланованих</w:t>
      </w:r>
      <w:r w:rsidR="00B17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святкових Новорічних заходів у приміщеннях, що перебувають у</w:t>
      </w:r>
      <w:r w:rsidR="00B1759E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спільн</w:t>
      </w:r>
      <w:r w:rsidR="00B17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ій</w:t>
      </w:r>
      <w:r w:rsidR="00B1759E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власності територіальних громад сіл</w:t>
      </w:r>
      <w:r w:rsidR="00B17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сели</w:t>
      </w:r>
      <w:r w:rsidR="00B1759E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</w:t>
      </w:r>
      <w:r w:rsidR="00B17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міст</w:t>
      </w:r>
      <w:r w:rsidR="00B1759E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Києво-Святошинського району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</w:t>
      </w:r>
      <w:r w:rsidR="006C19E0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повідомлено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що лист </w:t>
      </w:r>
      <w:r w:rsidR="00B17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 погодження 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буде розглянуто </w:t>
      </w:r>
      <w:r w:rsidR="00A516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протягом місяця</w:t>
      </w:r>
      <w:r w:rsidR="008B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A516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A6543D" w:rsidRDefault="00946816" w:rsidP="00A6543D">
      <w:pPr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Тому, </w:t>
      </w:r>
      <w:r w:rsidRPr="0089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таном на 20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.12.20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18 року, 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виконавчим комітетом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Боярської міської ради</w:t>
      </w:r>
      <w:r w:rsidR="00A654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</w:t>
      </w:r>
      <w:r w:rsidR="00A654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урегулювання ситуації</w:t>
      </w:r>
      <w:r w:rsidR="00FD4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що склалася</w:t>
      </w:r>
      <w:r w:rsidR="00A654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результаті незрозумілих дій керівника Києво-Святошинської РДА</w:t>
      </w:r>
      <w:r w:rsidR="00857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запобігання можливому </w:t>
      </w:r>
      <w:r w:rsidR="002916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виникненню суспільно</w:t>
      </w:r>
      <w:r w:rsidR="00501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-політичної</w:t>
      </w:r>
      <w:r w:rsidR="002916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напруги у</w:t>
      </w:r>
      <w:r w:rsidR="00857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громаді міста</w:t>
      </w:r>
      <w:r w:rsidR="002916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Боярка,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916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вимушено 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прийнято рішення про </w:t>
      </w:r>
      <w:r w:rsidR="00501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перенесення 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запланованих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заходів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для вказаних категорій дітей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01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інш</w:t>
      </w:r>
      <w:r w:rsidR="0008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их приміщен</w:t>
      </w:r>
      <w:r w:rsidR="00501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</w:t>
      </w:r>
      <w:r w:rsidR="00375E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що належать до комунальної власності міста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A6543D" w:rsidRPr="00A6543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A6543D" w:rsidRDefault="00A6543D" w:rsidP="00A6543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916D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п.1 ст. 10 Закону України «Про місцеве самоврядування в Україні»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Pr="0089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ільські, селищні, міські ради є органами місцевого самоврядування, що представляють відповідні територіальні громади та здійснюють від їх імені та в їх інтересах функції і повноваження місцевого самоврядування, визначені Конституцією України, цим та іншими законами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6543D" w:rsidRDefault="00BE2C71" w:rsidP="00EB3B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B1759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важаючи на </w:t>
      </w:r>
      <w:r w:rsidR="00B1759E">
        <w:rPr>
          <w:color w:val="000000"/>
          <w:sz w:val="28"/>
          <w:szCs w:val="28"/>
          <w:lang w:val="uk-UA"/>
        </w:rPr>
        <w:t>ст. 16 З</w:t>
      </w:r>
      <w:r w:rsidR="00B1759E" w:rsidRPr="008916D5">
        <w:rPr>
          <w:color w:val="000000"/>
          <w:sz w:val="28"/>
          <w:szCs w:val="28"/>
          <w:lang w:val="uk-UA"/>
        </w:rPr>
        <w:t>акону України «Про мі</w:t>
      </w:r>
      <w:r w:rsidR="00B1759E">
        <w:rPr>
          <w:color w:val="000000"/>
          <w:sz w:val="28"/>
          <w:szCs w:val="28"/>
          <w:lang w:val="uk-UA"/>
        </w:rPr>
        <w:t>сцеві державні адміністрації»,</w:t>
      </w:r>
      <w:r w:rsidR="00B1759E" w:rsidRPr="00B1759E">
        <w:rPr>
          <w:color w:val="000000"/>
          <w:sz w:val="28"/>
          <w:szCs w:val="28"/>
          <w:lang w:val="uk-UA"/>
        </w:rPr>
        <w:t xml:space="preserve"> </w:t>
      </w:r>
      <w:r w:rsidR="00A6543D" w:rsidRPr="00A6543D">
        <w:rPr>
          <w:b/>
          <w:color w:val="000000"/>
          <w:sz w:val="28"/>
          <w:szCs w:val="28"/>
          <w:lang w:val="uk-UA"/>
        </w:rPr>
        <w:t>наголошуємо</w:t>
      </w:r>
      <w:r w:rsidR="00A6543D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що</w:t>
      </w:r>
      <w:r w:rsidR="00A6543D">
        <w:rPr>
          <w:color w:val="000000"/>
          <w:sz w:val="28"/>
          <w:szCs w:val="28"/>
          <w:lang w:val="uk-UA"/>
        </w:rPr>
        <w:t xml:space="preserve"> </w:t>
      </w:r>
      <w:r w:rsidR="00B1759E" w:rsidRPr="008916D5">
        <w:rPr>
          <w:color w:val="000000"/>
          <w:sz w:val="28"/>
          <w:szCs w:val="28"/>
          <w:lang w:val="uk-UA"/>
        </w:rPr>
        <w:t xml:space="preserve">до повноважень РДА належить </w:t>
      </w:r>
      <w:r w:rsidR="00B1759E" w:rsidRPr="008916D5">
        <w:rPr>
          <w:color w:val="000000"/>
          <w:sz w:val="28"/>
          <w:szCs w:val="28"/>
          <w:shd w:val="clear" w:color="auto" w:fill="FFFFFF"/>
          <w:lang w:val="uk-UA"/>
        </w:rPr>
        <w:t xml:space="preserve">здійснення на відповідних територіях </w:t>
      </w:r>
      <w:r w:rsidR="00B1759E">
        <w:rPr>
          <w:color w:val="000000"/>
          <w:sz w:val="28"/>
          <w:szCs w:val="28"/>
          <w:shd w:val="clear" w:color="auto" w:fill="FFFFFF"/>
          <w:lang w:val="uk-UA"/>
        </w:rPr>
        <w:t xml:space="preserve">державного контролю за </w:t>
      </w:r>
      <w:r w:rsidR="00B1759E" w:rsidRPr="00BE2C71">
        <w:rPr>
          <w:b/>
          <w:color w:val="000000"/>
          <w:sz w:val="28"/>
          <w:szCs w:val="28"/>
          <w:shd w:val="clear" w:color="auto" w:fill="FFFFFF"/>
          <w:lang w:val="uk-UA"/>
        </w:rPr>
        <w:t>додержанням законодавства</w:t>
      </w:r>
      <w:r w:rsidR="00B1759E" w:rsidRPr="008916D5">
        <w:rPr>
          <w:color w:val="000000"/>
          <w:sz w:val="28"/>
          <w:szCs w:val="28"/>
          <w:shd w:val="clear" w:color="auto" w:fill="FFFFFF"/>
          <w:lang w:val="uk-UA"/>
        </w:rPr>
        <w:t xml:space="preserve"> з питань науки, мови, реклами, освіти, культури, охорони здоров’я, материнства та дитинства, сім’ї, молоді та дітей, соціального захисту населення, фізичної культури і спорту</w:t>
      </w:r>
      <w:r w:rsidR="00A6543D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B1759E" w:rsidRDefault="00A6543D" w:rsidP="00EB3B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Крім того,</w:t>
      </w:r>
      <w:r w:rsidR="00B1759E">
        <w:rPr>
          <w:color w:val="000000"/>
          <w:sz w:val="28"/>
          <w:szCs w:val="28"/>
          <w:shd w:val="clear" w:color="auto" w:fill="FFFFFF"/>
          <w:lang w:val="uk-UA"/>
        </w:rPr>
        <w:t xml:space="preserve"> хочемо зазначити, що </w:t>
      </w:r>
      <w:r w:rsidR="00B1759E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>жителі міста Боярка</w:t>
      </w:r>
      <w:r w:rsidR="00B1759E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B1759E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1759E" w:rsidRPr="00A6543D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також</w:t>
      </w:r>
      <w:r w:rsidR="00B1759E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є частиною територіальної гром</w:t>
      </w:r>
      <w:r w:rsidR="00B1759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ади Києво-Святошинського району, </w:t>
      </w:r>
      <w:r w:rsidR="00B1759E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інтереси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яких </w:t>
      </w:r>
      <w:r w:rsidR="00B1759E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мають </w:t>
      </w:r>
      <w:r w:rsidR="00B1759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враховуватися при здійсненні урядовцями районного рівня своїх повноважень. </w:t>
      </w:r>
    </w:p>
    <w:p w:rsidR="00241F4D" w:rsidRPr="008916D5" w:rsidRDefault="00A6543D" w:rsidP="00EB3B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Статтею 3, </w:t>
      </w:r>
      <w:r w:rsidR="00946816">
        <w:rPr>
          <w:color w:val="000000"/>
          <w:sz w:val="28"/>
          <w:szCs w:val="28"/>
          <w:lang w:val="uk-UA"/>
        </w:rPr>
        <w:t>Закон</w:t>
      </w:r>
      <w:r>
        <w:rPr>
          <w:color w:val="000000"/>
          <w:sz w:val="28"/>
          <w:szCs w:val="28"/>
          <w:lang w:val="uk-UA"/>
        </w:rPr>
        <w:t>у</w:t>
      </w:r>
      <w:r w:rsidR="00946816">
        <w:rPr>
          <w:color w:val="000000"/>
          <w:sz w:val="28"/>
          <w:szCs w:val="28"/>
          <w:lang w:val="uk-UA"/>
        </w:rPr>
        <w:t xml:space="preserve"> України</w:t>
      </w:r>
      <w:r>
        <w:rPr>
          <w:color w:val="000000"/>
          <w:sz w:val="28"/>
          <w:szCs w:val="28"/>
          <w:lang w:val="uk-UA"/>
        </w:rPr>
        <w:t xml:space="preserve"> </w:t>
      </w:r>
      <w:r w:rsidRPr="008916D5">
        <w:rPr>
          <w:color w:val="000000"/>
          <w:sz w:val="28"/>
          <w:szCs w:val="28"/>
          <w:lang w:val="uk-UA"/>
        </w:rPr>
        <w:t>«Про мі</w:t>
      </w:r>
      <w:r>
        <w:rPr>
          <w:color w:val="000000"/>
          <w:sz w:val="28"/>
          <w:szCs w:val="28"/>
          <w:lang w:val="uk-UA"/>
        </w:rPr>
        <w:t>сцеві державні адміністрації»,</w:t>
      </w:r>
      <w:r w:rsidR="00E6338C" w:rsidRPr="008916D5">
        <w:rPr>
          <w:color w:val="000000"/>
          <w:sz w:val="28"/>
          <w:szCs w:val="28"/>
          <w:lang w:val="uk-UA"/>
        </w:rPr>
        <w:t xml:space="preserve"> </w:t>
      </w:r>
      <w:bookmarkStart w:id="0" w:name="n37"/>
      <w:bookmarkEnd w:id="0"/>
      <w:r w:rsidR="00241F4D" w:rsidRPr="008916D5">
        <w:rPr>
          <w:rStyle w:val="rvts9"/>
          <w:bCs/>
          <w:color w:val="000000"/>
          <w:sz w:val="28"/>
          <w:szCs w:val="28"/>
          <w:lang w:val="uk-UA"/>
        </w:rPr>
        <w:t>передбачено, що м</w:t>
      </w:r>
      <w:r w:rsidR="00241F4D" w:rsidRPr="008916D5">
        <w:rPr>
          <w:color w:val="000000"/>
          <w:sz w:val="28"/>
          <w:szCs w:val="28"/>
          <w:lang w:val="uk-UA"/>
        </w:rPr>
        <w:t>ісцеві державні адміністрації діють на засадах</w:t>
      </w:r>
      <w:bookmarkStart w:id="1" w:name="n38"/>
      <w:bookmarkEnd w:id="1"/>
      <w:r w:rsidR="00241F4D" w:rsidRPr="008916D5">
        <w:rPr>
          <w:color w:val="000000"/>
          <w:sz w:val="28"/>
          <w:szCs w:val="28"/>
          <w:lang w:val="uk-UA"/>
        </w:rPr>
        <w:t xml:space="preserve"> відповідальності перед</w:t>
      </w:r>
      <w:r w:rsidR="00241F4D" w:rsidRPr="00A6543D">
        <w:rPr>
          <w:b/>
          <w:color w:val="000000"/>
          <w:sz w:val="28"/>
          <w:szCs w:val="28"/>
          <w:lang w:val="uk-UA"/>
        </w:rPr>
        <w:t xml:space="preserve"> людиною</w:t>
      </w:r>
      <w:r w:rsidR="00241F4D" w:rsidRPr="008916D5">
        <w:rPr>
          <w:color w:val="000000"/>
          <w:sz w:val="28"/>
          <w:szCs w:val="28"/>
          <w:lang w:val="uk-UA"/>
        </w:rPr>
        <w:t xml:space="preserve"> </w:t>
      </w:r>
      <w:r w:rsidR="00241F4D" w:rsidRPr="00BE2C71">
        <w:rPr>
          <w:b/>
          <w:color w:val="000000"/>
          <w:sz w:val="28"/>
          <w:szCs w:val="28"/>
          <w:lang w:val="uk-UA"/>
        </w:rPr>
        <w:t>і державою</w:t>
      </w:r>
      <w:r w:rsidR="00241F4D" w:rsidRPr="008916D5">
        <w:rPr>
          <w:color w:val="000000"/>
          <w:sz w:val="28"/>
          <w:szCs w:val="28"/>
          <w:lang w:val="uk-UA"/>
        </w:rPr>
        <w:t xml:space="preserve"> за свою діяльність;</w:t>
      </w:r>
      <w:bookmarkStart w:id="2" w:name="n39"/>
      <w:bookmarkEnd w:id="2"/>
      <w:r w:rsidR="00241F4D" w:rsidRPr="008916D5">
        <w:rPr>
          <w:color w:val="000000"/>
          <w:sz w:val="28"/>
          <w:szCs w:val="28"/>
          <w:lang w:val="uk-UA"/>
        </w:rPr>
        <w:t xml:space="preserve"> верховенства права;</w:t>
      </w:r>
      <w:bookmarkStart w:id="3" w:name="n40"/>
      <w:bookmarkEnd w:id="3"/>
      <w:r w:rsidR="00241F4D" w:rsidRPr="008916D5">
        <w:rPr>
          <w:color w:val="000000"/>
          <w:sz w:val="28"/>
          <w:szCs w:val="28"/>
          <w:lang w:val="uk-UA"/>
        </w:rPr>
        <w:t xml:space="preserve"> законності;</w:t>
      </w:r>
      <w:bookmarkStart w:id="4" w:name="n41"/>
      <w:bookmarkEnd w:id="4"/>
      <w:r w:rsidR="00241F4D" w:rsidRPr="008916D5">
        <w:rPr>
          <w:color w:val="000000"/>
          <w:sz w:val="28"/>
          <w:szCs w:val="28"/>
          <w:lang w:val="uk-UA"/>
        </w:rPr>
        <w:t xml:space="preserve"> пріоритетності прав людини;</w:t>
      </w:r>
      <w:bookmarkStart w:id="5" w:name="n42"/>
      <w:bookmarkEnd w:id="5"/>
      <w:r w:rsidR="00241F4D" w:rsidRPr="008916D5">
        <w:rPr>
          <w:color w:val="000000"/>
          <w:sz w:val="28"/>
          <w:szCs w:val="28"/>
          <w:lang w:val="uk-UA"/>
        </w:rPr>
        <w:t xml:space="preserve"> гласності;</w:t>
      </w:r>
      <w:bookmarkStart w:id="6" w:name="n43"/>
      <w:bookmarkEnd w:id="6"/>
      <w:r w:rsidR="00241F4D" w:rsidRPr="008916D5">
        <w:rPr>
          <w:color w:val="000000"/>
          <w:sz w:val="28"/>
          <w:szCs w:val="28"/>
          <w:lang w:val="uk-UA"/>
        </w:rPr>
        <w:t xml:space="preserve"> поєднання державних і місцевих інтересів.</w:t>
      </w:r>
    </w:p>
    <w:p w:rsidR="00241F4D" w:rsidRPr="008916D5" w:rsidRDefault="00B1759E" w:rsidP="00EB3B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rvts9"/>
          <w:bCs/>
          <w:color w:val="000000"/>
          <w:sz w:val="28"/>
          <w:szCs w:val="28"/>
          <w:lang w:val="uk-UA"/>
        </w:rPr>
        <w:t xml:space="preserve">Тому, вважаємо, що </w:t>
      </w:r>
      <w:r w:rsidR="001F683E">
        <w:rPr>
          <w:rStyle w:val="rvts9"/>
          <w:bCs/>
          <w:color w:val="000000"/>
          <w:sz w:val="28"/>
          <w:szCs w:val="28"/>
          <w:lang w:val="uk-UA"/>
        </w:rPr>
        <w:t>дії</w:t>
      </w:r>
      <w:r w:rsidR="00EB3B7B">
        <w:rPr>
          <w:rStyle w:val="rvts9"/>
          <w:bCs/>
          <w:color w:val="000000"/>
          <w:sz w:val="28"/>
          <w:szCs w:val="28"/>
          <w:lang w:val="uk-UA"/>
        </w:rPr>
        <w:t xml:space="preserve"> голови Києво-Святошинської РДА</w:t>
      </w:r>
      <w:r>
        <w:rPr>
          <w:rStyle w:val="rvts9"/>
          <w:bCs/>
          <w:color w:val="000000"/>
          <w:sz w:val="28"/>
          <w:szCs w:val="28"/>
          <w:lang w:val="uk-UA"/>
        </w:rPr>
        <w:t>,</w:t>
      </w:r>
      <w:r w:rsidR="00EB3B7B">
        <w:rPr>
          <w:rStyle w:val="rvts9"/>
          <w:bCs/>
          <w:color w:val="000000"/>
          <w:sz w:val="28"/>
          <w:szCs w:val="28"/>
          <w:lang w:val="uk-UA"/>
        </w:rPr>
        <w:t xml:space="preserve"> Смірнової М.М.</w:t>
      </w:r>
      <w:r>
        <w:rPr>
          <w:rStyle w:val="rvts9"/>
          <w:bCs/>
          <w:color w:val="000000"/>
          <w:sz w:val="28"/>
          <w:szCs w:val="28"/>
          <w:lang w:val="uk-UA"/>
        </w:rPr>
        <w:t>,</w:t>
      </w:r>
      <w:r w:rsidR="00241F4D" w:rsidRPr="008916D5">
        <w:rPr>
          <w:rStyle w:val="rvts9"/>
          <w:bCs/>
          <w:color w:val="000000"/>
          <w:sz w:val="28"/>
          <w:szCs w:val="28"/>
          <w:lang w:val="uk-UA"/>
        </w:rPr>
        <w:t xml:space="preserve"> </w:t>
      </w:r>
      <w:r w:rsidR="00C2739D">
        <w:rPr>
          <w:rStyle w:val="rvts9"/>
          <w:bCs/>
          <w:color w:val="000000"/>
          <w:sz w:val="28"/>
          <w:szCs w:val="28"/>
          <w:lang w:val="uk-UA"/>
        </w:rPr>
        <w:t xml:space="preserve">у питанні </w:t>
      </w:r>
      <w:r w:rsidR="00946816">
        <w:rPr>
          <w:rStyle w:val="rvts9"/>
          <w:bCs/>
          <w:color w:val="000000"/>
          <w:sz w:val="28"/>
          <w:szCs w:val="28"/>
          <w:lang w:val="uk-UA"/>
        </w:rPr>
        <w:t>щодо ставлення до потреб жителів територіальної громади м. Боярка</w:t>
      </w:r>
      <w:r w:rsidR="00946816" w:rsidRPr="008916D5">
        <w:rPr>
          <w:rStyle w:val="rvts9"/>
          <w:bCs/>
          <w:color w:val="000000"/>
          <w:sz w:val="28"/>
          <w:szCs w:val="28"/>
          <w:lang w:val="uk-UA"/>
        </w:rPr>
        <w:t xml:space="preserve"> </w:t>
      </w:r>
      <w:r w:rsidR="00241F4D" w:rsidRPr="008916D5">
        <w:rPr>
          <w:rStyle w:val="rvts9"/>
          <w:bCs/>
          <w:color w:val="000000"/>
          <w:sz w:val="28"/>
          <w:szCs w:val="28"/>
          <w:lang w:val="uk-UA"/>
        </w:rPr>
        <w:t>є неприпусти</w:t>
      </w:r>
      <w:r w:rsidR="00EB3B7B">
        <w:rPr>
          <w:rStyle w:val="rvts9"/>
          <w:bCs/>
          <w:color w:val="000000"/>
          <w:sz w:val="28"/>
          <w:szCs w:val="28"/>
          <w:lang w:val="uk-UA"/>
        </w:rPr>
        <w:t>м</w:t>
      </w:r>
      <w:r w:rsidR="001F683E">
        <w:rPr>
          <w:rStyle w:val="rvts9"/>
          <w:bCs/>
          <w:color w:val="000000"/>
          <w:sz w:val="28"/>
          <w:szCs w:val="28"/>
          <w:lang w:val="uk-UA"/>
        </w:rPr>
        <w:t>ими</w:t>
      </w:r>
      <w:r w:rsidR="00EB3B7B">
        <w:rPr>
          <w:rStyle w:val="rvts9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rvts9"/>
          <w:bCs/>
          <w:color w:val="000000"/>
          <w:sz w:val="28"/>
          <w:szCs w:val="28"/>
          <w:lang w:val="uk-UA"/>
        </w:rPr>
        <w:t>та так</w:t>
      </w:r>
      <w:r w:rsidR="001F683E">
        <w:rPr>
          <w:rStyle w:val="rvts9"/>
          <w:bCs/>
          <w:color w:val="000000"/>
          <w:sz w:val="28"/>
          <w:szCs w:val="28"/>
          <w:lang w:val="uk-UA"/>
        </w:rPr>
        <w:t>ими,</w:t>
      </w:r>
      <w:r>
        <w:rPr>
          <w:rStyle w:val="rvts9"/>
          <w:bCs/>
          <w:color w:val="000000"/>
          <w:sz w:val="28"/>
          <w:szCs w:val="28"/>
          <w:lang w:val="uk-UA"/>
        </w:rPr>
        <w:t xml:space="preserve"> що не відповіда</w:t>
      </w:r>
      <w:r w:rsidR="001F683E">
        <w:rPr>
          <w:rStyle w:val="rvts9"/>
          <w:bCs/>
          <w:color w:val="000000"/>
          <w:sz w:val="28"/>
          <w:szCs w:val="28"/>
          <w:lang w:val="uk-UA"/>
        </w:rPr>
        <w:t>ють</w:t>
      </w:r>
      <w:r>
        <w:rPr>
          <w:rStyle w:val="rvts9"/>
          <w:bCs/>
          <w:color w:val="000000"/>
          <w:sz w:val="28"/>
          <w:szCs w:val="28"/>
          <w:lang w:val="uk-UA"/>
        </w:rPr>
        <w:t xml:space="preserve"> </w:t>
      </w:r>
      <w:r w:rsidR="00946816">
        <w:rPr>
          <w:rStyle w:val="rvts9"/>
          <w:bCs/>
          <w:color w:val="000000"/>
          <w:sz w:val="28"/>
          <w:szCs w:val="28"/>
          <w:lang w:val="uk-UA"/>
        </w:rPr>
        <w:t>статусу голов</w:t>
      </w:r>
      <w:r w:rsidR="00BE2C71">
        <w:rPr>
          <w:rStyle w:val="rvts9"/>
          <w:bCs/>
          <w:color w:val="000000"/>
          <w:sz w:val="28"/>
          <w:szCs w:val="28"/>
          <w:lang w:val="uk-UA"/>
        </w:rPr>
        <w:t xml:space="preserve">и районного державного посадовця </w:t>
      </w:r>
      <w:r w:rsidR="005660C2">
        <w:rPr>
          <w:rStyle w:val="rvts9"/>
          <w:bCs/>
          <w:color w:val="000000"/>
          <w:sz w:val="28"/>
          <w:szCs w:val="28"/>
          <w:lang w:val="uk-UA"/>
        </w:rPr>
        <w:t xml:space="preserve"> найвищого рівня, а особливо у питаннях </w:t>
      </w:r>
      <w:r w:rsidR="00946816">
        <w:rPr>
          <w:rStyle w:val="rvts9"/>
          <w:bCs/>
          <w:color w:val="000000"/>
          <w:sz w:val="28"/>
          <w:szCs w:val="28"/>
          <w:lang w:val="uk-UA"/>
        </w:rPr>
        <w:t xml:space="preserve">щодо ставлення </w:t>
      </w:r>
      <w:r w:rsidR="00946816">
        <w:rPr>
          <w:rStyle w:val="rvts9"/>
          <w:bCs/>
          <w:color w:val="000000"/>
          <w:sz w:val="28"/>
          <w:szCs w:val="28"/>
          <w:lang w:val="uk-UA"/>
        </w:rPr>
        <w:lastRenderedPageBreak/>
        <w:t xml:space="preserve">до потреб </w:t>
      </w:r>
      <w:r w:rsidR="00241F4D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>дітей-сиріт, дітей-інвалідів, дітей із багатодітних та неблагополучних сімей та які залишилися без піклування батьків, дітей з малозабезп</w:t>
      </w:r>
      <w:r w:rsidR="00946816">
        <w:rPr>
          <w:color w:val="000000" w:themeColor="text1"/>
          <w:sz w:val="28"/>
          <w:szCs w:val="28"/>
          <w:shd w:val="clear" w:color="auto" w:fill="FFFFFF"/>
          <w:lang w:val="uk-UA"/>
        </w:rPr>
        <w:t>ечених сімей, обдарованих дітей</w:t>
      </w:r>
      <w:r w:rsidR="00241F4D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тощо</w:t>
      </w:r>
      <w:r w:rsidR="0029165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33207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тим більше, </w:t>
      </w:r>
      <w:r w:rsidR="00291656">
        <w:rPr>
          <w:color w:val="000000" w:themeColor="text1"/>
          <w:sz w:val="28"/>
          <w:szCs w:val="28"/>
          <w:shd w:val="clear" w:color="auto" w:fill="FFFFFF"/>
          <w:lang w:val="uk-UA"/>
        </w:rPr>
        <w:t>у період проведення Новорічних свят</w:t>
      </w:r>
      <w:r w:rsidR="00241F4D" w:rsidRPr="008916D5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241F4D" w:rsidRPr="008916D5">
        <w:rPr>
          <w:rStyle w:val="rvts9"/>
          <w:bCs/>
          <w:color w:val="000000"/>
          <w:sz w:val="28"/>
          <w:szCs w:val="28"/>
          <w:lang w:val="uk-UA"/>
        </w:rPr>
        <w:t xml:space="preserve"> </w:t>
      </w:r>
    </w:p>
    <w:p w:rsidR="00A6543D" w:rsidRDefault="00D02E36" w:rsidP="00EB3B7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Також в</w:t>
      </w:r>
      <w:r w:rsidR="00A654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важаємо, що вирішення будь-яких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спірних </w:t>
      </w:r>
      <w:r w:rsidR="00BE2C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особистісних, 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управлінських чи адміністративних питань</w:t>
      </w:r>
      <w:r w:rsidR="00A654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A102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шляхом адміністративного тиску, зловживанням службовими обов’язками, </w:t>
      </w:r>
      <w:r w:rsidR="00A654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шантаж</w:t>
      </w:r>
      <w:r w:rsidR="00A102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дискримінаці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частини жителів будь-якої територіальної громади</w:t>
      </w:r>
      <w:r w:rsidR="00A102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та,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будь-який спосіб</w:t>
      </w:r>
      <w:r w:rsidR="00A102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посадовими особами вищого рівня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A102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уповноваженими державою здійснювати нагляд за дотримуванням законності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є неприпустимим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таким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BE2C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що порушу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ють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Конституцію та Закони України. </w:t>
      </w:r>
    </w:p>
    <w:p w:rsidR="009A083A" w:rsidRPr="008916D5" w:rsidRDefault="004038E2" w:rsidP="00EB3B7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Враховуючи викладене</w:t>
      </w:r>
      <w:r w:rsidR="00EB3B7B" w:rsidRP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B3B7B"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вище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5D1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вимагаємо 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надати </w:t>
      </w:r>
      <w:r w:rsidR="005D1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належну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8576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правову </w:t>
      </w:r>
      <w:r w:rsidR="00EB3B7B" w:rsidRPr="008576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та адміністративну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8916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оцінку діям голови Києво-Святошинської РДА Смірнової М.М. 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питанні </w:t>
      </w:r>
      <w:r w:rsidR="00EB3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щодо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ситуації</w:t>
      </w:r>
      <w:r w:rsidR="00BE2C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що склалася</w:t>
      </w:r>
      <w:r w:rsidR="00D02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м. </w:t>
      </w:r>
      <w:r w:rsidR="002916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Боярка Києво-Святошинського району Київської області</w:t>
      </w:r>
      <w:r w:rsidR="005A65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A65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викладеній у цьому зверненні 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BE2C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притягнути названу посадову особу до відповідальності</w:t>
      </w:r>
      <w:r w:rsidR="005D1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відповідно до чинного законодавства</w:t>
      </w:r>
      <w:r w:rsidR="000A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9A083A" w:rsidRDefault="009A083A" w:rsidP="00EB3B7B">
      <w:pPr>
        <w:spacing w:after="0"/>
        <w:ind w:firstLine="567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A5F48" w:rsidRPr="008916D5" w:rsidRDefault="000A5F48" w:rsidP="00EB3B7B">
      <w:pPr>
        <w:spacing w:after="0"/>
        <w:ind w:firstLine="567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A083A" w:rsidRPr="008916D5" w:rsidRDefault="008916D5" w:rsidP="00EB3B7B">
      <w:pPr>
        <w:spacing w:after="0"/>
        <w:ind w:firstLine="567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916D5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повагою</w:t>
      </w:r>
    </w:p>
    <w:p w:rsidR="009A083A" w:rsidRPr="008916D5" w:rsidRDefault="0090448B" w:rsidP="00EB3B7B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                 </w:t>
      </w:r>
      <w:bookmarkStart w:id="7" w:name="_GoBack"/>
      <w:bookmarkEnd w:id="7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Олександр Зарубін</w:t>
      </w:r>
    </w:p>
    <w:p w:rsidR="009A083A" w:rsidRPr="008916D5" w:rsidRDefault="009A083A" w:rsidP="00EB3B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083A" w:rsidRPr="008916D5" w:rsidRDefault="009A083A" w:rsidP="00EB3B7B">
      <w:pPr>
        <w:ind w:firstLine="567"/>
        <w:rPr>
          <w:lang w:val="uk-UA"/>
        </w:rPr>
      </w:pPr>
    </w:p>
    <w:p w:rsidR="009A083A" w:rsidRPr="008916D5" w:rsidRDefault="009A083A" w:rsidP="00EB3B7B">
      <w:pPr>
        <w:ind w:firstLine="567"/>
        <w:rPr>
          <w:lang w:val="uk-UA"/>
        </w:rPr>
      </w:pPr>
    </w:p>
    <w:sectPr w:rsidR="009A083A" w:rsidRPr="008916D5" w:rsidSect="008916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04" w:rsidRDefault="005A1D04" w:rsidP="00565D6C">
      <w:pPr>
        <w:spacing w:after="0" w:line="240" w:lineRule="auto"/>
      </w:pPr>
      <w:r>
        <w:separator/>
      </w:r>
    </w:p>
  </w:endnote>
  <w:endnote w:type="continuationSeparator" w:id="0">
    <w:p w:rsidR="005A1D04" w:rsidRDefault="005A1D04" w:rsidP="0056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04" w:rsidRDefault="005A1D04" w:rsidP="00565D6C">
      <w:pPr>
        <w:spacing w:after="0" w:line="240" w:lineRule="auto"/>
      </w:pPr>
      <w:r>
        <w:separator/>
      </w:r>
    </w:p>
  </w:footnote>
  <w:footnote w:type="continuationSeparator" w:id="0">
    <w:p w:rsidR="005A1D04" w:rsidRDefault="005A1D04" w:rsidP="0056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2400"/>
    <w:multiLevelType w:val="hybridMultilevel"/>
    <w:tmpl w:val="79A2B66A"/>
    <w:lvl w:ilvl="0" w:tplc="25963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96"/>
    <w:rsid w:val="00081FFE"/>
    <w:rsid w:val="00093D32"/>
    <w:rsid w:val="000A5F48"/>
    <w:rsid w:val="000F7634"/>
    <w:rsid w:val="001C32D1"/>
    <w:rsid w:val="001F683E"/>
    <w:rsid w:val="00241F4D"/>
    <w:rsid w:val="00291656"/>
    <w:rsid w:val="00297BD0"/>
    <w:rsid w:val="002A0853"/>
    <w:rsid w:val="002B7958"/>
    <w:rsid w:val="00332071"/>
    <w:rsid w:val="00375EB5"/>
    <w:rsid w:val="003C3E4D"/>
    <w:rsid w:val="003D0567"/>
    <w:rsid w:val="004038E2"/>
    <w:rsid w:val="00407F28"/>
    <w:rsid w:val="00434AD2"/>
    <w:rsid w:val="00495F1C"/>
    <w:rsid w:val="005012BA"/>
    <w:rsid w:val="00565D6C"/>
    <w:rsid w:val="005660C2"/>
    <w:rsid w:val="00585901"/>
    <w:rsid w:val="005A1D04"/>
    <w:rsid w:val="005A6599"/>
    <w:rsid w:val="005D1C27"/>
    <w:rsid w:val="005F47F0"/>
    <w:rsid w:val="006274C7"/>
    <w:rsid w:val="006A7154"/>
    <w:rsid w:val="006C19E0"/>
    <w:rsid w:val="006D453B"/>
    <w:rsid w:val="006F6D2C"/>
    <w:rsid w:val="006F7C8A"/>
    <w:rsid w:val="00715FB6"/>
    <w:rsid w:val="00750C2A"/>
    <w:rsid w:val="007E4E55"/>
    <w:rsid w:val="008043AF"/>
    <w:rsid w:val="00813B6F"/>
    <w:rsid w:val="00857662"/>
    <w:rsid w:val="0088659C"/>
    <w:rsid w:val="008916D5"/>
    <w:rsid w:val="008B79C3"/>
    <w:rsid w:val="0090448B"/>
    <w:rsid w:val="00920F7E"/>
    <w:rsid w:val="00935FEF"/>
    <w:rsid w:val="00946816"/>
    <w:rsid w:val="009A083A"/>
    <w:rsid w:val="00A102BD"/>
    <w:rsid w:val="00A146D2"/>
    <w:rsid w:val="00A51601"/>
    <w:rsid w:val="00A6543D"/>
    <w:rsid w:val="00AF5C09"/>
    <w:rsid w:val="00B1759E"/>
    <w:rsid w:val="00B27991"/>
    <w:rsid w:val="00B94B96"/>
    <w:rsid w:val="00BC1491"/>
    <w:rsid w:val="00BE2C71"/>
    <w:rsid w:val="00C2739D"/>
    <w:rsid w:val="00D004C0"/>
    <w:rsid w:val="00D02E36"/>
    <w:rsid w:val="00D45571"/>
    <w:rsid w:val="00E6338C"/>
    <w:rsid w:val="00E82C25"/>
    <w:rsid w:val="00EB3B7B"/>
    <w:rsid w:val="00F4047F"/>
    <w:rsid w:val="00FD4105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59FD"/>
  <w15:docId w15:val="{64242524-DF1B-4845-951D-2B80096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D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D6C"/>
  </w:style>
  <w:style w:type="paragraph" w:styleId="a5">
    <w:name w:val="footer"/>
    <w:basedOn w:val="a"/>
    <w:link w:val="a6"/>
    <w:uiPriority w:val="99"/>
    <w:unhideWhenUsed/>
    <w:rsid w:val="00565D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D6C"/>
  </w:style>
  <w:style w:type="character" w:styleId="a7">
    <w:name w:val="Strong"/>
    <w:basedOn w:val="a0"/>
    <w:uiPriority w:val="22"/>
    <w:qFormat/>
    <w:rsid w:val="009A083A"/>
    <w:rPr>
      <w:b/>
      <w:bCs/>
    </w:rPr>
  </w:style>
  <w:style w:type="paragraph" w:customStyle="1" w:styleId="rvps2">
    <w:name w:val="rvps2"/>
    <w:basedOn w:val="a"/>
    <w:rsid w:val="0009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93D32"/>
  </w:style>
  <w:style w:type="character" w:styleId="a8">
    <w:name w:val="Hyperlink"/>
    <w:basedOn w:val="a0"/>
    <w:uiPriority w:val="99"/>
    <w:semiHidden/>
    <w:unhideWhenUsed/>
    <w:rsid w:val="00241F4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6D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3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5</cp:revision>
  <cp:lastPrinted>2018-12-22T08:43:00Z</cp:lastPrinted>
  <dcterms:created xsi:type="dcterms:W3CDTF">2018-12-22T08:42:00Z</dcterms:created>
  <dcterms:modified xsi:type="dcterms:W3CDTF">2018-12-26T10:28:00Z</dcterms:modified>
</cp:coreProperties>
</file>