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1.2pt;margin-top:0.1pt;width:338.15pt;height:35.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20" w:lineRule="exact"/>
                    <w:ind w:left="0" w:right="20" w:firstLine="0"/>
                  </w:pPr>
                  <w:r>
                    <w:rPr>
                      <w:lang w:val="uk-UA" w:eastAsia="uk-UA" w:bidi="uk-UA"/>
                      <w:w w:val="100"/>
                      <w:spacing w:val="0"/>
                      <w:color w:val="000000"/>
                      <w:position w:val="0"/>
                    </w:rPr>
                    <w:t>Схема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20" w:lineRule="exact"/>
                    <w:ind w:left="0" w:right="0" w:firstLine="0"/>
                  </w:pPr>
                  <w:r>
                    <w:rPr>
                      <w:lang w:val="uk-UA" w:eastAsia="uk-UA" w:bidi="uk-UA"/>
                      <w:w w:val="100"/>
                      <w:spacing w:val="0"/>
                      <w:color w:val="000000"/>
                      <w:position w:val="0"/>
                    </w:rPr>
                    <w:t>розміщення шлагбауму по вул. Т. Шевченка, 190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.e-002pt;margin-top:156.pt;width:480.95pt;height:426.7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28" type="#_x0000_t202" style="position:absolute;margin-left:68.9pt;margin-top:720.15pt;width:136.1pt;height:13.3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uk-UA" w:eastAsia="uk-UA" w:bidi="uk-UA"/>
                      <w:w w:val="100"/>
                      <w:spacing w:val="0"/>
                      <w:color w:val="000000"/>
                      <w:position w:val="0"/>
                    </w:rPr>
                    <w:t>місце розміщення шлагбауму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21" w:lineRule="exact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684" w:left="1351" w:right="929" w:bottom="68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uk-UA" w:eastAsia="uk-UA" w:bidi="uk-UA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uk-UA" w:eastAsia="uk-UA" w:bidi="uk-UA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 Exact"/>
    <w:basedOn w:val="DefaultParagraphFont"/>
    <w:link w:val="Style3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6">
    <w:name w:val="Основной текст (2) Exact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8">
    <w:name w:val="Основной текст (4) Exact"/>
    <w:basedOn w:val="DefaultParagraphFont"/>
    <w:link w:val="Style7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after="6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FFFFFF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7">
    <w:name w:val="Основной текст (4)"/>
    <w:basedOn w:val="Normal"/>
    <w:link w:val="CharStyle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