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7B3" w:rsidRDefault="001E0765" w:rsidP="001E0765">
      <w:pPr>
        <w:tabs>
          <w:tab w:val="left" w:pos="7920"/>
        </w:tabs>
        <w:spacing w:line="240" w:lineRule="auto"/>
        <w:rPr>
          <w:rFonts w:ascii="Times New Roman" w:eastAsia="Arial Unicode MS" w:hAnsi="Times New Roman" w:cs="Times New Roman"/>
          <w:b/>
          <w:sz w:val="28"/>
          <w:szCs w:val="28"/>
          <w:lang w:val="uk-UA"/>
        </w:rPr>
      </w:pPr>
      <w:bookmarkStart w:id="0" w:name="_GoBack"/>
      <w:bookmarkEnd w:id="0"/>
      <w:r>
        <w:rPr>
          <w:rFonts w:ascii="Times New Roman" w:eastAsia="Arial Unicode MS" w:hAnsi="Times New Roman" w:cs="Times New Roman"/>
          <w:b/>
          <w:sz w:val="28"/>
          <w:szCs w:val="28"/>
          <w:lang w:val="uk-UA"/>
        </w:rPr>
        <w:t xml:space="preserve">                                                               </w:t>
      </w:r>
      <w:r w:rsidR="00F607B3">
        <w:rPr>
          <w:noProof/>
          <w:lang w:val="uk-UA" w:eastAsia="uk-UA"/>
        </w:rPr>
        <w:drawing>
          <wp:inline distT="0" distB="0" distL="0" distR="0">
            <wp:extent cx="428625" cy="5905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8625" cy="590550"/>
                    </a:xfrm>
                    <a:prstGeom prst="rect">
                      <a:avLst/>
                    </a:prstGeom>
                    <a:noFill/>
                    <a:ln w="9525">
                      <a:noFill/>
                      <a:miter lim="800000"/>
                      <a:headEnd/>
                      <a:tailEnd/>
                    </a:ln>
                  </pic:spPr>
                </pic:pic>
              </a:graphicData>
            </a:graphic>
          </wp:inline>
        </w:drawing>
      </w:r>
      <w:r>
        <w:rPr>
          <w:rFonts w:ascii="Times New Roman" w:eastAsia="Arial Unicode MS" w:hAnsi="Times New Roman" w:cs="Times New Roman"/>
          <w:b/>
          <w:sz w:val="28"/>
          <w:szCs w:val="28"/>
          <w:lang w:val="uk-UA"/>
        </w:rPr>
        <w:tab/>
      </w:r>
      <w:r w:rsidRPr="001E0765">
        <w:rPr>
          <w:rFonts w:ascii="Times New Roman" w:eastAsia="Arial Unicode MS" w:hAnsi="Times New Roman" w:cs="Times New Roman"/>
          <w:sz w:val="28"/>
          <w:szCs w:val="28"/>
          <w:lang w:val="uk-UA"/>
        </w:rPr>
        <w:t xml:space="preserve"> </w:t>
      </w:r>
    </w:p>
    <w:p w:rsidR="00F607B3" w:rsidRPr="00F607B3" w:rsidRDefault="00F607B3" w:rsidP="00474DAF">
      <w:pPr>
        <w:pStyle w:val="a4"/>
        <w:rPr>
          <w:rFonts w:ascii="Times New Roman" w:hAnsi="Times New Roman"/>
          <w:color w:val="000000"/>
          <w:sz w:val="28"/>
          <w:szCs w:val="28"/>
        </w:rPr>
      </w:pPr>
      <w:r w:rsidRPr="00F607B3">
        <w:rPr>
          <w:rFonts w:ascii="Times New Roman" w:hAnsi="Times New Roman"/>
          <w:color w:val="000000"/>
          <w:sz w:val="28"/>
          <w:szCs w:val="28"/>
        </w:rPr>
        <w:t>БОЯРСЬКА МІСЬКА РАДА</w:t>
      </w:r>
    </w:p>
    <w:p w:rsidR="00F607B3" w:rsidRPr="00F607B3" w:rsidRDefault="00F607B3" w:rsidP="00474DAF">
      <w:pPr>
        <w:pStyle w:val="a4"/>
        <w:rPr>
          <w:rFonts w:ascii="Times New Roman" w:hAnsi="Times New Roman"/>
          <w:color w:val="000000"/>
          <w:sz w:val="28"/>
          <w:szCs w:val="28"/>
        </w:rPr>
      </w:pPr>
      <w:r w:rsidRPr="00F607B3">
        <w:rPr>
          <w:rFonts w:ascii="Times New Roman" w:hAnsi="Times New Roman"/>
          <w:color w:val="000000"/>
          <w:sz w:val="28"/>
          <w:szCs w:val="28"/>
          <w:lang w:val="en-US"/>
        </w:rPr>
        <w:t>V</w:t>
      </w:r>
      <w:r w:rsidRPr="00F607B3">
        <w:rPr>
          <w:rFonts w:ascii="Times New Roman" w:hAnsi="Times New Roman"/>
          <w:color w:val="000000"/>
          <w:sz w:val="28"/>
          <w:szCs w:val="28"/>
        </w:rPr>
        <w:t>ІІ</w:t>
      </w:r>
      <w:r w:rsidR="00FF4D3E" w:rsidRPr="00F607B3">
        <w:rPr>
          <w:rFonts w:ascii="Times New Roman" w:hAnsi="Times New Roman"/>
          <w:color w:val="000000"/>
          <w:sz w:val="28"/>
          <w:szCs w:val="28"/>
        </w:rPr>
        <w:t>І</w:t>
      </w:r>
      <w:r w:rsidRPr="00F607B3">
        <w:rPr>
          <w:rFonts w:ascii="Times New Roman" w:hAnsi="Times New Roman"/>
          <w:color w:val="000000"/>
          <w:sz w:val="28"/>
          <w:szCs w:val="28"/>
        </w:rPr>
        <w:t xml:space="preserve"> СКЛИКАННЯ</w:t>
      </w:r>
    </w:p>
    <w:p w:rsidR="00F607B3" w:rsidRPr="00F607B3" w:rsidRDefault="00474DAF" w:rsidP="00474DAF">
      <w:pPr>
        <w:pStyle w:val="a4"/>
        <w:rPr>
          <w:rFonts w:ascii="Times New Roman" w:hAnsi="Times New Roman"/>
          <w:color w:val="000000"/>
          <w:sz w:val="28"/>
          <w:szCs w:val="28"/>
        </w:rPr>
      </w:pPr>
      <w:r>
        <w:rPr>
          <w:rFonts w:ascii="Times New Roman" w:hAnsi="Times New Roman"/>
          <w:color w:val="000000"/>
          <w:sz w:val="28"/>
          <w:szCs w:val="28"/>
        </w:rPr>
        <w:t>ч</w:t>
      </w:r>
      <w:r w:rsidR="00F607B3" w:rsidRPr="00F607B3">
        <w:rPr>
          <w:rFonts w:ascii="Times New Roman" w:hAnsi="Times New Roman"/>
          <w:color w:val="000000"/>
          <w:sz w:val="28"/>
          <w:szCs w:val="28"/>
        </w:rPr>
        <w:t>ергова</w:t>
      </w:r>
      <w:r w:rsidR="001E0765">
        <w:rPr>
          <w:rFonts w:ascii="Times New Roman" w:hAnsi="Times New Roman"/>
          <w:color w:val="000000"/>
          <w:sz w:val="28"/>
          <w:szCs w:val="28"/>
        </w:rPr>
        <w:t xml:space="preserve"> </w:t>
      </w:r>
      <w:r w:rsidR="00BF2D7D">
        <w:rPr>
          <w:rFonts w:ascii="Times New Roman" w:hAnsi="Times New Roman"/>
          <w:color w:val="000000"/>
          <w:sz w:val="28"/>
          <w:szCs w:val="28"/>
        </w:rPr>
        <w:t xml:space="preserve">   </w:t>
      </w:r>
      <w:r w:rsidR="00F607B3" w:rsidRPr="00F607B3">
        <w:rPr>
          <w:rFonts w:ascii="Times New Roman" w:hAnsi="Times New Roman"/>
          <w:color w:val="000000"/>
          <w:sz w:val="28"/>
          <w:szCs w:val="28"/>
        </w:rPr>
        <w:t xml:space="preserve"> сесія</w:t>
      </w:r>
    </w:p>
    <w:p w:rsidR="002834BD" w:rsidRDefault="002834BD" w:rsidP="00F607B3">
      <w:pPr>
        <w:jc w:val="center"/>
        <w:rPr>
          <w:rFonts w:ascii="Times New Roman" w:eastAsia="Arial Unicode MS" w:hAnsi="Times New Roman" w:cs="Times New Roman"/>
          <w:b/>
          <w:sz w:val="28"/>
          <w:szCs w:val="28"/>
          <w:lang w:val="uk-UA"/>
        </w:rPr>
      </w:pPr>
    </w:p>
    <w:p w:rsidR="00EB17E6" w:rsidRPr="00C05CFD" w:rsidRDefault="00F607B3" w:rsidP="00F607B3">
      <w:pPr>
        <w:jc w:val="center"/>
        <w:rPr>
          <w:rFonts w:ascii="Times New Roman" w:eastAsia="Arial Unicode MS" w:hAnsi="Times New Roman" w:cs="Times New Roman"/>
          <w:b/>
          <w:sz w:val="28"/>
          <w:szCs w:val="28"/>
          <w:lang w:val="uk-UA"/>
        </w:rPr>
      </w:pPr>
      <w:r w:rsidRPr="00F607B3">
        <w:rPr>
          <w:rFonts w:ascii="Times New Roman" w:eastAsia="Arial Unicode MS" w:hAnsi="Times New Roman" w:cs="Times New Roman"/>
          <w:b/>
          <w:sz w:val="28"/>
          <w:szCs w:val="28"/>
        </w:rPr>
        <w:t xml:space="preserve">РІШЕННЯ </w:t>
      </w:r>
      <w:r w:rsidR="00C05CFD">
        <w:rPr>
          <w:rFonts w:ascii="Times New Roman" w:eastAsia="Arial Unicode MS" w:hAnsi="Times New Roman" w:cs="Times New Roman"/>
          <w:b/>
          <w:sz w:val="28"/>
          <w:szCs w:val="28"/>
          <w:lang w:val="uk-UA"/>
        </w:rPr>
        <w:t>№</w:t>
      </w:r>
    </w:p>
    <w:p w:rsidR="00F607B3" w:rsidRPr="001E0765" w:rsidRDefault="00474DAF" w:rsidP="001E0765">
      <w:pPr>
        <w:rPr>
          <w:rFonts w:ascii="Times New Roman" w:eastAsia="Arial Unicode MS" w:hAnsi="Times New Roman" w:cs="Times New Roman"/>
          <w:b/>
          <w:sz w:val="28"/>
          <w:szCs w:val="28"/>
          <w:lang w:val="uk-UA"/>
        </w:rPr>
      </w:pPr>
      <w:r>
        <w:rPr>
          <w:rFonts w:ascii="Times New Roman" w:eastAsia="Arial Unicode MS" w:hAnsi="Times New Roman" w:cs="Times New Roman"/>
          <w:b/>
          <w:sz w:val="28"/>
          <w:szCs w:val="28"/>
          <w:lang w:val="uk-UA"/>
        </w:rPr>
        <w:t>в</w:t>
      </w:r>
      <w:r w:rsidR="009B76E8">
        <w:rPr>
          <w:rFonts w:ascii="Times New Roman" w:eastAsia="Arial Unicode MS" w:hAnsi="Times New Roman" w:cs="Times New Roman"/>
          <w:b/>
          <w:sz w:val="28"/>
          <w:szCs w:val="28"/>
        </w:rPr>
        <w:t>ід</w:t>
      </w:r>
      <w:r>
        <w:rPr>
          <w:rFonts w:ascii="Times New Roman" w:eastAsia="Arial Unicode MS" w:hAnsi="Times New Roman" w:cs="Times New Roman"/>
          <w:b/>
          <w:sz w:val="28"/>
          <w:szCs w:val="28"/>
          <w:lang w:val="uk-UA"/>
        </w:rPr>
        <w:t xml:space="preserve"> </w:t>
      </w:r>
      <w:r w:rsidR="00BF2D7D">
        <w:rPr>
          <w:rFonts w:ascii="Times New Roman" w:eastAsia="Arial Unicode MS" w:hAnsi="Times New Roman" w:cs="Times New Roman"/>
          <w:b/>
          <w:sz w:val="28"/>
          <w:szCs w:val="28"/>
          <w:lang w:val="uk-UA"/>
        </w:rPr>
        <w:t xml:space="preserve">    </w:t>
      </w:r>
      <w:r w:rsidR="001E0765">
        <w:rPr>
          <w:rFonts w:ascii="Times New Roman" w:eastAsia="Arial Unicode MS" w:hAnsi="Times New Roman" w:cs="Times New Roman"/>
          <w:b/>
          <w:sz w:val="28"/>
          <w:szCs w:val="28"/>
          <w:lang w:val="uk-UA"/>
        </w:rPr>
        <w:t xml:space="preserve">  </w:t>
      </w:r>
      <w:r w:rsidR="005D41E9">
        <w:rPr>
          <w:rFonts w:ascii="Times New Roman" w:eastAsia="Arial Unicode MS" w:hAnsi="Times New Roman" w:cs="Times New Roman"/>
          <w:b/>
          <w:sz w:val="28"/>
          <w:szCs w:val="28"/>
          <w:lang w:val="uk-UA"/>
        </w:rPr>
        <w:t>червня</w:t>
      </w:r>
      <w:r w:rsidR="00A54699">
        <w:rPr>
          <w:rFonts w:ascii="Times New Roman" w:eastAsia="Arial Unicode MS" w:hAnsi="Times New Roman" w:cs="Times New Roman"/>
          <w:b/>
          <w:sz w:val="28"/>
          <w:szCs w:val="28"/>
          <w:lang w:val="uk-UA"/>
        </w:rPr>
        <w:t xml:space="preserve"> </w:t>
      </w:r>
      <w:r w:rsidR="00AA10DC">
        <w:rPr>
          <w:rFonts w:ascii="Times New Roman" w:eastAsia="Arial Unicode MS" w:hAnsi="Times New Roman" w:cs="Times New Roman"/>
          <w:b/>
          <w:sz w:val="28"/>
          <w:szCs w:val="28"/>
          <w:lang w:val="uk-UA"/>
        </w:rPr>
        <w:t>20</w:t>
      </w:r>
      <w:r w:rsidR="00EB17E6">
        <w:rPr>
          <w:rFonts w:ascii="Times New Roman" w:eastAsia="Arial Unicode MS" w:hAnsi="Times New Roman" w:cs="Times New Roman"/>
          <w:b/>
          <w:sz w:val="28"/>
          <w:szCs w:val="28"/>
          <w:lang w:val="uk-UA"/>
        </w:rPr>
        <w:t>2</w:t>
      </w:r>
      <w:r w:rsidR="00BF2D7D">
        <w:rPr>
          <w:rFonts w:ascii="Times New Roman" w:eastAsia="Arial Unicode MS" w:hAnsi="Times New Roman" w:cs="Times New Roman"/>
          <w:b/>
          <w:sz w:val="28"/>
          <w:szCs w:val="28"/>
          <w:lang w:val="uk-UA"/>
        </w:rPr>
        <w:t>3</w:t>
      </w:r>
      <w:r w:rsidR="001E0765">
        <w:rPr>
          <w:rFonts w:ascii="Times New Roman" w:eastAsia="Arial Unicode MS" w:hAnsi="Times New Roman" w:cs="Times New Roman"/>
          <w:b/>
          <w:sz w:val="28"/>
          <w:szCs w:val="28"/>
        </w:rPr>
        <w:t xml:space="preserve"> року    </w:t>
      </w:r>
      <w:r w:rsidR="00F607B3" w:rsidRPr="00F607B3">
        <w:rPr>
          <w:rFonts w:ascii="Times New Roman" w:eastAsia="Arial Unicode MS" w:hAnsi="Times New Roman" w:cs="Times New Roman"/>
          <w:b/>
          <w:sz w:val="28"/>
          <w:szCs w:val="28"/>
        </w:rPr>
        <w:t xml:space="preserve">    </w:t>
      </w:r>
      <w:r w:rsidR="00C05CFD">
        <w:rPr>
          <w:rFonts w:ascii="Times New Roman" w:eastAsia="Arial Unicode MS" w:hAnsi="Times New Roman" w:cs="Times New Roman"/>
          <w:b/>
          <w:sz w:val="28"/>
          <w:szCs w:val="28"/>
          <w:lang w:val="uk-UA"/>
        </w:rPr>
        <w:t xml:space="preserve">                                                     </w:t>
      </w:r>
      <w:r w:rsidR="00F607B3" w:rsidRPr="00F607B3">
        <w:rPr>
          <w:rFonts w:ascii="Times New Roman" w:eastAsia="Arial Unicode MS" w:hAnsi="Times New Roman" w:cs="Times New Roman"/>
          <w:b/>
          <w:sz w:val="28"/>
          <w:szCs w:val="28"/>
        </w:rPr>
        <w:t xml:space="preserve">       м. Боярка</w:t>
      </w:r>
      <w:r w:rsidR="001E0765">
        <w:rPr>
          <w:rFonts w:ascii="Times New Roman" w:eastAsia="Arial Unicode MS" w:hAnsi="Times New Roman" w:cs="Times New Roman"/>
          <w:b/>
          <w:sz w:val="28"/>
          <w:szCs w:val="28"/>
          <w:lang w:val="uk-UA"/>
        </w:rPr>
        <w:t xml:space="preserve"> </w:t>
      </w:r>
    </w:p>
    <w:p w:rsidR="00152DCD" w:rsidRPr="003212F4" w:rsidRDefault="00A0596D" w:rsidP="00AD4B5F">
      <w:pPr>
        <w:shd w:val="clear" w:color="auto" w:fill="FFFFFF"/>
        <w:spacing w:after="0" w:line="240" w:lineRule="auto"/>
        <w:rPr>
          <w:rFonts w:ascii="Times New Roman" w:eastAsia="Times New Roman" w:hAnsi="Times New Roman" w:cs="Times New Roman"/>
          <w:b/>
          <w:bCs/>
          <w:sz w:val="25"/>
          <w:szCs w:val="25"/>
          <w:lang w:val="uk-UA" w:eastAsia="ru-RU"/>
        </w:rPr>
      </w:pPr>
      <w:r w:rsidRPr="003212F4">
        <w:rPr>
          <w:rFonts w:ascii="Times New Roman" w:eastAsia="Times New Roman" w:hAnsi="Times New Roman" w:cs="Times New Roman"/>
          <w:b/>
          <w:bCs/>
          <w:sz w:val="25"/>
          <w:szCs w:val="25"/>
          <w:lang w:eastAsia="ru-RU"/>
        </w:rPr>
        <w:t>Про встановлення</w:t>
      </w:r>
      <w:r w:rsidR="00F70427" w:rsidRPr="003212F4">
        <w:rPr>
          <w:rFonts w:ascii="Times New Roman" w:eastAsia="Times New Roman" w:hAnsi="Times New Roman" w:cs="Times New Roman"/>
          <w:b/>
          <w:bCs/>
          <w:sz w:val="25"/>
          <w:szCs w:val="25"/>
          <w:lang w:val="uk-UA" w:eastAsia="ru-RU"/>
        </w:rPr>
        <w:t xml:space="preserve"> став</w:t>
      </w:r>
      <w:r w:rsidR="0023696E">
        <w:rPr>
          <w:rFonts w:ascii="Times New Roman" w:eastAsia="Times New Roman" w:hAnsi="Times New Roman" w:cs="Times New Roman"/>
          <w:b/>
          <w:bCs/>
          <w:sz w:val="25"/>
          <w:szCs w:val="25"/>
          <w:lang w:val="uk-UA" w:eastAsia="ru-RU"/>
        </w:rPr>
        <w:t>о</w:t>
      </w:r>
      <w:r w:rsidR="00F70427" w:rsidRPr="003212F4">
        <w:rPr>
          <w:rFonts w:ascii="Times New Roman" w:eastAsia="Times New Roman" w:hAnsi="Times New Roman" w:cs="Times New Roman"/>
          <w:b/>
          <w:bCs/>
          <w:sz w:val="25"/>
          <w:szCs w:val="25"/>
          <w:lang w:val="uk-UA" w:eastAsia="ru-RU"/>
        </w:rPr>
        <w:t>к</w:t>
      </w:r>
      <w:r w:rsidRPr="003212F4">
        <w:rPr>
          <w:rFonts w:ascii="Times New Roman" w:eastAsia="Times New Roman" w:hAnsi="Times New Roman" w:cs="Times New Roman"/>
          <w:b/>
          <w:bCs/>
          <w:sz w:val="25"/>
          <w:szCs w:val="25"/>
          <w:lang w:eastAsia="ru-RU"/>
        </w:rPr>
        <w:t xml:space="preserve"> туристичного збору</w:t>
      </w:r>
    </w:p>
    <w:p w:rsidR="00154464" w:rsidRDefault="00F70427" w:rsidP="00AD4B5F">
      <w:pPr>
        <w:shd w:val="clear" w:color="auto" w:fill="FFFFFF"/>
        <w:spacing w:after="0" w:line="240" w:lineRule="auto"/>
        <w:rPr>
          <w:rFonts w:ascii="Times New Roman" w:eastAsia="Times New Roman" w:hAnsi="Times New Roman" w:cs="Times New Roman"/>
          <w:b/>
          <w:bCs/>
          <w:sz w:val="25"/>
          <w:szCs w:val="25"/>
          <w:lang w:val="uk-UA" w:eastAsia="ru-RU"/>
        </w:rPr>
      </w:pPr>
      <w:r w:rsidRPr="005D41E9">
        <w:rPr>
          <w:rFonts w:ascii="Times New Roman" w:eastAsia="Times New Roman" w:hAnsi="Times New Roman" w:cs="Times New Roman"/>
          <w:b/>
          <w:bCs/>
          <w:sz w:val="25"/>
          <w:szCs w:val="25"/>
          <w:lang w:val="uk-UA" w:eastAsia="ru-RU"/>
        </w:rPr>
        <w:t xml:space="preserve">на </w:t>
      </w:r>
      <w:r w:rsidR="00152DCD" w:rsidRPr="003212F4">
        <w:rPr>
          <w:rFonts w:ascii="Times New Roman" w:eastAsia="Times New Roman" w:hAnsi="Times New Roman" w:cs="Times New Roman"/>
          <w:b/>
          <w:bCs/>
          <w:sz w:val="25"/>
          <w:szCs w:val="25"/>
          <w:lang w:val="uk-UA" w:eastAsia="ru-RU"/>
        </w:rPr>
        <w:t xml:space="preserve">території Боярської міської </w:t>
      </w:r>
      <w:r w:rsidR="00154464">
        <w:rPr>
          <w:rFonts w:ascii="Times New Roman" w:eastAsia="Times New Roman" w:hAnsi="Times New Roman" w:cs="Times New Roman"/>
          <w:b/>
          <w:bCs/>
          <w:sz w:val="25"/>
          <w:szCs w:val="25"/>
          <w:lang w:val="uk-UA" w:eastAsia="ru-RU"/>
        </w:rPr>
        <w:t xml:space="preserve">територіальної </w:t>
      </w:r>
    </w:p>
    <w:p w:rsidR="00A0596D" w:rsidRPr="003212F4" w:rsidRDefault="00154464" w:rsidP="00AD4B5F">
      <w:pPr>
        <w:shd w:val="clear" w:color="auto" w:fill="FFFFFF"/>
        <w:spacing w:after="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b/>
          <w:bCs/>
          <w:sz w:val="25"/>
          <w:szCs w:val="25"/>
          <w:lang w:val="uk-UA" w:eastAsia="ru-RU"/>
        </w:rPr>
        <w:t>громади на 202</w:t>
      </w:r>
      <w:r w:rsidR="00BF2D7D">
        <w:rPr>
          <w:rFonts w:ascii="Times New Roman" w:eastAsia="Times New Roman" w:hAnsi="Times New Roman" w:cs="Times New Roman"/>
          <w:b/>
          <w:bCs/>
          <w:sz w:val="25"/>
          <w:szCs w:val="25"/>
          <w:lang w:val="uk-UA" w:eastAsia="ru-RU"/>
        </w:rPr>
        <w:t>4</w:t>
      </w:r>
      <w:r>
        <w:rPr>
          <w:rFonts w:ascii="Times New Roman" w:eastAsia="Times New Roman" w:hAnsi="Times New Roman" w:cs="Times New Roman"/>
          <w:b/>
          <w:bCs/>
          <w:sz w:val="25"/>
          <w:szCs w:val="25"/>
          <w:lang w:val="uk-UA" w:eastAsia="ru-RU"/>
        </w:rPr>
        <w:t xml:space="preserve"> рік</w:t>
      </w:r>
    </w:p>
    <w:p w:rsidR="00EF7758" w:rsidRPr="00EB17E6" w:rsidRDefault="00A0596D" w:rsidP="00EF7758">
      <w:pPr>
        <w:shd w:val="clear" w:color="auto" w:fill="FFFFFF"/>
        <w:spacing w:after="167" w:line="240" w:lineRule="auto"/>
        <w:jc w:val="both"/>
        <w:rPr>
          <w:rFonts w:ascii="Times New Roman" w:eastAsia="Times New Roman" w:hAnsi="Times New Roman" w:cs="Times New Roman"/>
          <w:color w:val="FF0000"/>
          <w:sz w:val="27"/>
          <w:szCs w:val="27"/>
          <w:lang w:val="uk-UA" w:eastAsia="ru-RU"/>
        </w:rPr>
      </w:pPr>
      <w:r w:rsidRPr="000B123A">
        <w:rPr>
          <w:rFonts w:ascii="Times New Roman" w:eastAsia="Times New Roman" w:hAnsi="Times New Roman" w:cs="Times New Roman"/>
          <w:sz w:val="26"/>
          <w:szCs w:val="26"/>
          <w:lang w:eastAsia="ru-RU"/>
        </w:rPr>
        <w:t>  </w:t>
      </w:r>
    </w:p>
    <w:p w:rsidR="00EF7758" w:rsidRPr="0035679A" w:rsidRDefault="00AA10DC" w:rsidP="003212F4">
      <w:pPr>
        <w:shd w:val="clear" w:color="auto" w:fill="FFFFFF"/>
        <w:spacing w:after="167" w:line="240" w:lineRule="auto"/>
        <w:ind w:left="-567" w:firstLine="708"/>
        <w:jc w:val="both"/>
        <w:rPr>
          <w:rFonts w:ascii="Times New Roman" w:eastAsia="Times New Roman" w:hAnsi="Times New Roman" w:cs="Times New Roman"/>
          <w:sz w:val="26"/>
          <w:szCs w:val="26"/>
          <w:lang w:val="uk-UA" w:eastAsia="ru-RU"/>
        </w:rPr>
      </w:pPr>
      <w:r w:rsidRPr="0035679A">
        <w:rPr>
          <w:rFonts w:ascii="Times New Roman" w:eastAsia="Times New Roman" w:hAnsi="Times New Roman" w:cs="Times New Roman"/>
          <w:sz w:val="26"/>
          <w:szCs w:val="26"/>
          <w:lang w:val="uk-UA" w:eastAsia="zh-CN"/>
        </w:rPr>
        <w:t>Керуючись п.24 ч</w:t>
      </w:r>
      <w:r w:rsidR="00152DCD" w:rsidRPr="0035679A">
        <w:rPr>
          <w:rFonts w:ascii="Times New Roman" w:eastAsia="Times New Roman" w:hAnsi="Times New Roman" w:cs="Times New Roman"/>
          <w:sz w:val="26"/>
          <w:szCs w:val="26"/>
          <w:lang w:val="uk-UA" w:eastAsia="zh-CN"/>
        </w:rPr>
        <w:t>астини першої</w:t>
      </w:r>
      <w:r w:rsidRPr="0035679A">
        <w:rPr>
          <w:rFonts w:ascii="Times New Roman" w:eastAsia="Times New Roman" w:hAnsi="Times New Roman" w:cs="Times New Roman"/>
          <w:sz w:val="26"/>
          <w:szCs w:val="26"/>
          <w:lang w:val="uk-UA" w:eastAsia="zh-CN"/>
        </w:rPr>
        <w:t xml:space="preserve"> ст.26, ст.69 Закону України «Про місцеве самоврядування в Україні»,</w:t>
      </w:r>
      <w:r w:rsidR="00EF7758" w:rsidRPr="0035679A">
        <w:rPr>
          <w:rFonts w:ascii="Times New Roman" w:eastAsia="Calibri" w:hAnsi="Times New Roman" w:cs="Times New Roman"/>
          <w:sz w:val="26"/>
          <w:szCs w:val="26"/>
          <w:lang w:val="uk-UA"/>
        </w:rPr>
        <w:t xml:space="preserve"> ст</w:t>
      </w:r>
      <w:r w:rsidR="00152DCD" w:rsidRPr="0035679A">
        <w:rPr>
          <w:rFonts w:ascii="Times New Roman" w:eastAsia="Calibri" w:hAnsi="Times New Roman" w:cs="Times New Roman"/>
          <w:sz w:val="26"/>
          <w:szCs w:val="26"/>
          <w:lang w:val="uk-UA"/>
        </w:rPr>
        <w:t>.</w:t>
      </w:r>
      <w:r w:rsidR="00EF7758" w:rsidRPr="0035679A">
        <w:rPr>
          <w:rFonts w:ascii="Times New Roman" w:eastAsia="Calibri" w:hAnsi="Times New Roman" w:cs="Times New Roman"/>
          <w:sz w:val="26"/>
          <w:szCs w:val="26"/>
          <w:lang w:val="uk-UA"/>
        </w:rPr>
        <w:t xml:space="preserve"> 268 Податкового кодексу України</w:t>
      </w:r>
      <w:r w:rsidRPr="0035679A">
        <w:rPr>
          <w:rFonts w:ascii="Times New Roman" w:eastAsia="Calibri" w:hAnsi="Times New Roman" w:cs="Times New Roman"/>
          <w:sz w:val="26"/>
          <w:szCs w:val="26"/>
          <w:lang w:val="uk-UA"/>
        </w:rPr>
        <w:t>,</w:t>
      </w:r>
      <w:r w:rsidR="00152DCD" w:rsidRPr="0035679A">
        <w:rPr>
          <w:rFonts w:ascii="Times New Roman" w:hAnsi="Times New Roman" w:cs="Times New Roman"/>
          <w:sz w:val="26"/>
          <w:szCs w:val="26"/>
          <w:lang w:val="uk-UA"/>
        </w:rPr>
        <w:t>враховуючи Закон України «</w:t>
      </w:r>
      <w:r w:rsidR="00152DCD" w:rsidRPr="0035679A">
        <w:rPr>
          <w:rFonts w:ascii="Times New Roman" w:hAnsi="Times New Roman" w:cs="Times New Roman"/>
          <w:bCs/>
          <w:sz w:val="26"/>
          <w:szCs w:val="26"/>
          <w:shd w:val="clear" w:color="auto" w:fill="FFFFFF"/>
          <w:lang w:val="uk-UA"/>
        </w:rPr>
        <w:t>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від 16.01.2020 №466-</w:t>
      </w:r>
      <w:r w:rsidR="00152DCD" w:rsidRPr="0035679A">
        <w:rPr>
          <w:rStyle w:val="rvts44"/>
          <w:rFonts w:ascii="Times New Roman" w:hAnsi="Times New Roman" w:cs="Times New Roman"/>
          <w:bCs/>
          <w:sz w:val="26"/>
          <w:szCs w:val="26"/>
          <w:shd w:val="clear" w:color="auto" w:fill="FFFFFF"/>
        </w:rPr>
        <w:t>IX</w:t>
      </w:r>
      <w:r w:rsidR="00152DCD" w:rsidRPr="0035679A">
        <w:rPr>
          <w:rStyle w:val="rvts44"/>
          <w:rFonts w:ascii="Times New Roman" w:hAnsi="Times New Roman" w:cs="Times New Roman"/>
          <w:bCs/>
          <w:sz w:val="26"/>
          <w:szCs w:val="26"/>
          <w:shd w:val="clear" w:color="auto" w:fill="FFFFFF"/>
          <w:lang w:val="uk-UA"/>
        </w:rPr>
        <w:t>, та</w:t>
      </w:r>
      <w:r w:rsidR="00BF2D7D">
        <w:rPr>
          <w:rStyle w:val="rvts44"/>
          <w:rFonts w:ascii="Times New Roman" w:hAnsi="Times New Roman" w:cs="Times New Roman"/>
          <w:bCs/>
          <w:sz w:val="26"/>
          <w:szCs w:val="26"/>
          <w:shd w:val="clear" w:color="auto" w:fill="FFFFFF"/>
          <w:lang w:val="uk-UA"/>
        </w:rPr>
        <w:t xml:space="preserve"> </w:t>
      </w:r>
      <w:r w:rsidR="00EF7758" w:rsidRPr="0035679A">
        <w:rPr>
          <w:rFonts w:ascii="Times New Roman" w:eastAsia="Calibri" w:hAnsi="Times New Roman" w:cs="Times New Roman"/>
          <w:sz w:val="26"/>
          <w:szCs w:val="26"/>
          <w:lang w:val="uk-UA"/>
        </w:rPr>
        <w:t xml:space="preserve">з метою ефективного наповнення доходної частини </w:t>
      </w:r>
      <w:r w:rsidR="001E0765">
        <w:rPr>
          <w:rFonts w:ascii="Times New Roman" w:eastAsia="Calibri" w:hAnsi="Times New Roman" w:cs="Times New Roman"/>
          <w:sz w:val="26"/>
          <w:szCs w:val="26"/>
          <w:lang w:val="uk-UA"/>
        </w:rPr>
        <w:t xml:space="preserve">місцевого </w:t>
      </w:r>
      <w:r w:rsidR="00EF7758" w:rsidRPr="0035679A">
        <w:rPr>
          <w:rFonts w:ascii="Times New Roman" w:eastAsia="Calibri" w:hAnsi="Times New Roman" w:cs="Times New Roman"/>
          <w:sz w:val="26"/>
          <w:szCs w:val="26"/>
          <w:lang w:val="uk-UA"/>
        </w:rPr>
        <w:t>бюджету</w:t>
      </w:r>
      <w:r w:rsidR="00EF7758" w:rsidRPr="0035679A">
        <w:rPr>
          <w:rFonts w:ascii="Times New Roman" w:hAnsi="Times New Roman" w:cs="Times New Roman"/>
          <w:sz w:val="26"/>
          <w:szCs w:val="26"/>
          <w:lang w:val="uk-UA"/>
        </w:rPr>
        <w:t>, -</w:t>
      </w:r>
    </w:p>
    <w:p w:rsidR="00EF7758" w:rsidRPr="0035679A" w:rsidRDefault="000949F8" w:rsidP="003212F4">
      <w:pPr>
        <w:pStyle w:val="2"/>
        <w:ind w:left="-567"/>
        <w:rPr>
          <w:noProof w:val="0"/>
          <w:sz w:val="26"/>
          <w:szCs w:val="26"/>
        </w:rPr>
      </w:pPr>
      <w:r>
        <w:rPr>
          <w:noProof w:val="0"/>
          <w:sz w:val="26"/>
          <w:szCs w:val="26"/>
        </w:rPr>
        <w:t xml:space="preserve">     </w:t>
      </w:r>
      <w:r w:rsidR="00EF7758" w:rsidRPr="0035679A">
        <w:rPr>
          <w:noProof w:val="0"/>
          <w:sz w:val="26"/>
          <w:szCs w:val="26"/>
        </w:rPr>
        <w:t>БОЯРСЬКА МІСЬКА РАДА</w:t>
      </w:r>
    </w:p>
    <w:p w:rsidR="00EF7758" w:rsidRPr="0035679A" w:rsidRDefault="000949F8" w:rsidP="003212F4">
      <w:pPr>
        <w:ind w:left="-567"/>
        <w:jc w:val="center"/>
        <w:rPr>
          <w:rFonts w:ascii="Times New Roman" w:hAnsi="Times New Roman" w:cs="Times New Roman"/>
          <w:b/>
          <w:sz w:val="26"/>
          <w:szCs w:val="26"/>
        </w:rPr>
      </w:pPr>
      <w:r>
        <w:rPr>
          <w:rFonts w:ascii="Times New Roman" w:hAnsi="Times New Roman" w:cs="Times New Roman"/>
          <w:b/>
          <w:sz w:val="26"/>
          <w:szCs w:val="26"/>
          <w:lang w:val="uk-UA"/>
        </w:rPr>
        <w:t xml:space="preserve">    </w:t>
      </w:r>
      <w:r w:rsidR="00EF7758" w:rsidRPr="0035679A">
        <w:rPr>
          <w:rFonts w:ascii="Times New Roman" w:hAnsi="Times New Roman" w:cs="Times New Roman"/>
          <w:b/>
          <w:sz w:val="26"/>
          <w:szCs w:val="26"/>
        </w:rPr>
        <w:t>В И Р І Ш И Л А:</w:t>
      </w:r>
    </w:p>
    <w:p w:rsidR="008C68B7" w:rsidRPr="0035679A" w:rsidRDefault="005550B7" w:rsidP="003212F4">
      <w:pPr>
        <w:shd w:val="clear" w:color="auto" w:fill="FFFFFF"/>
        <w:spacing w:after="0" w:line="240" w:lineRule="auto"/>
        <w:ind w:left="-567" w:firstLine="567"/>
        <w:jc w:val="both"/>
        <w:rPr>
          <w:rFonts w:ascii="Times New Roman" w:eastAsia="Calibri" w:hAnsi="Times New Roman" w:cs="Times New Roman"/>
          <w:sz w:val="26"/>
          <w:szCs w:val="26"/>
          <w:lang w:val="uk-UA"/>
        </w:rPr>
      </w:pPr>
      <w:r w:rsidRPr="0035679A">
        <w:rPr>
          <w:rFonts w:ascii="Times New Roman" w:eastAsia="Times New Roman" w:hAnsi="Times New Roman" w:cs="Times New Roman"/>
          <w:sz w:val="26"/>
          <w:szCs w:val="26"/>
          <w:lang w:val="uk-UA" w:eastAsia="ru-RU"/>
        </w:rPr>
        <w:t>1</w:t>
      </w:r>
      <w:r w:rsidR="008C68B7" w:rsidRPr="0035679A">
        <w:rPr>
          <w:rFonts w:ascii="Times New Roman" w:eastAsia="Times New Roman" w:hAnsi="Times New Roman" w:cs="Times New Roman"/>
          <w:sz w:val="26"/>
          <w:szCs w:val="26"/>
          <w:lang w:val="uk-UA" w:eastAsia="ru-RU"/>
        </w:rPr>
        <w:t>. Вста</w:t>
      </w:r>
      <w:r w:rsidR="008C68B7" w:rsidRPr="0035679A">
        <w:rPr>
          <w:rFonts w:ascii="Times New Roman" w:eastAsia="Calibri" w:hAnsi="Times New Roman" w:cs="Times New Roman"/>
          <w:sz w:val="26"/>
          <w:szCs w:val="26"/>
        </w:rPr>
        <w:t>новити</w:t>
      </w:r>
      <w:r w:rsidR="008C68B7" w:rsidRPr="0035679A">
        <w:rPr>
          <w:rFonts w:ascii="Times New Roman" w:eastAsia="Calibri" w:hAnsi="Times New Roman" w:cs="Times New Roman"/>
          <w:sz w:val="26"/>
          <w:szCs w:val="26"/>
          <w:lang w:val="uk-UA"/>
        </w:rPr>
        <w:t xml:space="preserve"> на території Боярської міської </w:t>
      </w:r>
      <w:r w:rsidR="0023696E">
        <w:rPr>
          <w:rFonts w:ascii="Times New Roman" w:eastAsia="Calibri" w:hAnsi="Times New Roman" w:cs="Times New Roman"/>
          <w:sz w:val="26"/>
          <w:szCs w:val="26"/>
          <w:lang w:val="uk-UA"/>
        </w:rPr>
        <w:t>територіальної гром</w:t>
      </w:r>
      <w:r w:rsidR="008C68B7" w:rsidRPr="0035679A">
        <w:rPr>
          <w:rFonts w:ascii="Times New Roman" w:eastAsia="Calibri" w:hAnsi="Times New Roman" w:cs="Times New Roman"/>
          <w:sz w:val="26"/>
          <w:szCs w:val="26"/>
          <w:lang w:val="uk-UA"/>
        </w:rPr>
        <w:t>ади</w:t>
      </w:r>
      <w:r w:rsidR="008C68B7" w:rsidRPr="0035679A">
        <w:rPr>
          <w:rFonts w:ascii="Times New Roman" w:eastAsia="Calibri" w:hAnsi="Times New Roman" w:cs="Times New Roman"/>
          <w:sz w:val="26"/>
          <w:szCs w:val="26"/>
        </w:rPr>
        <w:t xml:space="preserve"> ставк</w:t>
      </w:r>
      <w:r w:rsidR="0023696E">
        <w:rPr>
          <w:rFonts w:ascii="Times New Roman" w:eastAsia="Calibri" w:hAnsi="Times New Roman" w:cs="Times New Roman"/>
          <w:sz w:val="26"/>
          <w:szCs w:val="26"/>
          <w:lang w:val="uk-UA"/>
        </w:rPr>
        <w:t>и</w:t>
      </w:r>
      <w:r w:rsidR="008C68B7" w:rsidRPr="0035679A">
        <w:rPr>
          <w:rFonts w:ascii="Times New Roman" w:eastAsia="Calibri" w:hAnsi="Times New Roman" w:cs="Times New Roman"/>
          <w:sz w:val="26"/>
          <w:szCs w:val="26"/>
        </w:rPr>
        <w:t xml:space="preserve"> туристичного збору за кожну добу тимчасового розміщення особи у місцях проживання (ночівлі), визначених підпунктом 5.1 пункту 5 </w:t>
      </w:r>
      <w:r w:rsidR="008C68B7" w:rsidRPr="0035679A">
        <w:rPr>
          <w:rFonts w:ascii="Times New Roman" w:hAnsi="Times New Roman" w:cs="Times New Roman"/>
          <w:sz w:val="26"/>
          <w:szCs w:val="26"/>
          <w:lang w:val="uk-UA"/>
        </w:rPr>
        <w:t>«</w:t>
      </w:r>
      <w:r w:rsidR="008C68B7" w:rsidRPr="0035679A">
        <w:rPr>
          <w:rFonts w:ascii="Times New Roman" w:eastAsia="Calibri" w:hAnsi="Times New Roman" w:cs="Times New Roman"/>
          <w:sz w:val="26"/>
          <w:szCs w:val="26"/>
        </w:rPr>
        <w:t xml:space="preserve">Положення </w:t>
      </w:r>
      <w:r w:rsidR="008C68B7" w:rsidRPr="0035679A">
        <w:rPr>
          <w:rFonts w:ascii="Times New Roman" w:eastAsia="Times New Roman" w:hAnsi="Times New Roman" w:cs="Times New Roman"/>
          <w:bCs/>
          <w:sz w:val="26"/>
          <w:szCs w:val="26"/>
          <w:lang w:val="uk-UA" w:eastAsia="ru-RU"/>
        </w:rPr>
        <w:t>про туристичний збір на території Боярської міської ради</w:t>
      </w:r>
      <w:r w:rsidR="008C68B7" w:rsidRPr="0035679A">
        <w:rPr>
          <w:rFonts w:ascii="Times New Roman" w:hAnsi="Times New Roman" w:cs="Times New Roman"/>
          <w:sz w:val="26"/>
          <w:szCs w:val="26"/>
          <w:lang w:val="uk-UA"/>
        </w:rPr>
        <w:t>»</w:t>
      </w:r>
      <w:r w:rsidR="008C68B7" w:rsidRPr="0035679A">
        <w:rPr>
          <w:rFonts w:ascii="Times New Roman" w:eastAsia="Calibri" w:hAnsi="Times New Roman" w:cs="Times New Roman"/>
          <w:sz w:val="26"/>
          <w:szCs w:val="26"/>
        </w:rPr>
        <w:t xml:space="preserve">, у розмірі </w:t>
      </w:r>
      <w:r w:rsidR="008C68B7" w:rsidRPr="00BF2D7D">
        <w:rPr>
          <w:rFonts w:ascii="Times New Roman" w:eastAsia="Calibri" w:hAnsi="Times New Roman" w:cs="Times New Roman"/>
          <w:b/>
          <w:sz w:val="26"/>
          <w:szCs w:val="26"/>
        </w:rPr>
        <w:t>0,</w:t>
      </w:r>
      <w:r w:rsidR="00BF2D7D" w:rsidRPr="00BF2D7D">
        <w:rPr>
          <w:rFonts w:ascii="Times New Roman" w:eastAsia="Calibri" w:hAnsi="Times New Roman" w:cs="Times New Roman"/>
          <w:b/>
          <w:sz w:val="26"/>
          <w:szCs w:val="26"/>
          <w:lang w:val="uk-UA"/>
        </w:rPr>
        <w:t>5</w:t>
      </w:r>
      <w:r w:rsidR="008C68B7" w:rsidRPr="0035679A">
        <w:rPr>
          <w:rFonts w:ascii="Times New Roman" w:eastAsia="Calibri" w:hAnsi="Times New Roman" w:cs="Times New Roman"/>
          <w:sz w:val="26"/>
          <w:szCs w:val="26"/>
        </w:rPr>
        <w:t xml:space="preserve"> відсотка - для внутрішнього туризму та </w:t>
      </w:r>
      <w:r w:rsidR="00C9202C">
        <w:rPr>
          <w:rFonts w:ascii="Times New Roman" w:eastAsia="Calibri" w:hAnsi="Times New Roman" w:cs="Times New Roman"/>
          <w:sz w:val="26"/>
          <w:szCs w:val="26"/>
          <w:lang w:val="uk-UA"/>
        </w:rPr>
        <w:t xml:space="preserve">у розмірі </w:t>
      </w:r>
      <w:r w:rsidR="008C68B7" w:rsidRPr="00BF2D7D">
        <w:rPr>
          <w:rFonts w:ascii="Times New Roman" w:eastAsia="Calibri" w:hAnsi="Times New Roman" w:cs="Times New Roman"/>
          <w:b/>
          <w:sz w:val="26"/>
          <w:szCs w:val="26"/>
        </w:rPr>
        <w:t>0,</w:t>
      </w:r>
      <w:r w:rsidR="00BF2D7D" w:rsidRPr="00BF2D7D">
        <w:rPr>
          <w:rFonts w:ascii="Times New Roman" w:eastAsia="Calibri" w:hAnsi="Times New Roman" w:cs="Times New Roman"/>
          <w:b/>
          <w:sz w:val="26"/>
          <w:szCs w:val="26"/>
          <w:lang w:val="uk-UA"/>
        </w:rPr>
        <w:t>5</w:t>
      </w:r>
      <w:r w:rsidR="008C68B7" w:rsidRPr="0035679A">
        <w:rPr>
          <w:rFonts w:ascii="Times New Roman" w:eastAsia="Calibri" w:hAnsi="Times New Roman" w:cs="Times New Roman"/>
          <w:sz w:val="26"/>
          <w:szCs w:val="26"/>
        </w:rPr>
        <w:t xml:space="preserve"> відсотк</w:t>
      </w:r>
      <w:r w:rsidR="008C68B7" w:rsidRPr="0035679A">
        <w:rPr>
          <w:rFonts w:ascii="Times New Roman" w:eastAsia="Calibri" w:hAnsi="Times New Roman" w:cs="Times New Roman"/>
          <w:sz w:val="26"/>
          <w:szCs w:val="26"/>
          <w:lang w:val="uk-UA"/>
        </w:rPr>
        <w:t>а</w:t>
      </w:r>
      <w:r w:rsidR="008C68B7" w:rsidRPr="0035679A">
        <w:rPr>
          <w:rFonts w:ascii="Times New Roman" w:eastAsia="Calibri" w:hAnsi="Times New Roman" w:cs="Times New Roman"/>
          <w:sz w:val="26"/>
          <w:szCs w:val="26"/>
        </w:rPr>
        <w:t xml:space="preserve">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3925B2" w:rsidRPr="0035679A" w:rsidRDefault="001B612E" w:rsidP="003212F4">
      <w:pPr>
        <w:shd w:val="clear" w:color="auto" w:fill="FFFFFF"/>
        <w:spacing w:after="0" w:line="240" w:lineRule="auto"/>
        <w:ind w:left="-567" w:firstLine="567"/>
        <w:jc w:val="both"/>
        <w:textAlignment w:val="baseline"/>
        <w:rPr>
          <w:rFonts w:ascii="Times New Roman" w:eastAsia="Times New Roman" w:hAnsi="Times New Roman" w:cs="Times New Roman"/>
          <w:sz w:val="26"/>
          <w:szCs w:val="26"/>
          <w:lang w:val="uk-UA" w:eastAsia="ru-RU"/>
        </w:rPr>
      </w:pPr>
      <w:r w:rsidRPr="0035679A">
        <w:rPr>
          <w:rFonts w:ascii="Times New Roman" w:eastAsia="Times New Roman" w:hAnsi="Times New Roman" w:cs="Times New Roman"/>
          <w:sz w:val="26"/>
          <w:szCs w:val="26"/>
          <w:lang w:val="uk-UA" w:eastAsia="ru-RU"/>
        </w:rPr>
        <w:t xml:space="preserve">2. </w:t>
      </w:r>
      <w:r w:rsidR="003925B2" w:rsidRPr="0035679A">
        <w:rPr>
          <w:rFonts w:ascii="Times New Roman" w:eastAsia="Times New Roman" w:hAnsi="Times New Roman" w:cs="Times New Roman"/>
          <w:sz w:val="26"/>
          <w:szCs w:val="26"/>
          <w:lang w:val="uk-UA" w:eastAsia="ru-RU"/>
        </w:rPr>
        <w:t xml:space="preserve">Затвердити </w:t>
      </w:r>
      <w:r w:rsidR="003925B2" w:rsidRPr="0035679A">
        <w:rPr>
          <w:rFonts w:ascii="Times New Roman" w:hAnsi="Times New Roman" w:cs="Times New Roman"/>
          <w:sz w:val="26"/>
          <w:szCs w:val="26"/>
        </w:rPr>
        <w:t xml:space="preserve">Положення </w:t>
      </w:r>
      <w:r w:rsidR="00790532" w:rsidRPr="0035679A">
        <w:rPr>
          <w:rFonts w:ascii="Times New Roman" w:eastAsia="Times New Roman" w:hAnsi="Times New Roman" w:cs="Times New Roman"/>
          <w:bCs/>
          <w:sz w:val="26"/>
          <w:szCs w:val="26"/>
          <w:lang w:val="uk-UA" w:eastAsia="ru-RU"/>
        </w:rPr>
        <w:t xml:space="preserve">про туристичний збір на території Боярської міської </w:t>
      </w:r>
      <w:r w:rsidR="00B4743D">
        <w:rPr>
          <w:rFonts w:ascii="Times New Roman" w:eastAsia="Times New Roman" w:hAnsi="Times New Roman" w:cs="Times New Roman"/>
          <w:bCs/>
          <w:sz w:val="26"/>
          <w:szCs w:val="26"/>
          <w:lang w:val="uk-UA" w:eastAsia="ru-RU"/>
        </w:rPr>
        <w:t>територіальної гром</w:t>
      </w:r>
      <w:r w:rsidR="00790532" w:rsidRPr="0035679A">
        <w:rPr>
          <w:rFonts w:ascii="Times New Roman" w:eastAsia="Times New Roman" w:hAnsi="Times New Roman" w:cs="Times New Roman"/>
          <w:bCs/>
          <w:sz w:val="26"/>
          <w:szCs w:val="26"/>
          <w:lang w:val="uk-UA" w:eastAsia="ru-RU"/>
        </w:rPr>
        <w:t>ади</w:t>
      </w:r>
      <w:r w:rsidR="0023696E">
        <w:rPr>
          <w:rFonts w:ascii="Times New Roman" w:eastAsia="Times New Roman" w:hAnsi="Times New Roman" w:cs="Times New Roman"/>
          <w:bCs/>
          <w:sz w:val="26"/>
          <w:szCs w:val="26"/>
          <w:lang w:val="uk-UA" w:eastAsia="ru-RU"/>
        </w:rPr>
        <w:t xml:space="preserve"> на 202</w:t>
      </w:r>
      <w:r w:rsidR="00BF2D7D">
        <w:rPr>
          <w:rFonts w:ascii="Times New Roman" w:eastAsia="Times New Roman" w:hAnsi="Times New Roman" w:cs="Times New Roman"/>
          <w:bCs/>
          <w:sz w:val="26"/>
          <w:szCs w:val="26"/>
          <w:lang w:val="uk-UA" w:eastAsia="ru-RU"/>
        </w:rPr>
        <w:t>4</w:t>
      </w:r>
      <w:r w:rsidR="0023696E">
        <w:rPr>
          <w:rFonts w:ascii="Times New Roman" w:eastAsia="Times New Roman" w:hAnsi="Times New Roman" w:cs="Times New Roman"/>
          <w:bCs/>
          <w:sz w:val="26"/>
          <w:szCs w:val="26"/>
          <w:lang w:val="uk-UA" w:eastAsia="ru-RU"/>
        </w:rPr>
        <w:t xml:space="preserve"> рік</w:t>
      </w:r>
      <w:r w:rsidR="005974CC" w:rsidRPr="0035679A">
        <w:rPr>
          <w:rFonts w:ascii="Times New Roman" w:hAnsi="Times New Roman" w:cs="Times New Roman"/>
          <w:sz w:val="26"/>
          <w:szCs w:val="26"/>
          <w:lang w:val="uk-UA"/>
        </w:rPr>
        <w:t xml:space="preserve">, згідно з </w:t>
      </w:r>
      <w:r w:rsidR="000812FB" w:rsidRPr="0035679A">
        <w:rPr>
          <w:rFonts w:ascii="Times New Roman" w:hAnsi="Times New Roman" w:cs="Times New Roman"/>
          <w:sz w:val="26"/>
          <w:szCs w:val="26"/>
          <w:lang w:val="uk-UA"/>
        </w:rPr>
        <w:t>додат</w:t>
      </w:r>
      <w:r w:rsidR="005974CC" w:rsidRPr="0035679A">
        <w:rPr>
          <w:rFonts w:ascii="Times New Roman" w:hAnsi="Times New Roman" w:cs="Times New Roman"/>
          <w:sz w:val="26"/>
          <w:szCs w:val="26"/>
          <w:lang w:val="uk-UA"/>
        </w:rPr>
        <w:t>к</w:t>
      </w:r>
      <w:r w:rsidR="000812FB" w:rsidRPr="0035679A">
        <w:rPr>
          <w:rFonts w:ascii="Times New Roman" w:hAnsi="Times New Roman" w:cs="Times New Roman"/>
          <w:sz w:val="26"/>
          <w:szCs w:val="26"/>
          <w:lang w:val="uk-UA"/>
        </w:rPr>
        <w:t>о</w:t>
      </w:r>
      <w:r w:rsidR="005974CC" w:rsidRPr="0035679A">
        <w:rPr>
          <w:rFonts w:ascii="Times New Roman" w:hAnsi="Times New Roman" w:cs="Times New Roman"/>
          <w:sz w:val="26"/>
          <w:szCs w:val="26"/>
          <w:lang w:val="uk-UA"/>
        </w:rPr>
        <w:t>м</w:t>
      </w:r>
      <w:r w:rsidR="000812FB" w:rsidRPr="0035679A">
        <w:rPr>
          <w:rFonts w:ascii="Times New Roman" w:hAnsi="Times New Roman" w:cs="Times New Roman"/>
          <w:sz w:val="26"/>
          <w:szCs w:val="26"/>
          <w:lang w:val="uk-UA"/>
        </w:rPr>
        <w:t xml:space="preserve"> 1.</w:t>
      </w:r>
    </w:p>
    <w:p w:rsidR="003925B2" w:rsidRPr="0035679A" w:rsidRDefault="001B612E" w:rsidP="003212F4">
      <w:pPr>
        <w:shd w:val="clear" w:color="auto" w:fill="FFFFFF"/>
        <w:spacing w:after="0" w:line="240" w:lineRule="auto"/>
        <w:ind w:left="-567" w:firstLine="567"/>
        <w:jc w:val="both"/>
        <w:rPr>
          <w:rFonts w:ascii="Times New Roman" w:eastAsia="Times New Roman" w:hAnsi="Times New Roman" w:cs="Times New Roman"/>
          <w:sz w:val="26"/>
          <w:szCs w:val="26"/>
          <w:lang w:val="uk-UA" w:eastAsia="ru-RU"/>
        </w:rPr>
      </w:pPr>
      <w:r w:rsidRPr="0035679A">
        <w:rPr>
          <w:rFonts w:ascii="Times New Roman" w:eastAsia="Times New Roman" w:hAnsi="Times New Roman" w:cs="Times New Roman"/>
          <w:sz w:val="26"/>
          <w:szCs w:val="26"/>
          <w:lang w:val="uk-UA" w:eastAsia="ru-RU"/>
        </w:rPr>
        <w:t>3.</w:t>
      </w:r>
      <w:r w:rsidR="008C68B7" w:rsidRPr="0035679A">
        <w:rPr>
          <w:rFonts w:ascii="Times New Roman" w:eastAsia="Times New Roman" w:hAnsi="Times New Roman" w:cs="Times New Roman"/>
          <w:sz w:val="26"/>
          <w:szCs w:val="26"/>
          <w:lang w:val="uk-UA" w:eastAsia="zh-CN"/>
        </w:rPr>
        <w:t xml:space="preserve">Перелік податкових агентів та інформація про них розмістити та оприлюднити </w:t>
      </w:r>
      <w:r w:rsidR="0023696E">
        <w:rPr>
          <w:rFonts w:ascii="Times New Roman" w:eastAsia="Times New Roman" w:hAnsi="Times New Roman" w:cs="Times New Roman"/>
          <w:sz w:val="26"/>
          <w:szCs w:val="26"/>
          <w:lang w:val="uk-UA" w:eastAsia="zh-CN"/>
        </w:rPr>
        <w:t xml:space="preserve">в </w:t>
      </w:r>
      <w:r w:rsidR="0023696E" w:rsidRPr="0023696E">
        <w:rPr>
          <w:rFonts w:ascii="Times New Roman" w:hAnsi="Times New Roman" w:cs="Times New Roman"/>
          <w:sz w:val="26"/>
          <w:szCs w:val="26"/>
          <w:lang w:val="uk-UA"/>
        </w:rPr>
        <w:t>місцевих засобах масової</w:t>
      </w:r>
      <w:r w:rsidR="0023696E" w:rsidRPr="0023696E">
        <w:rPr>
          <w:sz w:val="26"/>
          <w:szCs w:val="26"/>
          <w:lang w:val="uk-UA"/>
        </w:rPr>
        <w:t xml:space="preserve"> </w:t>
      </w:r>
      <w:r w:rsidR="0023696E" w:rsidRPr="0023696E">
        <w:rPr>
          <w:rFonts w:ascii="Times New Roman" w:hAnsi="Times New Roman" w:cs="Times New Roman"/>
          <w:sz w:val="26"/>
          <w:szCs w:val="26"/>
          <w:lang w:val="uk-UA"/>
        </w:rPr>
        <w:t>інформації</w:t>
      </w:r>
      <w:r w:rsidR="0023696E" w:rsidRPr="0023696E">
        <w:rPr>
          <w:sz w:val="27"/>
          <w:szCs w:val="27"/>
          <w:lang w:val="uk-UA"/>
        </w:rPr>
        <w:t xml:space="preserve"> </w:t>
      </w:r>
      <w:r w:rsidR="0023696E">
        <w:rPr>
          <w:sz w:val="27"/>
          <w:szCs w:val="27"/>
          <w:lang w:val="uk-UA"/>
        </w:rPr>
        <w:t xml:space="preserve">та </w:t>
      </w:r>
      <w:r w:rsidR="008C68B7" w:rsidRPr="0035679A">
        <w:rPr>
          <w:rFonts w:ascii="Times New Roman" w:eastAsia="Times New Roman" w:hAnsi="Times New Roman" w:cs="Times New Roman"/>
          <w:sz w:val="26"/>
          <w:szCs w:val="26"/>
          <w:lang w:val="uk-UA" w:eastAsia="zh-CN"/>
        </w:rPr>
        <w:t xml:space="preserve">на офіційному </w:t>
      </w:r>
      <w:r w:rsidR="00B4743D">
        <w:rPr>
          <w:rFonts w:ascii="Times New Roman" w:eastAsia="Times New Roman" w:hAnsi="Times New Roman" w:cs="Times New Roman"/>
          <w:sz w:val="26"/>
          <w:szCs w:val="26"/>
          <w:lang w:val="uk-UA" w:eastAsia="zh-CN"/>
        </w:rPr>
        <w:t xml:space="preserve">порталі </w:t>
      </w:r>
      <w:r w:rsidR="008C68B7" w:rsidRPr="0035679A">
        <w:rPr>
          <w:rFonts w:ascii="Times New Roman" w:eastAsia="Times New Roman" w:hAnsi="Times New Roman" w:cs="Times New Roman"/>
          <w:sz w:val="26"/>
          <w:szCs w:val="26"/>
          <w:lang w:val="uk-UA" w:eastAsia="zh-CN"/>
        </w:rPr>
        <w:t xml:space="preserve"> Боярської міської ради</w:t>
      </w:r>
      <w:r w:rsidR="005974CC" w:rsidRPr="0035679A">
        <w:rPr>
          <w:rFonts w:ascii="Times New Roman" w:eastAsia="Times New Roman" w:hAnsi="Times New Roman" w:cs="Times New Roman"/>
          <w:sz w:val="26"/>
          <w:szCs w:val="26"/>
          <w:lang w:val="uk-UA" w:eastAsia="ru-RU"/>
        </w:rPr>
        <w:t>, згідно з</w:t>
      </w:r>
      <w:r w:rsidR="000812FB" w:rsidRPr="0035679A">
        <w:rPr>
          <w:rFonts w:ascii="Times New Roman" w:eastAsia="Times New Roman" w:hAnsi="Times New Roman" w:cs="Times New Roman"/>
          <w:sz w:val="26"/>
          <w:szCs w:val="26"/>
          <w:lang w:val="uk-UA" w:eastAsia="ru-RU"/>
        </w:rPr>
        <w:t xml:space="preserve"> додатк</w:t>
      </w:r>
      <w:r w:rsidR="005974CC" w:rsidRPr="0035679A">
        <w:rPr>
          <w:rFonts w:ascii="Times New Roman" w:eastAsia="Times New Roman" w:hAnsi="Times New Roman" w:cs="Times New Roman"/>
          <w:sz w:val="26"/>
          <w:szCs w:val="26"/>
          <w:lang w:val="uk-UA" w:eastAsia="ru-RU"/>
        </w:rPr>
        <w:t>ом</w:t>
      </w:r>
      <w:r w:rsidR="000812FB" w:rsidRPr="0035679A">
        <w:rPr>
          <w:rFonts w:ascii="Times New Roman" w:eastAsia="Times New Roman" w:hAnsi="Times New Roman" w:cs="Times New Roman"/>
          <w:sz w:val="26"/>
          <w:szCs w:val="26"/>
          <w:lang w:val="uk-UA" w:eastAsia="ru-RU"/>
        </w:rPr>
        <w:t xml:space="preserve"> 2.</w:t>
      </w:r>
    </w:p>
    <w:p w:rsidR="00861528" w:rsidRPr="0035679A" w:rsidRDefault="00BF03A4" w:rsidP="003212F4">
      <w:pPr>
        <w:pStyle w:val="21"/>
        <w:ind w:left="-567" w:firstLine="567"/>
        <w:rPr>
          <w:sz w:val="26"/>
          <w:szCs w:val="26"/>
          <w:lang w:val="uk-UA"/>
        </w:rPr>
      </w:pPr>
      <w:r w:rsidRPr="0035679A">
        <w:rPr>
          <w:sz w:val="26"/>
          <w:szCs w:val="26"/>
          <w:lang w:val="uk-UA"/>
        </w:rPr>
        <w:t>4</w:t>
      </w:r>
      <w:r w:rsidR="000812FB" w:rsidRPr="0035679A">
        <w:rPr>
          <w:sz w:val="26"/>
          <w:szCs w:val="26"/>
          <w:lang w:val="uk-UA"/>
        </w:rPr>
        <w:t xml:space="preserve">. </w:t>
      </w:r>
      <w:r w:rsidR="00861528" w:rsidRPr="0035679A">
        <w:rPr>
          <w:sz w:val="26"/>
          <w:szCs w:val="26"/>
          <w:lang w:val="uk-UA"/>
        </w:rPr>
        <w:t xml:space="preserve">Рішення </w:t>
      </w:r>
      <w:r w:rsidR="00953B5F" w:rsidRPr="0035679A">
        <w:rPr>
          <w:sz w:val="26"/>
          <w:szCs w:val="26"/>
          <w:lang w:val="uk-UA"/>
        </w:rPr>
        <w:t xml:space="preserve">Боярської міської ради </w:t>
      </w:r>
      <w:r w:rsidR="00C132CE" w:rsidRPr="0035679A">
        <w:rPr>
          <w:sz w:val="26"/>
          <w:szCs w:val="26"/>
          <w:lang w:val="uk-UA"/>
        </w:rPr>
        <w:t xml:space="preserve">від </w:t>
      </w:r>
      <w:r w:rsidR="00012456">
        <w:rPr>
          <w:sz w:val="26"/>
          <w:szCs w:val="26"/>
          <w:lang w:val="uk-UA"/>
        </w:rPr>
        <w:t>30</w:t>
      </w:r>
      <w:r w:rsidR="008938A8" w:rsidRPr="0035679A">
        <w:rPr>
          <w:sz w:val="26"/>
          <w:szCs w:val="26"/>
          <w:lang w:val="uk-UA"/>
        </w:rPr>
        <w:t>.0</w:t>
      </w:r>
      <w:r w:rsidR="00380B55">
        <w:rPr>
          <w:sz w:val="26"/>
          <w:szCs w:val="26"/>
          <w:lang w:val="uk-UA"/>
        </w:rPr>
        <w:t>6</w:t>
      </w:r>
      <w:r w:rsidR="00A976C5" w:rsidRPr="0035679A">
        <w:rPr>
          <w:sz w:val="26"/>
          <w:szCs w:val="26"/>
          <w:lang w:val="uk-UA"/>
        </w:rPr>
        <w:t>.20</w:t>
      </w:r>
      <w:r w:rsidR="00380B55">
        <w:rPr>
          <w:sz w:val="26"/>
          <w:szCs w:val="26"/>
          <w:lang w:val="uk-UA"/>
        </w:rPr>
        <w:t>2</w:t>
      </w:r>
      <w:r w:rsidR="00012456">
        <w:rPr>
          <w:sz w:val="26"/>
          <w:szCs w:val="26"/>
          <w:lang w:val="uk-UA"/>
        </w:rPr>
        <w:t>2</w:t>
      </w:r>
      <w:r w:rsidR="00A976C5" w:rsidRPr="0035679A">
        <w:rPr>
          <w:sz w:val="26"/>
          <w:szCs w:val="26"/>
          <w:lang w:val="uk-UA"/>
        </w:rPr>
        <w:t xml:space="preserve"> </w:t>
      </w:r>
      <w:r w:rsidR="00C132CE" w:rsidRPr="0035679A">
        <w:rPr>
          <w:sz w:val="26"/>
          <w:szCs w:val="26"/>
          <w:lang w:val="uk-UA"/>
        </w:rPr>
        <w:t>№</w:t>
      </w:r>
      <w:r w:rsidR="00012456" w:rsidRPr="00012456">
        <w:rPr>
          <w:rFonts w:eastAsia="Arial Unicode MS"/>
          <w:sz w:val="26"/>
          <w:szCs w:val="26"/>
          <w:lang w:val="uk-UA"/>
        </w:rPr>
        <w:t>25/1654</w:t>
      </w:r>
      <w:r w:rsidR="00012456" w:rsidRPr="0035679A">
        <w:rPr>
          <w:sz w:val="26"/>
          <w:szCs w:val="26"/>
          <w:lang w:val="uk-UA"/>
        </w:rPr>
        <w:t xml:space="preserve"> </w:t>
      </w:r>
      <w:r w:rsidR="00861528" w:rsidRPr="0035679A">
        <w:rPr>
          <w:sz w:val="26"/>
          <w:szCs w:val="26"/>
          <w:lang w:val="uk-UA"/>
        </w:rPr>
        <w:t xml:space="preserve">«Про </w:t>
      </w:r>
      <w:r w:rsidR="00C132CE" w:rsidRPr="0035679A">
        <w:rPr>
          <w:sz w:val="26"/>
          <w:szCs w:val="26"/>
          <w:lang w:val="uk-UA"/>
        </w:rPr>
        <w:t>встановлення став</w:t>
      </w:r>
      <w:r w:rsidR="00012456">
        <w:rPr>
          <w:sz w:val="26"/>
          <w:szCs w:val="26"/>
          <w:lang w:val="uk-UA"/>
        </w:rPr>
        <w:t>о</w:t>
      </w:r>
      <w:r w:rsidR="00C132CE" w:rsidRPr="0035679A">
        <w:rPr>
          <w:sz w:val="26"/>
          <w:szCs w:val="26"/>
          <w:lang w:val="uk-UA"/>
        </w:rPr>
        <w:t>к</w:t>
      </w:r>
      <w:r w:rsidR="00861528" w:rsidRPr="0035679A">
        <w:rPr>
          <w:sz w:val="26"/>
          <w:szCs w:val="26"/>
          <w:lang w:val="uk-UA"/>
        </w:rPr>
        <w:t xml:space="preserve"> туристичн</w:t>
      </w:r>
      <w:r w:rsidR="00C132CE" w:rsidRPr="0035679A">
        <w:rPr>
          <w:sz w:val="26"/>
          <w:szCs w:val="26"/>
          <w:lang w:val="uk-UA"/>
        </w:rPr>
        <w:t>ого</w:t>
      </w:r>
      <w:r w:rsidR="00861528" w:rsidRPr="0035679A">
        <w:rPr>
          <w:sz w:val="26"/>
          <w:szCs w:val="26"/>
          <w:lang w:val="uk-UA"/>
        </w:rPr>
        <w:t xml:space="preserve"> зб</w:t>
      </w:r>
      <w:r w:rsidR="00C132CE" w:rsidRPr="0035679A">
        <w:rPr>
          <w:sz w:val="26"/>
          <w:szCs w:val="26"/>
          <w:lang w:val="uk-UA"/>
        </w:rPr>
        <w:t>ору</w:t>
      </w:r>
      <w:r w:rsidR="00A976C5" w:rsidRPr="0035679A">
        <w:rPr>
          <w:sz w:val="26"/>
          <w:szCs w:val="26"/>
          <w:lang w:val="uk-UA"/>
        </w:rPr>
        <w:t xml:space="preserve"> на</w:t>
      </w:r>
      <w:r w:rsidR="00012456">
        <w:rPr>
          <w:sz w:val="26"/>
          <w:szCs w:val="26"/>
          <w:lang w:val="uk-UA"/>
        </w:rPr>
        <w:t xml:space="preserve"> тариторії Боярської міської територіальної громади на</w:t>
      </w:r>
      <w:r w:rsidR="00A976C5" w:rsidRPr="0035679A">
        <w:rPr>
          <w:sz w:val="26"/>
          <w:szCs w:val="26"/>
          <w:lang w:val="uk-UA"/>
        </w:rPr>
        <w:t xml:space="preserve"> 20</w:t>
      </w:r>
      <w:r w:rsidR="008938A8" w:rsidRPr="0035679A">
        <w:rPr>
          <w:sz w:val="26"/>
          <w:szCs w:val="26"/>
          <w:lang w:val="uk-UA"/>
        </w:rPr>
        <w:t>2</w:t>
      </w:r>
      <w:r w:rsidR="00012456">
        <w:rPr>
          <w:sz w:val="26"/>
          <w:szCs w:val="26"/>
          <w:lang w:val="uk-UA"/>
        </w:rPr>
        <w:t>3</w:t>
      </w:r>
      <w:r w:rsidR="00A976C5" w:rsidRPr="0035679A">
        <w:rPr>
          <w:sz w:val="26"/>
          <w:szCs w:val="26"/>
          <w:lang w:val="uk-UA"/>
        </w:rPr>
        <w:t xml:space="preserve"> рік</w:t>
      </w:r>
      <w:r w:rsidR="00861528" w:rsidRPr="0035679A">
        <w:rPr>
          <w:sz w:val="26"/>
          <w:szCs w:val="26"/>
          <w:lang w:val="uk-UA"/>
        </w:rPr>
        <w:t>» вважати таким, що втра</w:t>
      </w:r>
      <w:r w:rsidR="00666991">
        <w:rPr>
          <w:sz w:val="26"/>
          <w:szCs w:val="26"/>
          <w:lang w:val="uk-UA"/>
        </w:rPr>
        <w:t>чає</w:t>
      </w:r>
      <w:r w:rsidR="00861528" w:rsidRPr="0035679A">
        <w:rPr>
          <w:sz w:val="26"/>
          <w:szCs w:val="26"/>
          <w:lang w:val="uk-UA"/>
        </w:rPr>
        <w:t xml:space="preserve"> чинність</w:t>
      </w:r>
      <w:r w:rsidR="0022033C">
        <w:rPr>
          <w:sz w:val="26"/>
          <w:szCs w:val="26"/>
          <w:lang w:val="uk-UA"/>
        </w:rPr>
        <w:t xml:space="preserve"> з 01.01.202</w:t>
      </w:r>
      <w:r w:rsidR="00012456">
        <w:rPr>
          <w:sz w:val="26"/>
          <w:szCs w:val="26"/>
          <w:lang w:val="uk-UA"/>
        </w:rPr>
        <w:t>4</w:t>
      </w:r>
      <w:r w:rsidR="0022033C">
        <w:rPr>
          <w:sz w:val="26"/>
          <w:szCs w:val="26"/>
          <w:lang w:val="uk-UA"/>
        </w:rPr>
        <w:t xml:space="preserve"> року</w:t>
      </w:r>
      <w:r w:rsidR="00861528" w:rsidRPr="0035679A">
        <w:rPr>
          <w:sz w:val="26"/>
          <w:szCs w:val="26"/>
          <w:lang w:val="uk-UA"/>
        </w:rPr>
        <w:t xml:space="preserve">. </w:t>
      </w:r>
    </w:p>
    <w:p w:rsidR="00A0596D" w:rsidRPr="0035679A" w:rsidRDefault="00AB5AF0" w:rsidP="003212F4">
      <w:pPr>
        <w:pStyle w:val="21"/>
        <w:ind w:left="-567" w:firstLine="567"/>
        <w:rPr>
          <w:sz w:val="26"/>
          <w:szCs w:val="26"/>
          <w:lang w:val="uk-UA"/>
        </w:rPr>
      </w:pPr>
      <w:r w:rsidRPr="0035679A">
        <w:rPr>
          <w:sz w:val="26"/>
          <w:szCs w:val="26"/>
          <w:lang w:val="uk-UA"/>
        </w:rPr>
        <w:t>5</w:t>
      </w:r>
      <w:r w:rsidR="001D5077" w:rsidRPr="0035679A">
        <w:rPr>
          <w:sz w:val="26"/>
          <w:szCs w:val="26"/>
          <w:lang w:val="uk-UA"/>
        </w:rPr>
        <w:t xml:space="preserve">. </w:t>
      </w:r>
      <w:r w:rsidR="00A0596D" w:rsidRPr="0035679A">
        <w:rPr>
          <w:sz w:val="26"/>
          <w:szCs w:val="26"/>
        </w:rPr>
        <w:t>Це рішення набирає чинності з 01.01.20</w:t>
      </w:r>
      <w:r w:rsidR="00A976C5" w:rsidRPr="0035679A">
        <w:rPr>
          <w:sz w:val="26"/>
          <w:szCs w:val="26"/>
          <w:lang w:val="uk-UA"/>
        </w:rPr>
        <w:t>2</w:t>
      </w:r>
      <w:r w:rsidR="00366E0A">
        <w:rPr>
          <w:sz w:val="26"/>
          <w:szCs w:val="26"/>
          <w:lang w:val="uk-UA"/>
        </w:rPr>
        <w:t>4</w:t>
      </w:r>
      <w:r w:rsidR="00A0596D" w:rsidRPr="0035679A">
        <w:rPr>
          <w:sz w:val="26"/>
          <w:szCs w:val="26"/>
        </w:rPr>
        <w:t xml:space="preserve"> року.</w:t>
      </w:r>
    </w:p>
    <w:p w:rsidR="000B123A" w:rsidRPr="0035679A" w:rsidRDefault="00AB5AF0" w:rsidP="003212F4">
      <w:pPr>
        <w:shd w:val="clear" w:color="auto" w:fill="FFFFFF"/>
        <w:spacing w:after="0" w:line="240" w:lineRule="auto"/>
        <w:ind w:left="-567" w:firstLine="567"/>
        <w:jc w:val="both"/>
        <w:rPr>
          <w:rFonts w:ascii="Times New Roman" w:eastAsia="Times New Roman" w:hAnsi="Times New Roman" w:cs="Times New Roman"/>
          <w:sz w:val="26"/>
          <w:szCs w:val="26"/>
          <w:lang w:val="uk-UA" w:eastAsia="ru-RU"/>
        </w:rPr>
      </w:pPr>
      <w:r w:rsidRPr="0035679A">
        <w:rPr>
          <w:rFonts w:ascii="Times New Roman" w:eastAsia="Times New Roman" w:hAnsi="Times New Roman" w:cs="Times New Roman"/>
          <w:sz w:val="26"/>
          <w:szCs w:val="26"/>
          <w:lang w:val="uk-UA" w:eastAsia="ru-RU"/>
        </w:rPr>
        <w:t>6</w:t>
      </w:r>
      <w:r w:rsidR="001B612E" w:rsidRPr="0035679A">
        <w:rPr>
          <w:rFonts w:ascii="Times New Roman" w:eastAsia="Times New Roman" w:hAnsi="Times New Roman" w:cs="Times New Roman"/>
          <w:sz w:val="26"/>
          <w:szCs w:val="26"/>
          <w:lang w:val="uk-UA" w:eastAsia="ru-RU"/>
        </w:rPr>
        <w:t xml:space="preserve">. </w:t>
      </w:r>
      <w:r w:rsidR="00A0596D" w:rsidRPr="0035679A">
        <w:rPr>
          <w:rFonts w:ascii="Times New Roman" w:eastAsia="Times New Roman" w:hAnsi="Times New Roman" w:cs="Times New Roman"/>
          <w:sz w:val="26"/>
          <w:szCs w:val="26"/>
          <w:lang w:val="uk-UA" w:eastAsia="ru-RU"/>
        </w:rPr>
        <w:t xml:space="preserve">Контроль за виконанням цього рішення покласти </w:t>
      </w:r>
      <w:r w:rsidR="005E5A12" w:rsidRPr="0035679A">
        <w:rPr>
          <w:rFonts w:ascii="Times New Roman" w:hAnsi="Times New Roman" w:cs="Times New Roman"/>
          <w:sz w:val="26"/>
          <w:szCs w:val="26"/>
          <w:shd w:val="clear" w:color="auto" w:fill="FFFFFF"/>
          <w:lang w:val="uk-UA"/>
        </w:rPr>
        <w:t>на постійну комісію з питань реалізації державної регуляторної політики у сфері господарської діяльності, фінансів, бюджету, соціально-економічного розвитку.</w:t>
      </w:r>
      <w:r w:rsidR="00A0596D" w:rsidRPr="0035679A">
        <w:rPr>
          <w:rFonts w:ascii="Times New Roman" w:eastAsia="Times New Roman" w:hAnsi="Times New Roman" w:cs="Times New Roman"/>
          <w:sz w:val="26"/>
          <w:szCs w:val="26"/>
          <w:lang w:eastAsia="ru-RU"/>
        </w:rPr>
        <w:t> </w:t>
      </w:r>
    </w:p>
    <w:p w:rsidR="0021334D" w:rsidRDefault="0021334D" w:rsidP="003212F4">
      <w:pPr>
        <w:shd w:val="clear" w:color="auto" w:fill="FFFFFF"/>
        <w:spacing w:after="0" w:line="240" w:lineRule="auto"/>
        <w:ind w:left="-567"/>
        <w:rPr>
          <w:rFonts w:ascii="Times New Roman" w:hAnsi="Times New Roman" w:cs="Times New Roman"/>
          <w:b/>
          <w:sz w:val="26"/>
          <w:szCs w:val="26"/>
          <w:lang w:val="uk-UA"/>
        </w:rPr>
      </w:pPr>
    </w:p>
    <w:p w:rsidR="00A0596D" w:rsidRPr="00740751" w:rsidRDefault="000B123A" w:rsidP="003212F4">
      <w:pPr>
        <w:shd w:val="clear" w:color="auto" w:fill="FFFFFF"/>
        <w:spacing w:after="0" w:line="240" w:lineRule="auto"/>
        <w:ind w:left="-567"/>
        <w:rPr>
          <w:rFonts w:ascii="Times New Roman" w:hAnsi="Times New Roman" w:cs="Times New Roman"/>
          <w:b/>
          <w:sz w:val="26"/>
          <w:szCs w:val="26"/>
          <w:lang w:val="uk-UA"/>
        </w:rPr>
      </w:pPr>
      <w:r w:rsidRPr="003212F4">
        <w:rPr>
          <w:rFonts w:ascii="Times New Roman" w:hAnsi="Times New Roman" w:cs="Times New Roman"/>
          <w:b/>
          <w:sz w:val="26"/>
          <w:szCs w:val="26"/>
        </w:rPr>
        <w:t xml:space="preserve">МІСЬКИЙ ГОЛОВА </w:t>
      </w:r>
      <w:r w:rsidR="001E0765">
        <w:rPr>
          <w:rFonts w:ascii="Times New Roman" w:hAnsi="Times New Roman" w:cs="Times New Roman"/>
          <w:b/>
          <w:sz w:val="26"/>
          <w:szCs w:val="26"/>
          <w:lang w:val="uk-UA"/>
        </w:rPr>
        <w:t xml:space="preserve">                                                                         </w:t>
      </w:r>
      <w:r w:rsidR="003B1F33">
        <w:rPr>
          <w:rFonts w:ascii="Times New Roman" w:hAnsi="Times New Roman" w:cs="Times New Roman"/>
          <w:b/>
          <w:sz w:val="26"/>
          <w:szCs w:val="26"/>
          <w:lang w:val="uk-UA"/>
        </w:rPr>
        <w:t xml:space="preserve">Олександр </w:t>
      </w:r>
      <w:r w:rsidRPr="003212F4">
        <w:rPr>
          <w:rFonts w:ascii="Times New Roman" w:hAnsi="Times New Roman" w:cs="Times New Roman"/>
          <w:b/>
          <w:sz w:val="26"/>
          <w:szCs w:val="26"/>
        </w:rPr>
        <w:t>ЗАРУБІН</w:t>
      </w:r>
    </w:p>
    <w:p w:rsidR="000B123A" w:rsidRPr="00740751" w:rsidRDefault="000B123A" w:rsidP="003212F4">
      <w:pPr>
        <w:spacing w:after="0" w:line="240" w:lineRule="auto"/>
        <w:ind w:left="-567"/>
        <w:rPr>
          <w:rFonts w:ascii="Times New Roman" w:hAnsi="Times New Roman" w:cs="Times New Roman"/>
          <w:b/>
          <w:color w:val="FFFFFF" w:themeColor="background1"/>
          <w:sz w:val="26"/>
          <w:szCs w:val="26"/>
          <w:lang w:val="uk-UA"/>
        </w:rPr>
      </w:pPr>
      <w:r w:rsidRPr="00740751">
        <w:rPr>
          <w:rFonts w:ascii="Times New Roman" w:hAnsi="Times New Roman" w:cs="Times New Roman"/>
          <w:b/>
          <w:color w:val="FFFFFF" w:themeColor="background1"/>
          <w:sz w:val="26"/>
          <w:szCs w:val="26"/>
        </w:rPr>
        <w:t>Згідно з оригіналом:</w:t>
      </w:r>
    </w:p>
    <w:p w:rsidR="000B123A" w:rsidRPr="00740751" w:rsidRDefault="000B123A" w:rsidP="003212F4">
      <w:pPr>
        <w:spacing w:after="0" w:line="240" w:lineRule="auto"/>
        <w:ind w:left="-567"/>
        <w:rPr>
          <w:bCs/>
          <w:color w:val="FFFFFF" w:themeColor="background1"/>
          <w:sz w:val="26"/>
          <w:szCs w:val="26"/>
        </w:rPr>
      </w:pPr>
      <w:r w:rsidRPr="00740751">
        <w:rPr>
          <w:rFonts w:ascii="Times New Roman" w:hAnsi="Times New Roman" w:cs="Times New Roman"/>
          <w:b/>
          <w:color w:val="FFFFFF" w:themeColor="background1"/>
          <w:sz w:val="26"/>
          <w:szCs w:val="26"/>
        </w:rPr>
        <w:t>Секретар радиО.С</w:t>
      </w:r>
      <w:r w:rsidR="003212F4" w:rsidRPr="00740751">
        <w:rPr>
          <w:rFonts w:ascii="Times New Roman" w:hAnsi="Times New Roman" w:cs="Times New Roman"/>
          <w:b/>
          <w:color w:val="FFFFFF" w:themeColor="background1"/>
          <w:sz w:val="26"/>
          <w:szCs w:val="26"/>
          <w:lang w:val="uk-UA"/>
        </w:rPr>
        <w:t>КРИННИК</w:t>
      </w:r>
    </w:p>
    <w:p w:rsidR="00E57762" w:rsidRDefault="00E57762" w:rsidP="0098400D">
      <w:pPr>
        <w:spacing w:after="0" w:line="240" w:lineRule="auto"/>
        <w:rPr>
          <w:rFonts w:ascii="Times New Roman" w:hAnsi="Times New Roman" w:cs="Times New Roman"/>
          <w:bCs/>
          <w:sz w:val="26"/>
          <w:szCs w:val="26"/>
          <w:lang w:val="uk-UA"/>
        </w:rPr>
      </w:pPr>
    </w:p>
    <w:p w:rsidR="0098400D" w:rsidRDefault="0098400D" w:rsidP="00A976C5">
      <w:pPr>
        <w:spacing w:after="0" w:line="240" w:lineRule="auto"/>
        <w:ind w:left="4820"/>
        <w:rPr>
          <w:rFonts w:ascii="Times New Roman" w:hAnsi="Times New Roman" w:cs="Times New Roman"/>
          <w:bCs/>
          <w:sz w:val="26"/>
          <w:szCs w:val="26"/>
          <w:lang w:val="uk-UA"/>
        </w:rPr>
      </w:pPr>
    </w:p>
    <w:p w:rsidR="00A976C5" w:rsidRPr="00790532" w:rsidRDefault="00A976C5" w:rsidP="00A976C5">
      <w:pPr>
        <w:spacing w:after="0" w:line="240" w:lineRule="auto"/>
        <w:ind w:left="4820"/>
        <w:rPr>
          <w:rFonts w:ascii="Times New Roman" w:hAnsi="Times New Roman" w:cs="Times New Roman"/>
          <w:bCs/>
          <w:sz w:val="26"/>
          <w:szCs w:val="26"/>
          <w:lang w:val="uk-UA"/>
        </w:rPr>
      </w:pPr>
      <w:r w:rsidRPr="00790532">
        <w:rPr>
          <w:rFonts w:ascii="Times New Roman" w:hAnsi="Times New Roman" w:cs="Times New Roman"/>
          <w:bCs/>
          <w:sz w:val="26"/>
          <w:szCs w:val="26"/>
          <w:lang w:val="uk-UA"/>
        </w:rPr>
        <w:t>Додаток 1</w:t>
      </w:r>
    </w:p>
    <w:p w:rsidR="00A976C5" w:rsidRPr="00790532" w:rsidRDefault="00A976C5" w:rsidP="00A976C5">
      <w:pPr>
        <w:spacing w:after="0" w:line="240" w:lineRule="auto"/>
        <w:ind w:left="4820"/>
        <w:rPr>
          <w:rFonts w:ascii="Times New Roman" w:hAnsi="Times New Roman" w:cs="Times New Roman"/>
          <w:bCs/>
          <w:sz w:val="26"/>
          <w:szCs w:val="26"/>
          <w:lang w:val="uk-UA"/>
        </w:rPr>
      </w:pPr>
      <w:r w:rsidRPr="00790532">
        <w:rPr>
          <w:rFonts w:ascii="Times New Roman" w:hAnsi="Times New Roman" w:cs="Times New Roman"/>
          <w:bCs/>
          <w:sz w:val="26"/>
          <w:szCs w:val="26"/>
          <w:lang w:val="uk-UA"/>
        </w:rPr>
        <w:t>до рішення сесії Боярської міської ради</w:t>
      </w:r>
    </w:p>
    <w:p w:rsidR="00A976C5" w:rsidRPr="00C05CFD" w:rsidRDefault="00A976C5" w:rsidP="00A976C5">
      <w:pPr>
        <w:spacing w:after="0" w:line="240" w:lineRule="auto"/>
        <w:ind w:left="4820"/>
        <w:rPr>
          <w:rFonts w:ascii="Times New Roman" w:hAnsi="Times New Roman" w:cs="Times New Roman"/>
          <w:bCs/>
          <w:sz w:val="26"/>
          <w:szCs w:val="26"/>
          <w:lang w:val="uk-UA"/>
        </w:rPr>
      </w:pPr>
      <w:r w:rsidRPr="00790532">
        <w:rPr>
          <w:rFonts w:ascii="Times New Roman" w:hAnsi="Times New Roman" w:cs="Times New Roman"/>
          <w:bCs/>
          <w:sz w:val="26"/>
          <w:szCs w:val="26"/>
        </w:rPr>
        <w:t xml:space="preserve">від </w:t>
      </w:r>
      <w:r w:rsidR="00474DAF">
        <w:rPr>
          <w:rFonts w:ascii="Times New Roman" w:hAnsi="Times New Roman" w:cs="Times New Roman"/>
          <w:bCs/>
          <w:sz w:val="26"/>
          <w:szCs w:val="26"/>
          <w:lang w:val="uk-UA"/>
        </w:rPr>
        <w:t xml:space="preserve"> </w:t>
      </w:r>
      <w:r w:rsidR="00012456">
        <w:rPr>
          <w:rFonts w:ascii="Times New Roman" w:hAnsi="Times New Roman" w:cs="Times New Roman"/>
          <w:bCs/>
          <w:sz w:val="26"/>
          <w:szCs w:val="26"/>
          <w:lang w:val="uk-UA"/>
        </w:rPr>
        <w:t xml:space="preserve">  </w:t>
      </w:r>
      <w:r w:rsidR="001E0765">
        <w:rPr>
          <w:rFonts w:ascii="Times New Roman" w:hAnsi="Times New Roman" w:cs="Times New Roman"/>
          <w:bCs/>
          <w:sz w:val="26"/>
          <w:szCs w:val="26"/>
          <w:lang w:val="uk-UA"/>
        </w:rPr>
        <w:t xml:space="preserve">  </w:t>
      </w:r>
      <w:r w:rsidR="0022033C">
        <w:rPr>
          <w:rFonts w:ascii="Times New Roman" w:hAnsi="Times New Roman" w:cs="Times New Roman"/>
          <w:bCs/>
          <w:sz w:val="26"/>
          <w:szCs w:val="26"/>
        </w:rPr>
        <w:t xml:space="preserve">червня </w:t>
      </w:r>
      <w:r w:rsidR="001E0765">
        <w:rPr>
          <w:rFonts w:ascii="Times New Roman" w:hAnsi="Times New Roman" w:cs="Times New Roman"/>
          <w:bCs/>
          <w:sz w:val="26"/>
          <w:szCs w:val="26"/>
          <w:lang w:val="uk-UA"/>
        </w:rPr>
        <w:t xml:space="preserve"> </w:t>
      </w:r>
      <w:r w:rsidRPr="00790532">
        <w:rPr>
          <w:rFonts w:ascii="Times New Roman" w:hAnsi="Times New Roman" w:cs="Times New Roman"/>
          <w:bCs/>
          <w:sz w:val="26"/>
          <w:szCs w:val="26"/>
          <w:lang w:val="uk-UA"/>
        </w:rPr>
        <w:t>20</w:t>
      </w:r>
      <w:r w:rsidR="00EB17E6" w:rsidRPr="00790532">
        <w:rPr>
          <w:rFonts w:ascii="Times New Roman" w:hAnsi="Times New Roman" w:cs="Times New Roman"/>
          <w:bCs/>
          <w:sz w:val="26"/>
          <w:szCs w:val="26"/>
          <w:lang w:val="uk-UA"/>
        </w:rPr>
        <w:t>2</w:t>
      </w:r>
      <w:r w:rsidR="00012456">
        <w:rPr>
          <w:rFonts w:ascii="Times New Roman" w:hAnsi="Times New Roman" w:cs="Times New Roman"/>
          <w:bCs/>
          <w:sz w:val="26"/>
          <w:szCs w:val="26"/>
          <w:lang w:val="uk-UA"/>
        </w:rPr>
        <w:t>3</w:t>
      </w:r>
      <w:r w:rsidR="001E0765">
        <w:rPr>
          <w:rFonts w:ascii="Times New Roman" w:hAnsi="Times New Roman" w:cs="Times New Roman"/>
          <w:bCs/>
          <w:sz w:val="26"/>
          <w:szCs w:val="26"/>
          <w:lang w:val="uk-UA"/>
        </w:rPr>
        <w:t xml:space="preserve"> </w:t>
      </w:r>
      <w:r w:rsidRPr="00790532">
        <w:rPr>
          <w:rFonts w:ascii="Times New Roman" w:hAnsi="Times New Roman" w:cs="Times New Roman"/>
          <w:bCs/>
          <w:sz w:val="26"/>
          <w:szCs w:val="26"/>
        </w:rPr>
        <w:t xml:space="preserve"> року №</w:t>
      </w:r>
      <w:r w:rsidR="00C05CFD">
        <w:rPr>
          <w:rFonts w:ascii="Times New Roman" w:hAnsi="Times New Roman" w:cs="Times New Roman"/>
          <w:bCs/>
          <w:sz w:val="26"/>
          <w:szCs w:val="26"/>
          <w:lang w:val="uk-UA"/>
        </w:rPr>
        <w:t xml:space="preserve"> </w:t>
      </w:r>
    </w:p>
    <w:p w:rsidR="00A976C5" w:rsidRPr="00790532" w:rsidRDefault="00A976C5" w:rsidP="00A976C5">
      <w:pPr>
        <w:shd w:val="clear" w:color="auto" w:fill="FFFFFF"/>
        <w:spacing w:after="167" w:line="240" w:lineRule="auto"/>
        <w:rPr>
          <w:rFonts w:ascii="Times New Roman" w:eastAsia="Times New Roman" w:hAnsi="Times New Roman" w:cs="Times New Roman"/>
          <w:sz w:val="28"/>
          <w:szCs w:val="28"/>
          <w:lang w:eastAsia="ru-RU"/>
        </w:rPr>
      </w:pPr>
      <w:r w:rsidRPr="00790532">
        <w:rPr>
          <w:rFonts w:ascii="Times New Roman" w:eastAsia="Times New Roman" w:hAnsi="Times New Roman" w:cs="Times New Roman"/>
          <w:sz w:val="28"/>
          <w:szCs w:val="28"/>
          <w:lang w:eastAsia="ru-RU"/>
        </w:rPr>
        <w:t> </w:t>
      </w:r>
    </w:p>
    <w:p w:rsidR="00A976C5" w:rsidRPr="00F83337" w:rsidRDefault="00A976C5" w:rsidP="00A976C5">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F83337">
        <w:rPr>
          <w:rFonts w:ascii="Times New Roman" w:eastAsia="Times New Roman" w:hAnsi="Times New Roman" w:cs="Times New Roman"/>
          <w:b/>
          <w:bCs/>
          <w:sz w:val="26"/>
          <w:szCs w:val="26"/>
          <w:lang w:val="uk-UA" w:eastAsia="ru-RU"/>
        </w:rPr>
        <w:t>ПОЛОЖЕННЯ</w:t>
      </w:r>
    </w:p>
    <w:p w:rsidR="00A976C5" w:rsidRPr="00F83337" w:rsidRDefault="00A976C5" w:rsidP="00A976C5">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F83337">
        <w:rPr>
          <w:rFonts w:ascii="Times New Roman" w:eastAsia="Times New Roman" w:hAnsi="Times New Roman" w:cs="Times New Roman"/>
          <w:b/>
          <w:bCs/>
          <w:sz w:val="26"/>
          <w:szCs w:val="26"/>
          <w:lang w:val="uk-UA" w:eastAsia="ru-RU"/>
        </w:rPr>
        <w:t>про туристичн</w:t>
      </w:r>
      <w:r w:rsidR="00825D81" w:rsidRPr="00F83337">
        <w:rPr>
          <w:rFonts w:ascii="Times New Roman" w:eastAsia="Times New Roman" w:hAnsi="Times New Roman" w:cs="Times New Roman"/>
          <w:b/>
          <w:bCs/>
          <w:sz w:val="26"/>
          <w:szCs w:val="26"/>
          <w:lang w:val="uk-UA" w:eastAsia="ru-RU"/>
        </w:rPr>
        <w:t>ий</w:t>
      </w:r>
      <w:r w:rsidRPr="00F83337">
        <w:rPr>
          <w:rFonts w:ascii="Times New Roman" w:eastAsia="Times New Roman" w:hAnsi="Times New Roman" w:cs="Times New Roman"/>
          <w:b/>
          <w:bCs/>
          <w:sz w:val="26"/>
          <w:szCs w:val="26"/>
          <w:lang w:val="uk-UA" w:eastAsia="ru-RU"/>
        </w:rPr>
        <w:t xml:space="preserve"> зб</w:t>
      </w:r>
      <w:r w:rsidR="00825D81" w:rsidRPr="00F83337">
        <w:rPr>
          <w:rFonts w:ascii="Times New Roman" w:eastAsia="Times New Roman" w:hAnsi="Times New Roman" w:cs="Times New Roman"/>
          <w:b/>
          <w:bCs/>
          <w:sz w:val="26"/>
          <w:szCs w:val="26"/>
          <w:lang w:val="uk-UA" w:eastAsia="ru-RU"/>
        </w:rPr>
        <w:t>і</w:t>
      </w:r>
      <w:r w:rsidRPr="00F83337">
        <w:rPr>
          <w:rFonts w:ascii="Times New Roman" w:eastAsia="Times New Roman" w:hAnsi="Times New Roman" w:cs="Times New Roman"/>
          <w:b/>
          <w:bCs/>
          <w:sz w:val="26"/>
          <w:szCs w:val="26"/>
          <w:lang w:val="uk-UA" w:eastAsia="ru-RU"/>
        </w:rPr>
        <w:t>р</w:t>
      </w:r>
      <w:r w:rsidR="00825D81" w:rsidRPr="00F83337">
        <w:rPr>
          <w:rFonts w:ascii="Times New Roman" w:eastAsia="Times New Roman" w:hAnsi="Times New Roman" w:cs="Times New Roman"/>
          <w:b/>
          <w:bCs/>
          <w:sz w:val="26"/>
          <w:szCs w:val="26"/>
          <w:lang w:val="uk-UA" w:eastAsia="ru-RU"/>
        </w:rPr>
        <w:t xml:space="preserve"> на території Боярської </w:t>
      </w:r>
      <w:r w:rsidR="00702608">
        <w:rPr>
          <w:rFonts w:ascii="Times New Roman" w:eastAsia="Times New Roman" w:hAnsi="Times New Roman" w:cs="Times New Roman"/>
          <w:b/>
          <w:bCs/>
          <w:sz w:val="26"/>
          <w:szCs w:val="26"/>
          <w:lang w:val="uk-UA" w:eastAsia="ru-RU"/>
        </w:rPr>
        <w:t xml:space="preserve">міської </w:t>
      </w:r>
      <w:r w:rsidR="00E65960">
        <w:rPr>
          <w:rFonts w:ascii="Times New Roman" w:eastAsia="Times New Roman" w:hAnsi="Times New Roman" w:cs="Times New Roman"/>
          <w:b/>
          <w:bCs/>
          <w:sz w:val="26"/>
          <w:szCs w:val="26"/>
          <w:lang w:val="uk-UA" w:eastAsia="ru-RU"/>
        </w:rPr>
        <w:t>територіальної громади</w:t>
      </w:r>
    </w:p>
    <w:p w:rsidR="00A976C5" w:rsidRPr="0023696E" w:rsidRDefault="0023696E" w:rsidP="00A976C5">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23696E">
        <w:rPr>
          <w:rFonts w:ascii="Times New Roman" w:eastAsia="Times New Roman" w:hAnsi="Times New Roman" w:cs="Times New Roman"/>
          <w:b/>
          <w:bCs/>
          <w:sz w:val="26"/>
          <w:szCs w:val="26"/>
          <w:lang w:val="uk-UA" w:eastAsia="ru-RU"/>
        </w:rPr>
        <w:t>на 202</w:t>
      </w:r>
      <w:r w:rsidR="00D61137">
        <w:rPr>
          <w:rFonts w:ascii="Times New Roman" w:eastAsia="Times New Roman" w:hAnsi="Times New Roman" w:cs="Times New Roman"/>
          <w:b/>
          <w:bCs/>
          <w:sz w:val="26"/>
          <w:szCs w:val="26"/>
          <w:lang w:val="uk-UA" w:eastAsia="ru-RU"/>
        </w:rPr>
        <w:t>4</w:t>
      </w:r>
      <w:r w:rsidRPr="0023696E">
        <w:rPr>
          <w:rFonts w:ascii="Times New Roman" w:eastAsia="Times New Roman" w:hAnsi="Times New Roman" w:cs="Times New Roman"/>
          <w:b/>
          <w:bCs/>
          <w:sz w:val="26"/>
          <w:szCs w:val="26"/>
          <w:lang w:val="uk-UA" w:eastAsia="ru-RU"/>
        </w:rPr>
        <w:t xml:space="preserve"> рік</w:t>
      </w:r>
      <w:r w:rsidR="00A976C5" w:rsidRPr="0023696E">
        <w:rPr>
          <w:rFonts w:ascii="Times New Roman" w:eastAsia="Times New Roman" w:hAnsi="Times New Roman" w:cs="Times New Roman"/>
          <w:b/>
          <w:bCs/>
          <w:sz w:val="26"/>
          <w:szCs w:val="26"/>
          <w:lang w:val="uk-UA" w:eastAsia="ru-RU"/>
        </w:rPr>
        <w:t> </w:t>
      </w:r>
    </w:p>
    <w:p w:rsidR="00A976C5" w:rsidRPr="00F83337" w:rsidRDefault="005307B9" w:rsidP="005307B9">
      <w:pPr>
        <w:pStyle w:val="a3"/>
        <w:shd w:val="clear" w:color="auto" w:fill="FFFFFF"/>
        <w:spacing w:after="0" w:line="240" w:lineRule="auto"/>
        <w:ind w:left="0" w:firstLine="567"/>
        <w:textAlignment w:val="baseline"/>
        <w:rPr>
          <w:rFonts w:ascii="Times New Roman" w:eastAsia="Times New Roman" w:hAnsi="Times New Roman" w:cs="Times New Roman"/>
          <w:sz w:val="26"/>
          <w:szCs w:val="26"/>
          <w:lang w:eastAsia="ru-RU"/>
        </w:rPr>
      </w:pPr>
      <w:r w:rsidRPr="00F83337">
        <w:rPr>
          <w:rFonts w:ascii="Times New Roman" w:eastAsia="Times New Roman" w:hAnsi="Times New Roman" w:cs="Times New Roman"/>
          <w:b/>
          <w:bCs/>
          <w:sz w:val="26"/>
          <w:szCs w:val="26"/>
          <w:lang w:val="uk-UA" w:eastAsia="ru-RU"/>
        </w:rPr>
        <w:t xml:space="preserve">1. </w:t>
      </w:r>
      <w:r w:rsidR="00A976C5" w:rsidRPr="00F83337">
        <w:rPr>
          <w:rFonts w:ascii="Times New Roman" w:eastAsia="Times New Roman" w:hAnsi="Times New Roman" w:cs="Times New Roman"/>
          <w:b/>
          <w:bCs/>
          <w:sz w:val="26"/>
          <w:szCs w:val="26"/>
          <w:lang w:val="uk-UA" w:eastAsia="ru-RU"/>
        </w:rPr>
        <w:t>Загальні положення</w:t>
      </w:r>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lang w:val="uk-UA"/>
        </w:rPr>
        <w:t xml:space="preserve">1.1.  Положення про туристичний збір </w:t>
      </w:r>
      <w:r w:rsidR="00825D81" w:rsidRPr="00F83337">
        <w:rPr>
          <w:rFonts w:ascii="Times New Roman" w:hAnsi="Times New Roman"/>
          <w:sz w:val="26"/>
          <w:szCs w:val="26"/>
          <w:lang w:val="uk-UA"/>
        </w:rPr>
        <w:t xml:space="preserve">на території Боярської міської </w:t>
      </w:r>
      <w:r w:rsidR="001E0765">
        <w:rPr>
          <w:rFonts w:ascii="Times New Roman" w:hAnsi="Times New Roman"/>
          <w:sz w:val="26"/>
          <w:szCs w:val="26"/>
          <w:lang w:val="uk-UA"/>
        </w:rPr>
        <w:t>територіальної грома</w:t>
      </w:r>
      <w:r w:rsidR="00825D81" w:rsidRPr="00F83337">
        <w:rPr>
          <w:rFonts w:ascii="Times New Roman" w:hAnsi="Times New Roman"/>
          <w:sz w:val="26"/>
          <w:szCs w:val="26"/>
          <w:lang w:val="uk-UA"/>
        </w:rPr>
        <w:t>ди</w:t>
      </w:r>
      <w:r w:rsidRPr="00F83337">
        <w:rPr>
          <w:rFonts w:ascii="Times New Roman" w:hAnsi="Times New Roman"/>
          <w:sz w:val="26"/>
          <w:szCs w:val="26"/>
          <w:lang w:val="uk-UA"/>
        </w:rPr>
        <w:t xml:space="preserve"> (далі – Положення) розроблено на підставі ст. 268 Податкового кодексу України від 02.12.2010 № 2755-</w:t>
      </w:r>
      <w:r w:rsidRPr="00F83337">
        <w:rPr>
          <w:rFonts w:ascii="Times New Roman" w:hAnsi="Times New Roman"/>
          <w:sz w:val="26"/>
          <w:szCs w:val="26"/>
        </w:rPr>
        <w:t>VI</w:t>
      </w:r>
      <w:r w:rsidRPr="00F83337">
        <w:rPr>
          <w:rFonts w:ascii="Times New Roman" w:hAnsi="Times New Roman"/>
          <w:sz w:val="26"/>
          <w:szCs w:val="26"/>
          <w:lang w:val="uk-UA"/>
        </w:rPr>
        <w:t xml:space="preserve"> (зі змінами та доповненнями), Бюджетного кодексу України, п.24 ч.1 ст.26, ст.69 Закону України «Про місцеве самоврядування в Україні» від 21.05.1997 №280/97- ВР (зі змінами та доповненнями) та визначає порядок справляння туристичного збору на території міста.</w:t>
      </w:r>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rPr>
        <w:t xml:space="preserve">Це Положення є обов’язковим до виконання юридичними та фізичними особами на території </w:t>
      </w:r>
      <w:r w:rsidR="001E0765">
        <w:rPr>
          <w:rFonts w:ascii="Times New Roman" w:hAnsi="Times New Roman"/>
          <w:sz w:val="26"/>
          <w:szCs w:val="26"/>
          <w:lang w:val="uk-UA"/>
        </w:rPr>
        <w:t>Боярської міської територіальної громади</w:t>
      </w:r>
      <w:r w:rsidRPr="00F83337">
        <w:rPr>
          <w:rFonts w:ascii="Times New Roman" w:hAnsi="Times New Roman"/>
          <w:sz w:val="26"/>
          <w:szCs w:val="26"/>
        </w:rPr>
        <w:t>.</w:t>
      </w:r>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lang w:val="uk-UA"/>
        </w:rPr>
        <w:t xml:space="preserve">1.2. Внутрішній туризм для цілей розділу </w:t>
      </w:r>
      <w:r w:rsidRPr="00F83337">
        <w:rPr>
          <w:rFonts w:ascii="Times New Roman" w:hAnsi="Times New Roman"/>
          <w:sz w:val="26"/>
          <w:szCs w:val="26"/>
        </w:rPr>
        <w:t>XII</w:t>
      </w:r>
      <w:r w:rsidRPr="00F83337">
        <w:rPr>
          <w:rFonts w:ascii="Times New Roman" w:hAnsi="Times New Roman"/>
          <w:sz w:val="26"/>
          <w:szCs w:val="26"/>
          <w:lang w:val="uk-UA"/>
        </w:rPr>
        <w:t xml:space="preserve"> «Податок на майно»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1" w:name="n72"/>
      <w:bookmarkEnd w:id="1"/>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lang w:val="uk-UA"/>
        </w:rPr>
        <w:t xml:space="preserve">1.4. </w:t>
      </w:r>
      <w:r w:rsidRPr="00F83337">
        <w:rPr>
          <w:rFonts w:ascii="Times New Roman" w:hAnsi="Times New Roman"/>
          <w:sz w:val="26"/>
          <w:szCs w:val="26"/>
        </w:rPr>
        <w:t xml:space="preserve">В’їзний туризм </w:t>
      </w:r>
      <w:r w:rsidRPr="00F83337">
        <w:rPr>
          <w:rFonts w:ascii="Times New Roman" w:hAnsi="Times New Roman"/>
          <w:sz w:val="26"/>
          <w:szCs w:val="26"/>
          <w:lang w:val="uk-UA"/>
        </w:rPr>
        <w:t xml:space="preserve">для цілей </w:t>
      </w:r>
      <w:r w:rsidRPr="00F83337">
        <w:rPr>
          <w:rFonts w:ascii="Times New Roman" w:hAnsi="Times New Roman"/>
          <w:sz w:val="26"/>
          <w:szCs w:val="26"/>
        </w:rPr>
        <w:t>розділ</w:t>
      </w:r>
      <w:r w:rsidRPr="00F83337">
        <w:rPr>
          <w:rFonts w:ascii="Times New Roman" w:hAnsi="Times New Roman"/>
          <w:sz w:val="26"/>
          <w:szCs w:val="26"/>
          <w:lang w:val="uk-UA"/>
        </w:rPr>
        <w:t>у</w:t>
      </w:r>
      <w:r w:rsidRPr="00F83337">
        <w:rPr>
          <w:rFonts w:ascii="Times New Roman" w:hAnsi="Times New Roman"/>
          <w:sz w:val="26"/>
          <w:szCs w:val="26"/>
        </w:rPr>
        <w:t xml:space="preserve"> XII </w:t>
      </w:r>
      <w:r w:rsidRPr="00F83337">
        <w:rPr>
          <w:rFonts w:ascii="Times New Roman" w:hAnsi="Times New Roman"/>
          <w:sz w:val="26"/>
          <w:szCs w:val="26"/>
          <w:lang w:val="uk-UA"/>
        </w:rPr>
        <w:t>«</w:t>
      </w:r>
      <w:r w:rsidRPr="00F83337">
        <w:rPr>
          <w:rFonts w:ascii="Times New Roman" w:hAnsi="Times New Roman"/>
          <w:sz w:val="26"/>
          <w:szCs w:val="26"/>
        </w:rPr>
        <w:t>Податок на майно</w:t>
      </w:r>
      <w:r w:rsidRPr="00F83337">
        <w:rPr>
          <w:rFonts w:ascii="Times New Roman" w:hAnsi="Times New Roman"/>
          <w:sz w:val="26"/>
          <w:szCs w:val="26"/>
          <w:lang w:val="uk-UA"/>
        </w:rPr>
        <w:t>»</w:t>
      </w:r>
      <w:r w:rsidRPr="00F83337">
        <w:rPr>
          <w:rFonts w:ascii="Times New Roman" w:hAnsi="Times New Roman"/>
          <w:sz w:val="26"/>
          <w:szCs w:val="26"/>
        </w:rPr>
        <w:t xml:space="preserve">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rPr>
        <w:t>1.</w:t>
      </w:r>
      <w:r w:rsidRPr="00F83337">
        <w:rPr>
          <w:rFonts w:ascii="Times New Roman" w:hAnsi="Times New Roman"/>
          <w:sz w:val="26"/>
          <w:szCs w:val="26"/>
          <w:lang w:val="uk-UA"/>
        </w:rPr>
        <w:t>5</w:t>
      </w:r>
      <w:r w:rsidRPr="00F83337">
        <w:rPr>
          <w:rFonts w:ascii="Times New Roman" w:hAnsi="Times New Roman"/>
          <w:sz w:val="26"/>
          <w:szCs w:val="26"/>
        </w:rPr>
        <w:t>. Туристичний збір – це місцевий збір, кошти від якого зараховуються до місцевого бюджету.</w:t>
      </w:r>
    </w:p>
    <w:p w:rsidR="00A976C5" w:rsidRPr="00F83337" w:rsidRDefault="00A976C5" w:rsidP="00A976C5">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p>
    <w:p w:rsidR="00A976C5" w:rsidRPr="00F83337" w:rsidRDefault="00A976C5" w:rsidP="005307B9">
      <w:pPr>
        <w:shd w:val="clear" w:color="auto" w:fill="FFFFFF"/>
        <w:spacing w:after="0" w:line="240" w:lineRule="auto"/>
        <w:ind w:firstLine="567"/>
        <w:textAlignment w:val="baseline"/>
        <w:rPr>
          <w:rFonts w:ascii="Times New Roman" w:eastAsia="Times New Roman" w:hAnsi="Times New Roman" w:cs="Times New Roman"/>
          <w:b/>
          <w:bCs/>
          <w:sz w:val="26"/>
          <w:szCs w:val="26"/>
          <w:lang w:val="uk-UA" w:eastAsia="ru-RU"/>
        </w:rPr>
      </w:pPr>
      <w:r w:rsidRPr="00F83337">
        <w:rPr>
          <w:rFonts w:ascii="Times New Roman" w:eastAsia="Times New Roman" w:hAnsi="Times New Roman" w:cs="Times New Roman"/>
          <w:b/>
          <w:bCs/>
          <w:sz w:val="26"/>
          <w:szCs w:val="26"/>
          <w:lang w:eastAsia="ru-RU"/>
        </w:rPr>
        <w:t xml:space="preserve">2.Платники </w:t>
      </w:r>
      <w:r w:rsidR="00187901" w:rsidRPr="00F83337">
        <w:rPr>
          <w:rFonts w:ascii="Times New Roman" w:eastAsia="Times New Roman" w:hAnsi="Times New Roman" w:cs="Times New Roman"/>
          <w:b/>
          <w:bCs/>
          <w:sz w:val="26"/>
          <w:szCs w:val="26"/>
          <w:lang w:val="uk-UA" w:eastAsia="ru-RU"/>
        </w:rPr>
        <w:t>збору</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lang w:val="uk-UA"/>
        </w:rPr>
      </w:pPr>
      <w:r w:rsidRPr="00F83337">
        <w:rPr>
          <w:sz w:val="26"/>
          <w:szCs w:val="26"/>
          <w:lang w:val="uk-UA"/>
        </w:rPr>
        <w:t>2.1. Платниками збору є громадяни України, іноземці, а також особи без громадянства, які п</w:t>
      </w:r>
      <w:r w:rsidR="00B4743D">
        <w:rPr>
          <w:sz w:val="26"/>
          <w:szCs w:val="26"/>
          <w:lang w:val="uk-UA"/>
        </w:rPr>
        <w:t>е</w:t>
      </w:r>
      <w:r w:rsidRPr="00F83337">
        <w:rPr>
          <w:sz w:val="26"/>
          <w:szCs w:val="26"/>
          <w:lang w:val="uk-UA"/>
        </w:rPr>
        <w:t>р</w:t>
      </w:r>
      <w:r w:rsidR="00B4743D">
        <w:rPr>
          <w:sz w:val="26"/>
          <w:szCs w:val="26"/>
          <w:lang w:val="uk-UA"/>
        </w:rPr>
        <w:t>е</w:t>
      </w:r>
      <w:r w:rsidRPr="00F83337">
        <w:rPr>
          <w:sz w:val="26"/>
          <w:szCs w:val="26"/>
          <w:lang w:val="uk-UA"/>
        </w:rPr>
        <w:t xml:space="preserve">бувають на територію </w:t>
      </w:r>
      <w:r w:rsidR="00825D81" w:rsidRPr="00F83337">
        <w:rPr>
          <w:sz w:val="26"/>
          <w:szCs w:val="26"/>
          <w:lang w:val="uk-UA"/>
        </w:rPr>
        <w:t xml:space="preserve">Боярської міської </w:t>
      </w:r>
      <w:r w:rsidR="00B4743D">
        <w:rPr>
          <w:sz w:val="26"/>
          <w:szCs w:val="26"/>
          <w:lang w:val="uk-UA"/>
        </w:rPr>
        <w:t>територіальної гром</w:t>
      </w:r>
      <w:r w:rsidR="00825D81" w:rsidRPr="00F83337">
        <w:rPr>
          <w:sz w:val="26"/>
          <w:szCs w:val="26"/>
          <w:lang w:val="uk-UA"/>
        </w:rPr>
        <w:t>ади</w:t>
      </w:r>
      <w:r w:rsidRPr="00F83337">
        <w:rPr>
          <w:sz w:val="26"/>
          <w:szCs w:val="26"/>
          <w:lang w:val="uk-UA"/>
        </w:rPr>
        <w:t xml:space="preserve">, </w:t>
      </w:r>
      <w:r w:rsidR="00825D81" w:rsidRPr="00F83337">
        <w:rPr>
          <w:sz w:val="26"/>
          <w:szCs w:val="26"/>
          <w:lang w:val="uk-UA"/>
        </w:rPr>
        <w:t>де</w:t>
      </w:r>
      <w:r w:rsidRPr="00F83337">
        <w:rPr>
          <w:sz w:val="26"/>
          <w:szCs w:val="26"/>
          <w:lang w:val="uk-UA"/>
        </w:rPr>
        <w:t xml:space="preserve"> діє </w:t>
      </w:r>
      <w:r w:rsidR="00825D81" w:rsidRPr="00F83337">
        <w:rPr>
          <w:sz w:val="26"/>
          <w:szCs w:val="26"/>
          <w:lang w:val="uk-UA"/>
        </w:rPr>
        <w:t xml:space="preserve">дане </w:t>
      </w:r>
      <w:r w:rsidRPr="00F83337">
        <w:rPr>
          <w:sz w:val="26"/>
          <w:szCs w:val="26"/>
          <w:lang w:val="uk-UA"/>
        </w:rPr>
        <w:t>рішення</w:t>
      </w:r>
      <w:r w:rsidR="00825D81" w:rsidRPr="00F83337">
        <w:rPr>
          <w:sz w:val="26"/>
          <w:szCs w:val="26"/>
          <w:lang w:val="uk-UA"/>
        </w:rPr>
        <w:t>,</w:t>
      </w:r>
      <w:r w:rsidRPr="00F83337">
        <w:rPr>
          <w:sz w:val="26"/>
          <w:szCs w:val="26"/>
          <w:lang w:val="uk-UA"/>
        </w:rPr>
        <w:t xml:space="preserve"> тимчасово розміщуються у місцях проживання (ночівлі), визначених підпунком 5.1 пункту 5 цього Положення.</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2.2. Платниками збору не можуть бути особи, які:</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 xml:space="preserve">а) постійно проживають, у тому числі на умовах договорів найму, </w:t>
      </w:r>
      <w:r w:rsidR="00B4743D">
        <w:rPr>
          <w:sz w:val="26"/>
          <w:szCs w:val="26"/>
          <w:lang w:val="uk-UA"/>
        </w:rPr>
        <w:t>на території</w:t>
      </w:r>
      <w:r w:rsidRPr="00F83337">
        <w:rPr>
          <w:sz w:val="26"/>
          <w:szCs w:val="26"/>
        </w:rPr>
        <w:t xml:space="preserve"> </w:t>
      </w:r>
      <w:r w:rsidRPr="00F83337">
        <w:rPr>
          <w:sz w:val="26"/>
          <w:szCs w:val="26"/>
          <w:lang w:val="uk-UA"/>
        </w:rPr>
        <w:t>Бояр</w:t>
      </w:r>
      <w:r w:rsidR="00B4743D">
        <w:rPr>
          <w:sz w:val="26"/>
          <w:szCs w:val="26"/>
          <w:lang w:val="uk-UA"/>
        </w:rPr>
        <w:t>ської міської територіальної громади</w:t>
      </w:r>
      <w:r w:rsidRPr="00F83337">
        <w:rPr>
          <w:sz w:val="26"/>
          <w:szCs w:val="26"/>
        </w:rPr>
        <w:t>;</w:t>
      </w:r>
      <w:bookmarkStart w:id="2" w:name="n11888"/>
      <w:bookmarkEnd w:id="2"/>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б) особи визначені підпунктом “в” підпункту 14.1.213 пункту 14.1 статті 14 Податкового кодексу України, які прибули у відрядження або тимчасово розміщуються у місцях проживання (ночівлі), визначених підпунктом “б” підпунктом 5.1 пункту 5 цього Положення, що належать фізичним особам на праві власності або на праві користування за договором найму;</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3" w:name="n11889"/>
      <w:bookmarkEnd w:id="3"/>
      <w:r w:rsidRPr="00F83337">
        <w:rPr>
          <w:sz w:val="26"/>
          <w:szCs w:val="26"/>
        </w:rPr>
        <w:t>в) інваліди, діти-інваліди та особи, що супроводжують інвалідів I групи або дітей-інвалідів (не більше одного супроводжуючого);</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4" w:name="n11890"/>
      <w:bookmarkEnd w:id="4"/>
      <w:r w:rsidRPr="00F83337">
        <w:rPr>
          <w:sz w:val="26"/>
          <w:szCs w:val="26"/>
        </w:rPr>
        <w:t>г) ветерани війни;</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5" w:name="n11891"/>
      <w:bookmarkEnd w:id="5"/>
      <w:r w:rsidRPr="00F83337">
        <w:rPr>
          <w:sz w:val="26"/>
          <w:szCs w:val="26"/>
        </w:rPr>
        <w:t>ґ) учасники ліквідації наслідків аварії на Чорнобильській АЕС;</w:t>
      </w:r>
    </w:p>
    <w:p w:rsidR="00E65960" w:rsidRDefault="00A976C5" w:rsidP="00A976C5">
      <w:pPr>
        <w:pStyle w:val="rvps2"/>
        <w:shd w:val="clear" w:color="auto" w:fill="FFFFFF"/>
        <w:spacing w:before="0" w:beforeAutospacing="0" w:after="0" w:afterAutospacing="0"/>
        <w:ind w:firstLine="567"/>
        <w:jc w:val="both"/>
        <w:textAlignment w:val="baseline"/>
        <w:rPr>
          <w:sz w:val="26"/>
          <w:szCs w:val="26"/>
          <w:lang w:val="uk-UA"/>
        </w:rPr>
      </w:pPr>
      <w:r w:rsidRPr="00F83337">
        <w:rPr>
          <w:sz w:val="26"/>
          <w:szCs w:val="26"/>
        </w:rPr>
        <w:lastRenderedPageBreak/>
        <w:t xml:space="preserve">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w:t>
      </w:r>
    </w:p>
    <w:p w:rsidR="00E65960" w:rsidRDefault="00E65960" w:rsidP="00A976C5">
      <w:pPr>
        <w:pStyle w:val="rvps2"/>
        <w:shd w:val="clear" w:color="auto" w:fill="FFFFFF"/>
        <w:spacing w:before="0" w:beforeAutospacing="0" w:after="0" w:afterAutospacing="0"/>
        <w:ind w:firstLine="567"/>
        <w:jc w:val="both"/>
        <w:textAlignment w:val="baseline"/>
        <w:rPr>
          <w:sz w:val="26"/>
          <w:szCs w:val="26"/>
          <w:lang w:val="uk-UA"/>
        </w:rPr>
      </w:pP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акредитацію центрального органу виконавчої влади, що реалізує державну політику у сфері охорони здоров’я;</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6" w:name="n11893"/>
      <w:bookmarkEnd w:id="6"/>
      <w:r w:rsidRPr="00F83337">
        <w:rPr>
          <w:sz w:val="26"/>
          <w:szCs w:val="26"/>
        </w:rPr>
        <w:t>е) діти віком до 18 років;</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7" w:name="n11894"/>
      <w:bookmarkEnd w:id="7"/>
      <w:r w:rsidRPr="00F83337">
        <w:rPr>
          <w:sz w:val="26"/>
          <w:szCs w:val="26"/>
        </w:rPr>
        <w:t>є)</w:t>
      </w:r>
      <w:r w:rsidR="001E0765">
        <w:rPr>
          <w:sz w:val="26"/>
          <w:szCs w:val="26"/>
          <w:lang w:val="uk-UA"/>
        </w:rPr>
        <w:t xml:space="preserve"> </w:t>
      </w:r>
      <w:r w:rsidRPr="00F83337">
        <w:rPr>
          <w:sz w:val="26"/>
          <w:szCs w:val="26"/>
        </w:rPr>
        <w:t>дитячі лікувально-профілактичні, фізкультурно-оздоровчі та санаторно-курортні заклади;</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ж) члени сім’ї фізичної особи першого та/або другого ступеню споріднення, визначені відповідно до підпункту 14.1.263 пункту 14.1 статті 14 Податкового кодексу України,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A976C5" w:rsidRPr="00F83337" w:rsidRDefault="00A976C5" w:rsidP="00A976C5">
      <w:pPr>
        <w:shd w:val="clear" w:color="auto" w:fill="FFFFFF"/>
        <w:spacing w:after="0" w:line="240" w:lineRule="auto"/>
        <w:jc w:val="center"/>
        <w:textAlignment w:val="baseline"/>
        <w:rPr>
          <w:rFonts w:ascii="Times New Roman" w:eastAsia="Times New Roman" w:hAnsi="Times New Roman" w:cs="Times New Roman"/>
          <w:b/>
          <w:bCs/>
          <w:sz w:val="26"/>
          <w:szCs w:val="26"/>
          <w:lang w:val="uk-UA" w:eastAsia="ru-RU"/>
        </w:rPr>
      </w:pPr>
    </w:p>
    <w:p w:rsidR="00A976C5" w:rsidRPr="00F83337" w:rsidRDefault="00A976C5" w:rsidP="00790532">
      <w:pPr>
        <w:shd w:val="clear" w:color="auto" w:fill="FFFFFF"/>
        <w:spacing w:after="0" w:line="240" w:lineRule="auto"/>
        <w:ind w:firstLine="567"/>
        <w:textAlignment w:val="baseline"/>
        <w:rPr>
          <w:rFonts w:ascii="Times New Roman" w:eastAsia="Times New Roman" w:hAnsi="Times New Roman" w:cs="Times New Roman"/>
          <w:sz w:val="26"/>
          <w:szCs w:val="26"/>
          <w:lang w:eastAsia="ru-RU"/>
        </w:rPr>
      </w:pPr>
      <w:r w:rsidRPr="00F83337">
        <w:rPr>
          <w:rFonts w:ascii="Times New Roman" w:eastAsia="Times New Roman" w:hAnsi="Times New Roman" w:cs="Times New Roman"/>
          <w:b/>
          <w:bCs/>
          <w:sz w:val="26"/>
          <w:szCs w:val="26"/>
          <w:lang w:val="uk-UA" w:eastAsia="ru-RU"/>
        </w:rPr>
        <w:t>3</w:t>
      </w:r>
      <w:r w:rsidRPr="00F83337">
        <w:rPr>
          <w:rFonts w:ascii="Times New Roman" w:eastAsia="Times New Roman" w:hAnsi="Times New Roman" w:cs="Times New Roman"/>
          <w:b/>
          <w:bCs/>
          <w:sz w:val="26"/>
          <w:szCs w:val="26"/>
          <w:lang w:eastAsia="ru-RU"/>
        </w:rPr>
        <w:t>. Ставка збору</w:t>
      </w:r>
    </w:p>
    <w:p w:rsidR="00A976C5" w:rsidRPr="00F83337" w:rsidRDefault="00A976C5" w:rsidP="00A976C5">
      <w:pPr>
        <w:spacing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 xml:space="preserve">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w:t>
      </w:r>
      <w:r w:rsidRPr="00012456">
        <w:rPr>
          <w:rFonts w:ascii="Times New Roman" w:eastAsia="Times New Roman" w:hAnsi="Times New Roman" w:cs="Times New Roman"/>
          <w:b/>
          <w:sz w:val="26"/>
          <w:szCs w:val="26"/>
          <w:lang w:val="uk-UA" w:eastAsia="zh-CN"/>
        </w:rPr>
        <w:t>0,</w:t>
      </w:r>
      <w:r w:rsidR="00012456" w:rsidRPr="00012456">
        <w:rPr>
          <w:rFonts w:ascii="Times New Roman" w:eastAsia="Times New Roman" w:hAnsi="Times New Roman" w:cs="Times New Roman"/>
          <w:b/>
          <w:sz w:val="26"/>
          <w:szCs w:val="26"/>
          <w:lang w:val="uk-UA" w:eastAsia="zh-CN"/>
        </w:rPr>
        <w:t>5</w:t>
      </w:r>
      <w:r w:rsidRPr="00F83337">
        <w:rPr>
          <w:rFonts w:ascii="Times New Roman" w:eastAsia="Times New Roman" w:hAnsi="Times New Roman" w:cs="Times New Roman"/>
          <w:sz w:val="26"/>
          <w:szCs w:val="26"/>
          <w:lang w:val="uk-UA" w:eastAsia="zh-CN"/>
        </w:rPr>
        <w:t xml:space="preserve"> відсотка - для внутрішнього туризму та </w:t>
      </w:r>
      <w:r w:rsidRPr="00012456">
        <w:rPr>
          <w:rFonts w:ascii="Times New Roman" w:eastAsia="Times New Roman" w:hAnsi="Times New Roman" w:cs="Times New Roman"/>
          <w:b/>
          <w:sz w:val="26"/>
          <w:szCs w:val="26"/>
          <w:lang w:val="uk-UA" w:eastAsia="zh-CN"/>
        </w:rPr>
        <w:t>0,</w:t>
      </w:r>
      <w:r w:rsidR="00012456" w:rsidRPr="00012456">
        <w:rPr>
          <w:rFonts w:ascii="Times New Roman" w:eastAsia="Times New Roman" w:hAnsi="Times New Roman" w:cs="Times New Roman"/>
          <w:b/>
          <w:sz w:val="26"/>
          <w:szCs w:val="26"/>
          <w:lang w:val="uk-UA" w:eastAsia="zh-CN"/>
        </w:rPr>
        <w:t>5</w:t>
      </w:r>
      <w:r w:rsidRPr="00F83337">
        <w:rPr>
          <w:rFonts w:ascii="Times New Roman" w:eastAsia="Times New Roman" w:hAnsi="Times New Roman" w:cs="Times New Roman"/>
          <w:sz w:val="26"/>
          <w:szCs w:val="26"/>
          <w:lang w:val="uk-UA" w:eastAsia="zh-CN"/>
        </w:rPr>
        <w:t xml:space="preserve">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A976C5"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4. База справляння збору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A976C5" w:rsidRPr="00F83337" w:rsidRDefault="00A976C5" w:rsidP="00A976C5">
      <w:pPr>
        <w:shd w:val="clear" w:color="auto" w:fill="FFFFFF"/>
        <w:tabs>
          <w:tab w:val="left" w:pos="3870"/>
        </w:tabs>
        <w:spacing w:after="0" w:line="240" w:lineRule="auto"/>
        <w:jc w:val="both"/>
        <w:textAlignment w:val="baseline"/>
        <w:rPr>
          <w:rFonts w:ascii="Times New Roman" w:eastAsia="Times New Roman" w:hAnsi="Times New Roman" w:cs="Times New Roman"/>
          <w:b/>
          <w:bCs/>
          <w:sz w:val="26"/>
          <w:szCs w:val="26"/>
          <w:lang w:val="uk-UA" w:eastAsia="ru-RU"/>
        </w:rPr>
      </w:pPr>
      <w:r w:rsidRPr="00F83337">
        <w:rPr>
          <w:rFonts w:ascii="Times New Roman" w:eastAsia="Times New Roman" w:hAnsi="Times New Roman" w:cs="Times New Roman"/>
          <w:b/>
          <w:bCs/>
          <w:sz w:val="26"/>
          <w:szCs w:val="26"/>
          <w:lang w:val="uk-UA" w:eastAsia="ru-RU"/>
        </w:rPr>
        <w:tab/>
      </w:r>
    </w:p>
    <w:p w:rsidR="00A976C5"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5. Податкові агенти та місця проживання (ночівлі)</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5.1. Справляння збору може здійснюватися з тимчасового розміщення у таких місцях проживання (ночівлі):</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5.2. Справляння збору може здійснюватися такими податковими агентами:</w:t>
      </w:r>
    </w:p>
    <w:p w:rsidR="00A976C5" w:rsidRPr="00F83337" w:rsidRDefault="00A976C5" w:rsidP="00A976C5">
      <w:pPr>
        <w:pBdr>
          <w:top w:val="none" w:sz="0" w:space="0" w:color="000000"/>
          <w:left w:val="none" w:sz="0" w:space="0" w:color="000000"/>
          <w:bottom w:val="none" w:sz="0" w:space="0" w:color="000000"/>
          <w:right w:val="none" w:sz="0" w:space="0" w:color="000000"/>
        </w:pBdr>
        <w:suppressAutoHyphens/>
        <w:spacing w:after="36" w:line="240" w:lineRule="auto"/>
        <w:ind w:firstLine="567"/>
        <w:jc w:val="both"/>
        <w:rPr>
          <w:rFonts w:ascii="Times New Roman" w:eastAsia="Times New Roman" w:hAnsi="Times New Roman" w:cs="Times New Roman"/>
          <w:sz w:val="26"/>
          <w:szCs w:val="26"/>
          <w:lang w:val="uk-UA" w:eastAsia="zh-CN"/>
        </w:rPr>
      </w:pPr>
      <w:bookmarkStart w:id="8" w:name="n636"/>
      <w:bookmarkEnd w:id="8"/>
      <w:r w:rsidRPr="00F83337">
        <w:rPr>
          <w:rFonts w:ascii="Times New Roman" w:eastAsia="Times New Roman" w:hAnsi="Times New Roman" w:cs="Times New Roman"/>
          <w:sz w:val="26"/>
          <w:szCs w:val="26"/>
          <w:lang w:val="uk-UA" w:eastAsia="zh-CN"/>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пункту 5 цього Положення;</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9" w:name="n637"/>
      <w:bookmarkEnd w:id="9"/>
      <w:r w:rsidRPr="00F83337">
        <w:rPr>
          <w:rFonts w:ascii="Times New Roman" w:eastAsia="Times New Roman" w:hAnsi="Times New Roman" w:cs="Times New Roman"/>
          <w:sz w:val="26"/>
          <w:szCs w:val="26"/>
          <w:lang w:val="uk-UA" w:eastAsia="zh-CN"/>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0" w:name="n638"/>
      <w:bookmarkEnd w:id="10"/>
      <w:r w:rsidRPr="00F83337">
        <w:rPr>
          <w:rFonts w:ascii="Times New Roman" w:eastAsia="Times New Roman" w:hAnsi="Times New Roman" w:cs="Times New Roman"/>
          <w:sz w:val="26"/>
          <w:szCs w:val="26"/>
          <w:lang w:val="uk-UA" w:eastAsia="zh-CN"/>
        </w:rPr>
        <w:lastRenderedPageBreak/>
        <w:t>в) юридичними особами, які уповноважуються Боярською міською радою, справляти збір на умовах договору, укладеного з відповідною радою.</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1" w:name="n639"/>
      <w:bookmarkEnd w:id="11"/>
      <w:r w:rsidRPr="00581526">
        <w:rPr>
          <w:rFonts w:ascii="Times New Roman" w:eastAsia="Times New Roman" w:hAnsi="Times New Roman" w:cs="Times New Roman"/>
          <w:sz w:val="26"/>
          <w:szCs w:val="26"/>
          <w:lang w:val="uk-UA" w:eastAsia="zh-CN"/>
        </w:rPr>
        <w:t xml:space="preserve">Перелік податкових агентів та інформація про них розміщуються та оприлюднюються на офіційному </w:t>
      </w:r>
      <w:r w:rsidR="001E0765">
        <w:rPr>
          <w:rFonts w:ascii="Times New Roman" w:eastAsia="Times New Roman" w:hAnsi="Times New Roman" w:cs="Times New Roman"/>
          <w:sz w:val="26"/>
          <w:szCs w:val="26"/>
          <w:lang w:val="uk-UA" w:eastAsia="zh-CN"/>
        </w:rPr>
        <w:t>порталі</w:t>
      </w:r>
      <w:r w:rsidRPr="00581526">
        <w:rPr>
          <w:rFonts w:ascii="Times New Roman" w:eastAsia="Times New Roman" w:hAnsi="Times New Roman" w:cs="Times New Roman"/>
          <w:sz w:val="26"/>
          <w:szCs w:val="26"/>
          <w:lang w:val="uk-UA" w:eastAsia="zh-CN"/>
        </w:rPr>
        <w:t xml:space="preserve"> Боярської міської ради.</w:t>
      </w:r>
    </w:p>
    <w:p w:rsidR="00A976C5" w:rsidRPr="00F83337" w:rsidRDefault="00A976C5" w:rsidP="00A976C5">
      <w:pPr>
        <w:suppressAutoHyphens/>
        <w:spacing w:after="0" w:line="240" w:lineRule="auto"/>
        <w:rPr>
          <w:rFonts w:ascii="Times New Roman" w:eastAsia="Times New Roman" w:hAnsi="Times New Roman" w:cs="Times New Roman"/>
          <w:sz w:val="26"/>
          <w:szCs w:val="26"/>
          <w:lang w:val="uk-UA" w:eastAsia="zh-CN"/>
        </w:rPr>
      </w:pPr>
    </w:p>
    <w:p w:rsidR="00A976C5" w:rsidRPr="00F83337" w:rsidRDefault="00A976C5" w:rsidP="00790532">
      <w:pPr>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6. Особливості справляння збору</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w:t>
      </w:r>
      <w:r w:rsidR="005326FD">
        <w:rPr>
          <w:rFonts w:ascii="Times New Roman" w:eastAsia="Times New Roman" w:hAnsi="Times New Roman" w:cs="Times New Roman"/>
          <w:sz w:val="26"/>
          <w:szCs w:val="26"/>
          <w:lang w:val="uk-UA" w:eastAsia="zh-CN"/>
        </w:rPr>
        <w:t xml:space="preserve"> </w:t>
      </w:r>
      <w:r w:rsidRPr="00F83337">
        <w:rPr>
          <w:rFonts w:ascii="Times New Roman" w:eastAsia="Times New Roman" w:hAnsi="Times New Roman" w:cs="Times New Roman"/>
          <w:sz w:val="26"/>
          <w:szCs w:val="26"/>
          <w:lang w:val="uk-UA" w:eastAsia="zh-CN"/>
        </w:rPr>
        <w:t>Боярської міської ради.</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2" w:name="n642"/>
      <w:bookmarkEnd w:id="12"/>
      <w:r w:rsidRPr="00F83337">
        <w:rPr>
          <w:rFonts w:ascii="Times New Roman" w:eastAsia="Times New Roman" w:hAnsi="Times New Roman" w:cs="Times New Roman"/>
          <w:sz w:val="26"/>
          <w:szCs w:val="26"/>
          <w:lang w:val="uk-UA" w:eastAsia="zh-CN"/>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Боярської міської ради.</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BF03A4" w:rsidRPr="00F83337" w:rsidRDefault="00BF03A4"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hAnsi="Times New Roman" w:cs="Times New Roman"/>
          <w:sz w:val="26"/>
          <w:szCs w:val="26"/>
          <w:shd w:val="clear" w:color="auto" w:fill="FFFFFF"/>
        </w:rPr>
        <w:t>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цим Кодексом порядку";</w:t>
      </w:r>
    </w:p>
    <w:p w:rsidR="00A976C5" w:rsidRPr="00F83337" w:rsidRDefault="00A976C5" w:rsidP="00790532">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p>
    <w:p w:rsidR="00A976C5"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7. Порядок сплати збору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w:t>
      </w:r>
    </w:p>
    <w:p w:rsidR="00A976C5" w:rsidRPr="00F83337" w:rsidRDefault="00A976C5" w:rsidP="00BF03A4">
      <w:pPr>
        <w:suppressAutoHyphens/>
        <w:spacing w:after="0" w:line="240" w:lineRule="auto"/>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або авансовими внесками до 30 числа (включно) кожного місяця (у лютому - до 28 (29) включно) на підставі рішення Боярської міської ради.</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3" w:name="n648"/>
      <w:bookmarkEnd w:id="13"/>
      <w:r w:rsidRPr="00F83337">
        <w:rPr>
          <w:rFonts w:ascii="Times New Roman" w:eastAsia="Times New Roman" w:hAnsi="Times New Roman" w:cs="Times New Roman"/>
          <w:sz w:val="26"/>
          <w:szCs w:val="26"/>
          <w:lang w:val="uk-UA" w:eastAsia="zh-CN"/>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контролюючому органі за місцезнаходженням підрозділу.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7.3. Базовий податковий (звітний) період дорівнює календарному кварталу.</w:t>
      </w:r>
    </w:p>
    <w:p w:rsidR="00E65960" w:rsidRDefault="00E65960" w:rsidP="00790532">
      <w:pPr>
        <w:spacing w:after="0"/>
        <w:ind w:firstLine="567"/>
        <w:rPr>
          <w:rFonts w:ascii="Times New Roman" w:eastAsia="Times New Roman" w:hAnsi="Times New Roman" w:cs="Times New Roman"/>
          <w:b/>
          <w:sz w:val="26"/>
          <w:szCs w:val="26"/>
          <w:lang w:val="uk-UA" w:eastAsia="zh-CN"/>
        </w:rPr>
      </w:pPr>
    </w:p>
    <w:p w:rsidR="00D8664F" w:rsidRDefault="00D8664F" w:rsidP="00790532">
      <w:pPr>
        <w:spacing w:after="0"/>
        <w:ind w:firstLine="567"/>
        <w:rPr>
          <w:rFonts w:ascii="Times New Roman" w:eastAsia="Times New Roman" w:hAnsi="Times New Roman" w:cs="Times New Roman"/>
          <w:b/>
          <w:sz w:val="26"/>
          <w:szCs w:val="26"/>
          <w:lang w:val="uk-UA" w:eastAsia="zh-CN"/>
        </w:rPr>
      </w:pPr>
    </w:p>
    <w:p w:rsidR="00D8664F" w:rsidRDefault="00D8664F" w:rsidP="00790532">
      <w:pPr>
        <w:spacing w:after="0"/>
        <w:ind w:firstLine="567"/>
        <w:rPr>
          <w:rFonts w:ascii="Times New Roman" w:eastAsia="Times New Roman" w:hAnsi="Times New Roman" w:cs="Times New Roman"/>
          <w:b/>
          <w:sz w:val="26"/>
          <w:szCs w:val="26"/>
          <w:lang w:val="uk-UA" w:eastAsia="zh-CN"/>
        </w:rPr>
      </w:pPr>
    </w:p>
    <w:p w:rsidR="00A976C5" w:rsidRPr="00F83337" w:rsidRDefault="00A976C5" w:rsidP="00790532">
      <w:pPr>
        <w:spacing w:after="0"/>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lastRenderedPageBreak/>
        <w:t>8. Податковий обов’язок</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8.2. Податковий обов’язок виникає у платника за кожним податком і збором.</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8.3.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8.4. Виконання податкового обов’язку може здійснюватися платником податку самостійно або за допомогою свого представника чи податкового агента.</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8.5.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A976C5" w:rsidRPr="00F83337" w:rsidRDefault="00A976C5" w:rsidP="00A976C5">
      <w:pPr>
        <w:shd w:val="clear" w:color="auto" w:fill="FFFFFF"/>
        <w:spacing w:after="0" w:line="240" w:lineRule="auto"/>
        <w:ind w:firstLine="567"/>
        <w:jc w:val="both"/>
        <w:textAlignment w:val="baseline"/>
        <w:rPr>
          <w:rFonts w:ascii="Times New Roman" w:eastAsia="Times New Roman" w:hAnsi="Times New Roman" w:cs="Times New Roman"/>
          <w:sz w:val="26"/>
          <w:szCs w:val="26"/>
          <w:lang w:val="uk-UA" w:eastAsia="ru-RU"/>
        </w:rPr>
      </w:pPr>
    </w:p>
    <w:p w:rsidR="00790532"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9. Контроль</w:t>
      </w:r>
    </w:p>
    <w:p w:rsidR="00A976C5" w:rsidRPr="00F83337" w:rsidRDefault="00A976C5" w:rsidP="008366C8">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 xml:space="preserve">9.1. Контроль за дотриманням вимог податкового законодавства у частині справляння туристичного збору здійснює </w:t>
      </w:r>
      <w:r w:rsidRPr="00F83337">
        <w:rPr>
          <w:rFonts w:ascii="Times New Roman" w:eastAsia="Times New Roman" w:hAnsi="Times New Roman" w:cs="Times New Roman"/>
          <w:sz w:val="26"/>
          <w:szCs w:val="26"/>
          <w:bdr w:val="none" w:sz="0" w:space="0" w:color="auto" w:frame="1"/>
          <w:lang w:val="uk-UA" w:eastAsia="ru-RU"/>
        </w:rPr>
        <w:t xml:space="preserve">державна </w:t>
      </w:r>
      <w:r w:rsidR="008366C8">
        <w:rPr>
          <w:rFonts w:ascii="Times New Roman" w:eastAsia="Times New Roman" w:hAnsi="Times New Roman" w:cs="Times New Roman"/>
          <w:sz w:val="26"/>
          <w:szCs w:val="26"/>
          <w:bdr w:val="none" w:sz="0" w:space="0" w:color="auto" w:frame="1"/>
          <w:lang w:val="uk-UA" w:eastAsia="ru-RU"/>
        </w:rPr>
        <w:t>податкової</w:t>
      </w:r>
      <w:r w:rsidRPr="00F83337">
        <w:rPr>
          <w:rFonts w:ascii="Times New Roman" w:eastAsia="Times New Roman" w:hAnsi="Times New Roman" w:cs="Times New Roman"/>
          <w:sz w:val="26"/>
          <w:szCs w:val="26"/>
          <w:bdr w:val="none" w:sz="0" w:space="0" w:color="auto" w:frame="1"/>
          <w:lang w:val="uk-UA" w:eastAsia="ru-RU"/>
        </w:rPr>
        <w:t xml:space="preserve"> служба.</w:t>
      </w:r>
    </w:p>
    <w:p w:rsidR="00A976C5" w:rsidRDefault="00A976C5" w:rsidP="00A976C5">
      <w:pPr>
        <w:shd w:val="clear" w:color="auto" w:fill="FFFFFF"/>
        <w:spacing w:before="75" w:after="75"/>
        <w:rPr>
          <w:sz w:val="26"/>
          <w:szCs w:val="26"/>
          <w:lang w:val="uk-UA"/>
        </w:rPr>
      </w:pPr>
    </w:p>
    <w:p w:rsidR="00A976C5" w:rsidRPr="00E57762" w:rsidRDefault="00374229" w:rsidP="00A976C5">
      <w:pPr>
        <w:shd w:val="clear" w:color="auto" w:fill="FFFFFF"/>
        <w:spacing w:before="75" w:after="75"/>
        <w:rPr>
          <w:rFonts w:ascii="Times New Roman" w:hAnsi="Times New Roman" w:cs="Times New Roman"/>
          <w:b/>
          <w:sz w:val="28"/>
          <w:szCs w:val="28"/>
          <w:lang w:val="uk-UA"/>
        </w:rPr>
      </w:pPr>
      <w:r>
        <w:rPr>
          <w:rFonts w:ascii="Times New Roman" w:hAnsi="Times New Roman" w:cs="Times New Roman"/>
          <w:b/>
          <w:sz w:val="28"/>
          <w:szCs w:val="28"/>
          <w:lang w:val="uk-UA"/>
        </w:rPr>
        <w:t>Перший з</w:t>
      </w:r>
      <w:r w:rsidR="00740751" w:rsidRPr="00E57762">
        <w:rPr>
          <w:rFonts w:ascii="Times New Roman" w:hAnsi="Times New Roman" w:cs="Times New Roman"/>
          <w:b/>
          <w:sz w:val="28"/>
          <w:szCs w:val="28"/>
          <w:lang w:val="uk-UA"/>
        </w:rPr>
        <w:t>аступн</w:t>
      </w:r>
      <w:r w:rsidR="00012456">
        <w:rPr>
          <w:rFonts w:ascii="Times New Roman" w:hAnsi="Times New Roman" w:cs="Times New Roman"/>
          <w:b/>
          <w:sz w:val="28"/>
          <w:szCs w:val="28"/>
          <w:lang w:val="uk-UA"/>
        </w:rPr>
        <w:t xml:space="preserve">ик міського голови </w:t>
      </w:r>
      <w:r w:rsidR="00012456">
        <w:rPr>
          <w:rFonts w:ascii="Times New Roman" w:hAnsi="Times New Roman" w:cs="Times New Roman"/>
          <w:b/>
          <w:sz w:val="28"/>
          <w:szCs w:val="28"/>
          <w:lang w:val="uk-UA"/>
        </w:rPr>
        <w:tab/>
      </w:r>
      <w:r w:rsidR="00012456">
        <w:rPr>
          <w:rFonts w:ascii="Times New Roman" w:hAnsi="Times New Roman" w:cs="Times New Roman"/>
          <w:b/>
          <w:sz w:val="28"/>
          <w:szCs w:val="28"/>
          <w:lang w:val="uk-UA"/>
        </w:rPr>
        <w:tab/>
      </w:r>
      <w:r w:rsidR="00012456">
        <w:rPr>
          <w:rFonts w:ascii="Times New Roman" w:hAnsi="Times New Roman" w:cs="Times New Roman"/>
          <w:b/>
          <w:sz w:val="28"/>
          <w:szCs w:val="28"/>
          <w:lang w:val="uk-UA"/>
        </w:rPr>
        <w:tab/>
        <w:t>Тетяна КОЧКОВА</w:t>
      </w:r>
    </w:p>
    <w:p w:rsidR="005677B2" w:rsidRPr="00E57762" w:rsidRDefault="005677B2" w:rsidP="005677B2">
      <w:pPr>
        <w:shd w:val="clear" w:color="auto" w:fill="FFFFFF"/>
        <w:spacing w:before="120" w:after="120" w:line="240" w:lineRule="auto"/>
        <w:jc w:val="both"/>
        <w:textAlignment w:val="baseline"/>
        <w:rPr>
          <w:rFonts w:ascii="Times New Roman" w:eastAsia="Times New Roman" w:hAnsi="Times New Roman" w:cs="Times New Roman"/>
          <w:color w:val="FF0000"/>
          <w:sz w:val="28"/>
          <w:szCs w:val="28"/>
          <w:lang w:eastAsia="ru-RU"/>
        </w:rPr>
      </w:pPr>
    </w:p>
    <w:p w:rsidR="00A0596D" w:rsidRPr="00EB17E6" w:rsidRDefault="00A0596D" w:rsidP="00EC41F6">
      <w:pPr>
        <w:jc w:val="both"/>
        <w:rPr>
          <w:rFonts w:ascii="Times New Roman" w:hAnsi="Times New Roman" w:cs="Times New Roman"/>
          <w:color w:val="FF0000"/>
          <w:sz w:val="28"/>
          <w:szCs w:val="28"/>
        </w:rPr>
      </w:pPr>
    </w:p>
    <w:p w:rsidR="003B43CF" w:rsidRPr="00EB17E6" w:rsidRDefault="003B43CF" w:rsidP="00EC41F6">
      <w:pPr>
        <w:spacing w:after="0" w:line="240" w:lineRule="auto"/>
        <w:ind w:left="4820"/>
        <w:jc w:val="both"/>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937D17" w:rsidRDefault="00937D17" w:rsidP="00365E13">
      <w:pPr>
        <w:spacing w:after="0" w:line="240" w:lineRule="auto"/>
        <w:ind w:left="4820"/>
        <w:rPr>
          <w:rFonts w:ascii="Times New Roman" w:hAnsi="Times New Roman" w:cs="Times New Roman"/>
          <w:bCs/>
          <w:color w:val="FF0000"/>
          <w:sz w:val="26"/>
          <w:szCs w:val="26"/>
          <w:lang w:val="uk-UA"/>
        </w:rPr>
      </w:pPr>
    </w:p>
    <w:p w:rsidR="00937D17" w:rsidRDefault="00937D1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sectPr w:rsidR="00F83337" w:rsidSect="004D62BE">
      <w:headerReference w:type="default" r:id="rId8"/>
      <w:pgSz w:w="11906" w:h="16838"/>
      <w:pgMar w:top="1134" w:right="850" w:bottom="56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811" w:rsidRDefault="002C0811" w:rsidP="004D62BE">
      <w:pPr>
        <w:spacing w:after="0" w:line="240" w:lineRule="auto"/>
      </w:pPr>
      <w:r>
        <w:separator/>
      </w:r>
    </w:p>
  </w:endnote>
  <w:endnote w:type="continuationSeparator" w:id="1">
    <w:p w:rsidR="002C0811" w:rsidRDefault="002C0811" w:rsidP="004D62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811" w:rsidRDefault="002C0811" w:rsidP="004D62BE">
      <w:pPr>
        <w:spacing w:after="0" w:line="240" w:lineRule="auto"/>
      </w:pPr>
      <w:r>
        <w:separator/>
      </w:r>
    </w:p>
  </w:footnote>
  <w:footnote w:type="continuationSeparator" w:id="1">
    <w:p w:rsidR="002C0811" w:rsidRDefault="002C0811" w:rsidP="004D62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826977"/>
      <w:docPartObj>
        <w:docPartGallery w:val="Page Numbers (Top of Page)"/>
        <w:docPartUnique/>
      </w:docPartObj>
    </w:sdtPr>
    <w:sdtEndPr>
      <w:rPr>
        <w:rFonts w:ascii="Times New Roman" w:hAnsi="Times New Roman" w:cs="Times New Roman"/>
      </w:rPr>
    </w:sdtEndPr>
    <w:sdtContent>
      <w:p w:rsidR="004D62BE" w:rsidRPr="004D62BE" w:rsidRDefault="0072647D">
        <w:pPr>
          <w:pStyle w:val="ad"/>
          <w:jc w:val="center"/>
          <w:rPr>
            <w:rFonts w:ascii="Times New Roman" w:hAnsi="Times New Roman" w:cs="Times New Roman"/>
          </w:rPr>
        </w:pPr>
        <w:r w:rsidRPr="004D62BE">
          <w:rPr>
            <w:rFonts w:ascii="Times New Roman" w:hAnsi="Times New Roman" w:cs="Times New Roman"/>
          </w:rPr>
          <w:fldChar w:fldCharType="begin"/>
        </w:r>
        <w:r w:rsidR="004D62BE" w:rsidRPr="004D62BE">
          <w:rPr>
            <w:rFonts w:ascii="Times New Roman" w:hAnsi="Times New Roman" w:cs="Times New Roman"/>
          </w:rPr>
          <w:instrText xml:space="preserve"> PAGE   \* MERGEFORMAT </w:instrText>
        </w:r>
        <w:r w:rsidRPr="004D62BE">
          <w:rPr>
            <w:rFonts w:ascii="Times New Roman" w:hAnsi="Times New Roman" w:cs="Times New Roman"/>
          </w:rPr>
          <w:fldChar w:fldCharType="separate"/>
        </w:r>
        <w:r w:rsidR="006564A7">
          <w:rPr>
            <w:rFonts w:ascii="Times New Roman" w:hAnsi="Times New Roman" w:cs="Times New Roman"/>
            <w:noProof/>
          </w:rPr>
          <w:t>4</w:t>
        </w:r>
        <w:r w:rsidRPr="004D62BE">
          <w:rPr>
            <w:rFonts w:ascii="Times New Roman" w:hAnsi="Times New Roman" w:cs="Times New Roman"/>
          </w:rPr>
          <w:fldChar w:fldCharType="end"/>
        </w:r>
      </w:p>
    </w:sdtContent>
  </w:sdt>
  <w:p w:rsidR="004D62BE" w:rsidRDefault="004D62B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155"/>
        </w:tabs>
        <w:ind w:left="1155" w:hanging="360"/>
      </w:pPr>
    </w:lvl>
  </w:abstractNum>
  <w:abstractNum w:abstractNumId="1">
    <w:nsid w:val="206E5DD9"/>
    <w:multiLevelType w:val="multilevel"/>
    <w:tmpl w:val="85E6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9F416A"/>
    <w:multiLevelType w:val="multilevel"/>
    <w:tmpl w:val="6E2C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A04F2F"/>
    <w:multiLevelType w:val="multilevel"/>
    <w:tmpl w:val="28E8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EA39CD"/>
    <w:multiLevelType w:val="hybridMultilevel"/>
    <w:tmpl w:val="6EA2C1CC"/>
    <w:lvl w:ilvl="0" w:tplc="63121D2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5E61F57"/>
    <w:multiLevelType w:val="hybridMultilevel"/>
    <w:tmpl w:val="6FDA5DF6"/>
    <w:lvl w:ilvl="0" w:tplc="6CFA49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2D169D"/>
    <w:multiLevelType w:val="multilevel"/>
    <w:tmpl w:val="6776A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7874AC"/>
    <w:multiLevelType w:val="hybridMultilevel"/>
    <w:tmpl w:val="187807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F137149"/>
    <w:multiLevelType w:val="multilevel"/>
    <w:tmpl w:val="9BBA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8"/>
  </w:num>
  <w:num w:numId="4">
    <w:abstractNumId w:val="3"/>
  </w:num>
  <w:num w:numId="5">
    <w:abstractNumId w:val="6"/>
  </w:num>
  <w:num w:numId="6">
    <w:abstractNumId w:val="0"/>
  </w:num>
  <w:num w:numId="7">
    <w:abstractNumId w:val="7"/>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0596D"/>
    <w:rsid w:val="00012456"/>
    <w:rsid w:val="00036E0B"/>
    <w:rsid w:val="00053FA7"/>
    <w:rsid w:val="00066495"/>
    <w:rsid w:val="000675EE"/>
    <w:rsid w:val="00074453"/>
    <w:rsid w:val="000812FB"/>
    <w:rsid w:val="00082168"/>
    <w:rsid w:val="000949F8"/>
    <w:rsid w:val="000A208F"/>
    <w:rsid w:val="000B123A"/>
    <w:rsid w:val="000B7555"/>
    <w:rsid w:val="000D72E5"/>
    <w:rsid w:val="000D75E3"/>
    <w:rsid w:val="000E340A"/>
    <w:rsid w:val="000F2D6B"/>
    <w:rsid w:val="00133784"/>
    <w:rsid w:val="001436D3"/>
    <w:rsid w:val="001458A3"/>
    <w:rsid w:val="00145C8D"/>
    <w:rsid w:val="001469F0"/>
    <w:rsid w:val="00152DCD"/>
    <w:rsid w:val="00154464"/>
    <w:rsid w:val="00175D19"/>
    <w:rsid w:val="00187901"/>
    <w:rsid w:val="00187B21"/>
    <w:rsid w:val="001A7F98"/>
    <w:rsid w:val="001B612E"/>
    <w:rsid w:val="001C5974"/>
    <w:rsid w:val="001D5077"/>
    <w:rsid w:val="001E0765"/>
    <w:rsid w:val="0021334D"/>
    <w:rsid w:val="00216928"/>
    <w:rsid w:val="0022033C"/>
    <w:rsid w:val="0023696E"/>
    <w:rsid w:val="00242893"/>
    <w:rsid w:val="002552EC"/>
    <w:rsid w:val="00263251"/>
    <w:rsid w:val="002670EB"/>
    <w:rsid w:val="0027100A"/>
    <w:rsid w:val="0028098E"/>
    <w:rsid w:val="002834BD"/>
    <w:rsid w:val="002A218D"/>
    <w:rsid w:val="002C0811"/>
    <w:rsid w:val="002E00E8"/>
    <w:rsid w:val="002E27F0"/>
    <w:rsid w:val="002F14E8"/>
    <w:rsid w:val="00304F21"/>
    <w:rsid w:val="003212F4"/>
    <w:rsid w:val="00325221"/>
    <w:rsid w:val="00326933"/>
    <w:rsid w:val="003368A5"/>
    <w:rsid w:val="00345D0E"/>
    <w:rsid w:val="0035679A"/>
    <w:rsid w:val="0035691B"/>
    <w:rsid w:val="00365667"/>
    <w:rsid w:val="00365719"/>
    <w:rsid w:val="00365E13"/>
    <w:rsid w:val="00366E0A"/>
    <w:rsid w:val="00374229"/>
    <w:rsid w:val="00380B55"/>
    <w:rsid w:val="003925B2"/>
    <w:rsid w:val="003B1F33"/>
    <w:rsid w:val="003B43CF"/>
    <w:rsid w:val="003C03DA"/>
    <w:rsid w:val="003D032F"/>
    <w:rsid w:val="003F3A39"/>
    <w:rsid w:val="004059FF"/>
    <w:rsid w:val="00415517"/>
    <w:rsid w:val="00421A29"/>
    <w:rsid w:val="00433800"/>
    <w:rsid w:val="004519D0"/>
    <w:rsid w:val="00474DAF"/>
    <w:rsid w:val="004756A9"/>
    <w:rsid w:val="0048747D"/>
    <w:rsid w:val="0049133F"/>
    <w:rsid w:val="00493648"/>
    <w:rsid w:val="004B296D"/>
    <w:rsid w:val="004C25A1"/>
    <w:rsid w:val="004D62BE"/>
    <w:rsid w:val="004F041C"/>
    <w:rsid w:val="005131D3"/>
    <w:rsid w:val="0051543C"/>
    <w:rsid w:val="00526EF4"/>
    <w:rsid w:val="005307B9"/>
    <w:rsid w:val="005326FD"/>
    <w:rsid w:val="005550B7"/>
    <w:rsid w:val="005677B2"/>
    <w:rsid w:val="00574ECC"/>
    <w:rsid w:val="00581526"/>
    <w:rsid w:val="005969AD"/>
    <w:rsid w:val="005974CC"/>
    <w:rsid w:val="005D41E9"/>
    <w:rsid w:val="005D7627"/>
    <w:rsid w:val="005E4A3D"/>
    <w:rsid w:val="005E5A12"/>
    <w:rsid w:val="00637BCE"/>
    <w:rsid w:val="00637C61"/>
    <w:rsid w:val="00651196"/>
    <w:rsid w:val="006564A7"/>
    <w:rsid w:val="00666991"/>
    <w:rsid w:val="00674082"/>
    <w:rsid w:val="00676C21"/>
    <w:rsid w:val="006B7A57"/>
    <w:rsid w:val="006E0ED8"/>
    <w:rsid w:val="00702608"/>
    <w:rsid w:val="00721468"/>
    <w:rsid w:val="0072647D"/>
    <w:rsid w:val="00735B6A"/>
    <w:rsid w:val="00740751"/>
    <w:rsid w:val="007437C3"/>
    <w:rsid w:val="0075684C"/>
    <w:rsid w:val="00777464"/>
    <w:rsid w:val="0077771A"/>
    <w:rsid w:val="00790532"/>
    <w:rsid w:val="007B25C4"/>
    <w:rsid w:val="007C4F02"/>
    <w:rsid w:val="007F51C6"/>
    <w:rsid w:val="007F7F5B"/>
    <w:rsid w:val="00802F48"/>
    <w:rsid w:val="00825D81"/>
    <w:rsid w:val="008333C1"/>
    <w:rsid w:val="008366C8"/>
    <w:rsid w:val="00841106"/>
    <w:rsid w:val="0085261E"/>
    <w:rsid w:val="00857BA6"/>
    <w:rsid w:val="00861528"/>
    <w:rsid w:val="008938A8"/>
    <w:rsid w:val="008A6179"/>
    <w:rsid w:val="008C68B7"/>
    <w:rsid w:val="008E11AD"/>
    <w:rsid w:val="009009E7"/>
    <w:rsid w:val="00903A1E"/>
    <w:rsid w:val="00933E0F"/>
    <w:rsid w:val="00937D17"/>
    <w:rsid w:val="0094015B"/>
    <w:rsid w:val="00941FD7"/>
    <w:rsid w:val="00953B5F"/>
    <w:rsid w:val="00954C66"/>
    <w:rsid w:val="0097117D"/>
    <w:rsid w:val="0098400D"/>
    <w:rsid w:val="009A759C"/>
    <w:rsid w:val="009B76E8"/>
    <w:rsid w:val="009B7E44"/>
    <w:rsid w:val="009C6489"/>
    <w:rsid w:val="009D279D"/>
    <w:rsid w:val="009D553B"/>
    <w:rsid w:val="009E50A6"/>
    <w:rsid w:val="009E5E91"/>
    <w:rsid w:val="009F739A"/>
    <w:rsid w:val="00A0596D"/>
    <w:rsid w:val="00A146F7"/>
    <w:rsid w:val="00A3012B"/>
    <w:rsid w:val="00A40509"/>
    <w:rsid w:val="00A54699"/>
    <w:rsid w:val="00A65D90"/>
    <w:rsid w:val="00A746F5"/>
    <w:rsid w:val="00A93E29"/>
    <w:rsid w:val="00A94EF1"/>
    <w:rsid w:val="00A976C5"/>
    <w:rsid w:val="00AA10DC"/>
    <w:rsid w:val="00AA6BCE"/>
    <w:rsid w:val="00AB5AF0"/>
    <w:rsid w:val="00AD4B5F"/>
    <w:rsid w:val="00AF4A53"/>
    <w:rsid w:val="00AF6AEE"/>
    <w:rsid w:val="00B23ED2"/>
    <w:rsid w:val="00B30474"/>
    <w:rsid w:val="00B308A2"/>
    <w:rsid w:val="00B4743D"/>
    <w:rsid w:val="00B526C3"/>
    <w:rsid w:val="00B67A79"/>
    <w:rsid w:val="00B81F42"/>
    <w:rsid w:val="00BC03CF"/>
    <w:rsid w:val="00BE7501"/>
    <w:rsid w:val="00BF03A4"/>
    <w:rsid w:val="00BF2D7D"/>
    <w:rsid w:val="00BF5315"/>
    <w:rsid w:val="00BF6F03"/>
    <w:rsid w:val="00C02EAC"/>
    <w:rsid w:val="00C0413C"/>
    <w:rsid w:val="00C05CFD"/>
    <w:rsid w:val="00C132CE"/>
    <w:rsid w:val="00C32CA7"/>
    <w:rsid w:val="00C33573"/>
    <w:rsid w:val="00C3507B"/>
    <w:rsid w:val="00C61E22"/>
    <w:rsid w:val="00C73859"/>
    <w:rsid w:val="00C9202C"/>
    <w:rsid w:val="00CA1C7E"/>
    <w:rsid w:val="00CA5CA5"/>
    <w:rsid w:val="00CC399B"/>
    <w:rsid w:val="00CC3F5D"/>
    <w:rsid w:val="00CD277C"/>
    <w:rsid w:val="00CF615D"/>
    <w:rsid w:val="00D00507"/>
    <w:rsid w:val="00D02685"/>
    <w:rsid w:val="00D44827"/>
    <w:rsid w:val="00D61137"/>
    <w:rsid w:val="00D8664F"/>
    <w:rsid w:val="00DA5B53"/>
    <w:rsid w:val="00DE6F42"/>
    <w:rsid w:val="00DF7743"/>
    <w:rsid w:val="00DF7EAB"/>
    <w:rsid w:val="00E45A9E"/>
    <w:rsid w:val="00E57762"/>
    <w:rsid w:val="00E65960"/>
    <w:rsid w:val="00E676EC"/>
    <w:rsid w:val="00EB17E6"/>
    <w:rsid w:val="00EC0FFE"/>
    <w:rsid w:val="00EC41F6"/>
    <w:rsid w:val="00EC58B0"/>
    <w:rsid w:val="00EC701A"/>
    <w:rsid w:val="00ED58F4"/>
    <w:rsid w:val="00EF3E7F"/>
    <w:rsid w:val="00EF6C09"/>
    <w:rsid w:val="00EF7758"/>
    <w:rsid w:val="00F32D0E"/>
    <w:rsid w:val="00F32DC6"/>
    <w:rsid w:val="00F352D7"/>
    <w:rsid w:val="00F43F07"/>
    <w:rsid w:val="00F51768"/>
    <w:rsid w:val="00F607B3"/>
    <w:rsid w:val="00F70427"/>
    <w:rsid w:val="00F742BC"/>
    <w:rsid w:val="00F83337"/>
    <w:rsid w:val="00FB69D7"/>
    <w:rsid w:val="00FC0613"/>
    <w:rsid w:val="00FC6D50"/>
    <w:rsid w:val="00FC6E66"/>
    <w:rsid w:val="00FE2572"/>
    <w:rsid w:val="00FE3612"/>
    <w:rsid w:val="00FF4D3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96D"/>
  </w:style>
  <w:style w:type="paragraph" w:styleId="1">
    <w:name w:val="heading 1"/>
    <w:basedOn w:val="a"/>
    <w:next w:val="a"/>
    <w:link w:val="10"/>
    <w:uiPriority w:val="9"/>
    <w:qFormat/>
    <w:rsid w:val="0034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F7758"/>
    <w:pPr>
      <w:keepNext/>
      <w:spacing w:after="0" w:line="240" w:lineRule="auto"/>
      <w:jc w:val="center"/>
      <w:outlineLvl w:val="1"/>
    </w:pPr>
    <w:rPr>
      <w:rFonts w:ascii="Times New Roman" w:eastAsia="Times New Roman" w:hAnsi="Times New Roman" w:cs="Times New Roman"/>
      <w:b/>
      <w:noProof/>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7758"/>
    <w:rPr>
      <w:rFonts w:ascii="Times New Roman" w:eastAsia="Times New Roman" w:hAnsi="Times New Roman" w:cs="Times New Roman"/>
      <w:b/>
      <w:noProof/>
      <w:sz w:val="28"/>
      <w:szCs w:val="20"/>
      <w:lang w:val="uk-UA" w:eastAsia="ru-RU"/>
    </w:rPr>
  </w:style>
  <w:style w:type="paragraph" w:styleId="a3">
    <w:name w:val="List Paragraph"/>
    <w:basedOn w:val="a"/>
    <w:uiPriority w:val="34"/>
    <w:qFormat/>
    <w:rsid w:val="005550B7"/>
    <w:pPr>
      <w:ind w:left="720"/>
      <w:contextualSpacing/>
    </w:pPr>
  </w:style>
  <w:style w:type="paragraph" w:styleId="21">
    <w:name w:val="Body Text 2"/>
    <w:basedOn w:val="a"/>
    <w:link w:val="22"/>
    <w:rsid w:val="003925B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925B2"/>
    <w:rPr>
      <w:rFonts w:ascii="Times New Roman" w:eastAsia="Times New Roman" w:hAnsi="Times New Roman" w:cs="Times New Roman"/>
      <w:sz w:val="28"/>
      <w:szCs w:val="20"/>
      <w:lang w:eastAsia="ru-RU"/>
    </w:rPr>
  </w:style>
  <w:style w:type="character" w:customStyle="1" w:styleId="changes">
    <w:name w:val="changes"/>
    <w:basedOn w:val="a0"/>
    <w:rsid w:val="000675EE"/>
  </w:style>
  <w:style w:type="paragraph" w:styleId="a4">
    <w:name w:val="Subtitle"/>
    <w:basedOn w:val="a"/>
    <w:link w:val="a5"/>
    <w:qFormat/>
    <w:rsid w:val="00F607B3"/>
    <w:pPr>
      <w:spacing w:after="0" w:line="240" w:lineRule="auto"/>
      <w:jc w:val="center"/>
    </w:pPr>
    <w:rPr>
      <w:rFonts w:ascii="Bookman Old Style" w:eastAsia="Times New Roman" w:hAnsi="Bookman Old Style" w:cs="Times New Roman"/>
      <w:b/>
      <w:sz w:val="24"/>
      <w:szCs w:val="20"/>
      <w:lang w:val="uk-UA" w:eastAsia="ru-RU"/>
    </w:rPr>
  </w:style>
  <w:style w:type="character" w:customStyle="1" w:styleId="a5">
    <w:name w:val="Подзаголовок Знак"/>
    <w:basedOn w:val="a0"/>
    <w:link w:val="a4"/>
    <w:rsid w:val="00F607B3"/>
    <w:rPr>
      <w:rFonts w:ascii="Bookman Old Style" w:eastAsia="Times New Roman" w:hAnsi="Bookman Old Style" w:cs="Times New Roman"/>
      <w:b/>
      <w:sz w:val="24"/>
      <w:szCs w:val="20"/>
      <w:lang w:val="uk-UA" w:eastAsia="ru-RU"/>
    </w:rPr>
  </w:style>
  <w:style w:type="paragraph" w:styleId="a6">
    <w:name w:val="Balloon Text"/>
    <w:basedOn w:val="a"/>
    <w:link w:val="a7"/>
    <w:uiPriority w:val="99"/>
    <w:semiHidden/>
    <w:unhideWhenUsed/>
    <w:rsid w:val="00F607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07B3"/>
    <w:rPr>
      <w:rFonts w:ascii="Tahoma" w:hAnsi="Tahoma" w:cs="Tahoma"/>
      <w:sz w:val="16"/>
      <w:szCs w:val="16"/>
    </w:rPr>
  </w:style>
  <w:style w:type="paragraph" w:styleId="a8">
    <w:name w:val="Body Text"/>
    <w:basedOn w:val="a"/>
    <w:link w:val="a9"/>
    <w:uiPriority w:val="99"/>
    <w:unhideWhenUsed/>
    <w:rsid w:val="00954C66"/>
    <w:pPr>
      <w:spacing w:after="120"/>
    </w:pPr>
  </w:style>
  <w:style w:type="character" w:customStyle="1" w:styleId="a9">
    <w:name w:val="Основной текст Знак"/>
    <w:basedOn w:val="a0"/>
    <w:link w:val="a8"/>
    <w:uiPriority w:val="99"/>
    <w:rsid w:val="00954C66"/>
  </w:style>
  <w:style w:type="paragraph" w:customStyle="1" w:styleId="11">
    <w:name w:val="Без интервала1"/>
    <w:rsid w:val="0094015B"/>
    <w:pPr>
      <w:spacing w:after="0" w:line="240" w:lineRule="auto"/>
    </w:pPr>
    <w:rPr>
      <w:rFonts w:ascii="Calibri" w:eastAsia="Times New Roman" w:hAnsi="Calibri" w:cs="Times New Roman"/>
      <w:lang w:val="en-US"/>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b"/>
    <w:qFormat/>
    <w:rsid w:val="00940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40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152DCD"/>
  </w:style>
  <w:style w:type="character" w:styleId="ac">
    <w:name w:val="Hyperlink"/>
    <w:basedOn w:val="a0"/>
    <w:uiPriority w:val="99"/>
    <w:semiHidden/>
    <w:unhideWhenUsed/>
    <w:rsid w:val="00152DCD"/>
    <w:rPr>
      <w:color w:val="0000FF"/>
      <w:u w:val="single"/>
    </w:rPr>
  </w:style>
  <w:style w:type="character" w:customStyle="1" w:styleId="10">
    <w:name w:val="Заголовок 1 Знак"/>
    <w:basedOn w:val="a0"/>
    <w:link w:val="1"/>
    <w:uiPriority w:val="9"/>
    <w:rsid w:val="00345D0E"/>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4D62B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D62BE"/>
  </w:style>
  <w:style w:type="paragraph" w:styleId="af">
    <w:name w:val="footer"/>
    <w:basedOn w:val="a"/>
    <w:link w:val="af0"/>
    <w:uiPriority w:val="99"/>
    <w:semiHidden/>
    <w:unhideWhenUsed/>
    <w:rsid w:val="004D62BE"/>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D62BE"/>
  </w:style>
  <w:style w:type="character" w:customStyle="1" w:styleId="a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a"/>
    <w:locked/>
    <w:rsid w:val="00937D1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658919">
      <w:bodyDiv w:val="1"/>
      <w:marLeft w:val="0"/>
      <w:marRight w:val="0"/>
      <w:marTop w:val="0"/>
      <w:marBottom w:val="0"/>
      <w:divBdr>
        <w:top w:val="none" w:sz="0" w:space="0" w:color="auto"/>
        <w:left w:val="none" w:sz="0" w:space="0" w:color="auto"/>
        <w:bottom w:val="none" w:sz="0" w:space="0" w:color="auto"/>
        <w:right w:val="none" w:sz="0" w:space="0" w:color="auto"/>
      </w:divBdr>
    </w:div>
    <w:div w:id="978073718">
      <w:bodyDiv w:val="1"/>
      <w:marLeft w:val="0"/>
      <w:marRight w:val="0"/>
      <w:marTop w:val="0"/>
      <w:marBottom w:val="0"/>
      <w:divBdr>
        <w:top w:val="none" w:sz="0" w:space="0" w:color="auto"/>
        <w:left w:val="none" w:sz="0" w:space="0" w:color="auto"/>
        <w:bottom w:val="none" w:sz="0" w:space="0" w:color="auto"/>
        <w:right w:val="none" w:sz="0" w:space="0" w:color="auto"/>
      </w:divBdr>
    </w:div>
    <w:div w:id="1332179740">
      <w:bodyDiv w:val="1"/>
      <w:marLeft w:val="0"/>
      <w:marRight w:val="0"/>
      <w:marTop w:val="0"/>
      <w:marBottom w:val="0"/>
      <w:divBdr>
        <w:top w:val="none" w:sz="0" w:space="0" w:color="auto"/>
        <w:left w:val="none" w:sz="0" w:space="0" w:color="auto"/>
        <w:bottom w:val="none" w:sz="0" w:space="0" w:color="auto"/>
        <w:right w:val="none" w:sz="0" w:space="0" w:color="auto"/>
      </w:divBdr>
    </w:div>
    <w:div w:id="18307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7206</Words>
  <Characters>4108</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PC</cp:lastModifiedBy>
  <cp:revision>7</cp:revision>
  <cp:lastPrinted>2022-07-01T07:11:00Z</cp:lastPrinted>
  <dcterms:created xsi:type="dcterms:W3CDTF">2023-05-15T05:32:00Z</dcterms:created>
  <dcterms:modified xsi:type="dcterms:W3CDTF">2023-05-16T13:05:00Z</dcterms:modified>
</cp:coreProperties>
</file>