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061" w:rsidRPr="00ED4061" w:rsidRDefault="00ED4061" w:rsidP="00ED4061">
      <w:pPr>
        <w:spacing w:after="0" w:line="240" w:lineRule="auto"/>
        <w:jc w:val="center"/>
        <w:rPr>
          <w:rFonts w:ascii="Times New Roman" w:eastAsia="Times New Roman" w:hAnsi="Times New Roman" w:cs="Times New Roman"/>
          <w:sz w:val="24"/>
          <w:szCs w:val="24"/>
          <w:lang w:val="ru-RU" w:eastAsia="ru-RU"/>
        </w:rPr>
      </w:pPr>
      <w:r w:rsidRPr="00ED4061">
        <w:rPr>
          <w:rFonts w:ascii="Times New Roman" w:eastAsia="Times New Roman" w:hAnsi="Times New Roman" w:cs="Times New Roman"/>
          <w:noProof/>
          <w:sz w:val="24"/>
          <w:szCs w:val="24"/>
          <w:lang w:val="en-US"/>
        </w:rPr>
        <w:drawing>
          <wp:inline distT="0" distB="0" distL="0" distR="0">
            <wp:extent cx="447675" cy="6000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inline>
        </w:drawing>
      </w:r>
    </w:p>
    <w:p w:rsidR="00ED4061" w:rsidRPr="00ED4061" w:rsidRDefault="00ED4061" w:rsidP="00ED4061">
      <w:pPr>
        <w:spacing w:after="0" w:line="240" w:lineRule="auto"/>
        <w:jc w:val="center"/>
        <w:rPr>
          <w:rFonts w:ascii="Times New Roman" w:eastAsia="Times New Roman" w:hAnsi="Times New Roman" w:cs="Times New Roman"/>
          <w:b/>
          <w:sz w:val="28"/>
          <w:szCs w:val="28"/>
          <w:lang w:val="ru-RU" w:eastAsia="ru-RU"/>
        </w:rPr>
      </w:pPr>
      <w:r w:rsidRPr="00ED4061">
        <w:rPr>
          <w:rFonts w:ascii="Times New Roman" w:eastAsia="Times New Roman" w:hAnsi="Times New Roman" w:cs="Times New Roman"/>
          <w:b/>
          <w:sz w:val="28"/>
          <w:szCs w:val="28"/>
          <w:lang w:val="ru-RU" w:eastAsia="ru-RU"/>
        </w:rPr>
        <w:t>УКРАЇНА</w:t>
      </w:r>
    </w:p>
    <w:p w:rsidR="00ED4061" w:rsidRPr="00ED4061" w:rsidRDefault="00ED4061" w:rsidP="00ED4061">
      <w:pPr>
        <w:spacing w:after="0" w:line="240" w:lineRule="auto"/>
        <w:jc w:val="center"/>
        <w:rPr>
          <w:rFonts w:ascii="Times New Roman" w:eastAsia="Times New Roman" w:hAnsi="Times New Roman" w:cs="Times New Roman"/>
          <w:b/>
          <w:sz w:val="28"/>
          <w:szCs w:val="28"/>
          <w:lang w:val="ru-RU" w:eastAsia="ru-RU"/>
        </w:rPr>
      </w:pPr>
      <w:r w:rsidRPr="00ED4061">
        <w:rPr>
          <w:rFonts w:ascii="Times New Roman" w:eastAsia="Times New Roman" w:hAnsi="Times New Roman" w:cs="Times New Roman"/>
          <w:b/>
          <w:sz w:val="28"/>
          <w:szCs w:val="28"/>
          <w:lang w:eastAsia="ru-RU"/>
        </w:rPr>
        <w:t>БОЯРСЬКА МІСЬКА</w:t>
      </w:r>
      <w:r w:rsidRPr="00ED4061">
        <w:rPr>
          <w:rFonts w:ascii="Times New Roman" w:eastAsia="Times New Roman" w:hAnsi="Times New Roman" w:cs="Times New Roman"/>
          <w:b/>
          <w:sz w:val="28"/>
          <w:szCs w:val="28"/>
          <w:lang w:val="ru-RU" w:eastAsia="ru-RU"/>
        </w:rPr>
        <w:t xml:space="preserve"> РАДА </w:t>
      </w:r>
    </w:p>
    <w:p w:rsidR="00ED4061" w:rsidRPr="00ED4061" w:rsidRDefault="00ED4061" w:rsidP="00ED4061">
      <w:pPr>
        <w:spacing w:after="0" w:line="240" w:lineRule="auto"/>
        <w:jc w:val="center"/>
        <w:rPr>
          <w:rFonts w:ascii="Times New Roman" w:eastAsia="Times New Roman" w:hAnsi="Times New Roman" w:cs="Times New Roman"/>
          <w:b/>
          <w:sz w:val="28"/>
          <w:szCs w:val="28"/>
          <w:lang w:val="ru-RU" w:eastAsia="ru-RU"/>
        </w:rPr>
      </w:pPr>
      <w:r w:rsidRPr="00ED4061">
        <w:rPr>
          <w:rFonts w:ascii="Times New Roman" w:eastAsia="Times New Roman" w:hAnsi="Times New Roman" w:cs="Times New Roman"/>
          <w:b/>
          <w:sz w:val="28"/>
          <w:szCs w:val="28"/>
          <w:lang w:eastAsia="ru-RU"/>
        </w:rPr>
        <w:t>КИЇВ</w:t>
      </w:r>
      <w:r w:rsidRPr="00ED4061">
        <w:rPr>
          <w:rFonts w:ascii="Times New Roman" w:eastAsia="Times New Roman" w:hAnsi="Times New Roman" w:cs="Times New Roman"/>
          <w:b/>
          <w:sz w:val="28"/>
          <w:szCs w:val="28"/>
          <w:lang w:val="ru-RU" w:eastAsia="ru-RU"/>
        </w:rPr>
        <w:t>СЬКОЇ ОБЛАСТІ</w:t>
      </w:r>
    </w:p>
    <w:p w:rsidR="00ED4061" w:rsidRPr="00ED4061" w:rsidRDefault="00ED4061" w:rsidP="00ED4061">
      <w:pPr>
        <w:spacing w:after="0" w:line="240" w:lineRule="auto"/>
        <w:jc w:val="center"/>
        <w:rPr>
          <w:rFonts w:ascii="Times New Roman" w:eastAsia="Times New Roman" w:hAnsi="Times New Roman" w:cs="Times New Roman"/>
          <w:sz w:val="24"/>
          <w:szCs w:val="24"/>
          <w:lang w:val="ru-RU" w:eastAsia="ru-RU"/>
        </w:rPr>
      </w:pPr>
      <w:r w:rsidRPr="00ED4061">
        <w:rPr>
          <w:rFonts w:ascii="Times New Roman" w:eastAsia="Times New Roman" w:hAnsi="Times New Roman" w:cs="Times New Roman"/>
          <w:b/>
          <w:sz w:val="28"/>
          <w:szCs w:val="28"/>
          <w:lang w:eastAsia="ru-RU"/>
        </w:rPr>
        <w:t>ВИКОНАВЧИЙ КОМІТЕТ</w:t>
      </w:r>
    </w:p>
    <w:p w:rsidR="00ED4061" w:rsidRPr="00ED4061" w:rsidRDefault="00ED4061" w:rsidP="00ED4061">
      <w:pPr>
        <w:spacing w:after="0" w:line="240" w:lineRule="auto"/>
        <w:jc w:val="center"/>
        <w:rPr>
          <w:rFonts w:ascii="Times New Roman" w:eastAsia="Times New Roman" w:hAnsi="Times New Roman" w:cs="Times New Roman"/>
          <w:b/>
          <w:sz w:val="28"/>
          <w:szCs w:val="28"/>
          <w:lang w:val="ru-RU" w:eastAsia="ru-RU"/>
        </w:rPr>
      </w:pPr>
      <w:r w:rsidRPr="00ED4061">
        <w:rPr>
          <w:rFonts w:ascii="Times New Roman" w:eastAsia="Times New Roman" w:hAnsi="Times New Roman" w:cs="Times New Roman"/>
          <w:b/>
          <w:sz w:val="28"/>
          <w:szCs w:val="28"/>
          <w:lang w:val="ru-RU" w:eastAsia="ru-RU"/>
        </w:rPr>
        <w:t>РІШЕННЯ</w:t>
      </w:r>
    </w:p>
    <w:p w:rsidR="00ED4061" w:rsidRPr="00ED4061" w:rsidRDefault="00ED4061" w:rsidP="00ED4061">
      <w:pPr>
        <w:spacing w:after="0" w:line="240" w:lineRule="auto"/>
        <w:jc w:val="center"/>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3209"/>
        <w:gridCol w:w="3209"/>
        <w:gridCol w:w="3210"/>
      </w:tblGrid>
      <w:tr w:rsidR="00ED4061" w:rsidRPr="00ED4061" w:rsidTr="00351B5A">
        <w:tc>
          <w:tcPr>
            <w:tcW w:w="3209" w:type="dxa"/>
            <w:shd w:val="clear" w:color="auto" w:fill="auto"/>
          </w:tcPr>
          <w:p w:rsidR="00ED4061" w:rsidRPr="007B0B43" w:rsidRDefault="007B0B43" w:rsidP="007B0B43">
            <w:pPr>
              <w:spacing w:after="0" w:line="240" w:lineRule="auto"/>
              <w:rPr>
                <w:rFonts w:ascii="Times New Roman" w:eastAsia="Times New Roman" w:hAnsi="Times New Roman" w:cs="Times New Roman"/>
                <w:b/>
                <w:sz w:val="28"/>
                <w:szCs w:val="28"/>
                <w:lang w:val="ru-RU" w:eastAsia="ru-RU"/>
              </w:rPr>
            </w:pPr>
            <w:r w:rsidRPr="007B0B43">
              <w:rPr>
                <w:rFonts w:ascii="Times New Roman" w:eastAsia="Times New Roman" w:hAnsi="Times New Roman" w:cs="Times New Roman"/>
                <w:b/>
                <w:sz w:val="28"/>
                <w:szCs w:val="28"/>
                <w:lang w:eastAsia="ru-RU"/>
              </w:rPr>
              <w:t>28 лютого</w:t>
            </w:r>
            <w:r w:rsidR="00ED4061" w:rsidRPr="007B0B43">
              <w:rPr>
                <w:rFonts w:ascii="Times New Roman" w:eastAsia="Times New Roman" w:hAnsi="Times New Roman" w:cs="Times New Roman"/>
                <w:b/>
                <w:sz w:val="28"/>
                <w:szCs w:val="28"/>
                <w:lang w:eastAsia="ru-RU"/>
              </w:rPr>
              <w:t xml:space="preserve"> </w:t>
            </w:r>
            <w:r w:rsidRPr="007B0B43">
              <w:rPr>
                <w:rFonts w:ascii="Times New Roman" w:eastAsia="Times New Roman" w:hAnsi="Times New Roman" w:cs="Times New Roman"/>
                <w:b/>
                <w:sz w:val="28"/>
                <w:szCs w:val="28"/>
                <w:lang w:eastAsia="ru-RU"/>
              </w:rPr>
              <w:t xml:space="preserve">2023 </w:t>
            </w:r>
            <w:r w:rsidR="00ED4061" w:rsidRPr="007B0B43">
              <w:rPr>
                <w:rFonts w:ascii="Times New Roman" w:eastAsia="Times New Roman" w:hAnsi="Times New Roman" w:cs="Times New Roman"/>
                <w:b/>
                <w:sz w:val="28"/>
                <w:szCs w:val="28"/>
                <w:lang w:val="ru-RU" w:eastAsia="ru-RU"/>
              </w:rPr>
              <w:t>р.</w:t>
            </w:r>
          </w:p>
        </w:tc>
        <w:tc>
          <w:tcPr>
            <w:tcW w:w="3209" w:type="dxa"/>
            <w:shd w:val="clear" w:color="auto" w:fill="auto"/>
          </w:tcPr>
          <w:p w:rsidR="00ED4061" w:rsidRPr="00ED4061" w:rsidRDefault="00ED4061" w:rsidP="00ED4061">
            <w:pPr>
              <w:spacing w:after="0" w:line="240" w:lineRule="auto"/>
              <w:jc w:val="center"/>
              <w:rPr>
                <w:rFonts w:ascii="Times New Roman" w:eastAsia="Times New Roman" w:hAnsi="Times New Roman" w:cs="Times New Roman"/>
                <w:b/>
                <w:sz w:val="28"/>
                <w:szCs w:val="28"/>
                <w:lang w:val="ru-RU" w:eastAsia="ru-RU"/>
              </w:rPr>
            </w:pPr>
            <w:r w:rsidRPr="00ED4061">
              <w:rPr>
                <w:rFonts w:ascii="Times New Roman" w:eastAsia="Times New Roman" w:hAnsi="Times New Roman" w:cs="Times New Roman"/>
                <w:sz w:val="28"/>
                <w:szCs w:val="28"/>
                <w:lang w:eastAsia="ru-RU"/>
              </w:rPr>
              <w:t>м. Боярка</w:t>
            </w:r>
          </w:p>
        </w:tc>
        <w:tc>
          <w:tcPr>
            <w:tcW w:w="3210" w:type="dxa"/>
            <w:shd w:val="clear" w:color="auto" w:fill="auto"/>
          </w:tcPr>
          <w:p w:rsidR="00ED4061" w:rsidRPr="007B0B43" w:rsidRDefault="007B0B43" w:rsidP="007B0B43">
            <w:pPr>
              <w:spacing w:after="0" w:line="240" w:lineRule="auto"/>
              <w:ind w:right="-256"/>
              <w:rPr>
                <w:rFonts w:ascii="Times New Roman" w:eastAsia="Times New Roman" w:hAnsi="Times New Roman" w:cs="Times New Roman"/>
                <w:b/>
                <w:sz w:val="28"/>
                <w:szCs w:val="28"/>
                <w:lang w:val="ru-RU" w:eastAsia="ru-RU"/>
              </w:rPr>
            </w:pPr>
            <w:r>
              <w:rPr>
                <w:rFonts w:ascii="Times New Roman" w:eastAsia="Times New Roman" w:hAnsi="Times New Roman" w:cs="Times New Roman"/>
                <w:sz w:val="28"/>
                <w:szCs w:val="28"/>
                <w:lang w:eastAsia="ru-RU"/>
              </w:rPr>
              <w:t xml:space="preserve">                   </w:t>
            </w:r>
            <w:r w:rsidR="00ED4061" w:rsidRPr="007B0B43">
              <w:rPr>
                <w:rFonts w:ascii="Times New Roman" w:eastAsia="Times New Roman" w:hAnsi="Times New Roman" w:cs="Times New Roman"/>
                <w:b/>
                <w:sz w:val="28"/>
                <w:szCs w:val="28"/>
                <w:lang w:eastAsia="ru-RU"/>
              </w:rPr>
              <w:t>№</w:t>
            </w:r>
            <w:r w:rsidR="007E6398">
              <w:rPr>
                <w:rFonts w:ascii="Times New Roman" w:eastAsia="Times New Roman" w:hAnsi="Times New Roman" w:cs="Times New Roman"/>
                <w:b/>
                <w:sz w:val="28"/>
                <w:szCs w:val="28"/>
                <w:lang w:eastAsia="ru-RU"/>
              </w:rPr>
              <w:t xml:space="preserve"> 3/3</w:t>
            </w:r>
          </w:p>
        </w:tc>
      </w:tr>
    </w:tbl>
    <w:p w:rsidR="00ED4061" w:rsidRPr="00ED4061" w:rsidRDefault="00ED4061" w:rsidP="00ED4061">
      <w:pPr>
        <w:spacing w:after="0" w:line="240" w:lineRule="auto"/>
        <w:rPr>
          <w:rFonts w:ascii="Times New Roman" w:eastAsia="Times New Roman" w:hAnsi="Times New Roman" w:cs="Times New Roman"/>
          <w:b/>
          <w:i/>
          <w:sz w:val="28"/>
          <w:szCs w:val="28"/>
          <w:lang w:eastAsia="ru-RU"/>
        </w:rPr>
      </w:pPr>
    </w:p>
    <w:p w:rsidR="00ED4061" w:rsidRPr="00ED4061" w:rsidRDefault="00ED4061" w:rsidP="00ED4061">
      <w:pPr>
        <w:spacing w:after="0" w:line="240" w:lineRule="auto"/>
        <w:rPr>
          <w:rFonts w:ascii="Times New Roman" w:eastAsia="Calibri" w:hAnsi="Times New Roman" w:cs="Times New Roman"/>
          <w:b/>
          <w:i/>
          <w:sz w:val="28"/>
          <w:szCs w:val="28"/>
          <w:lang w:eastAsia="ru-RU"/>
        </w:rPr>
      </w:pPr>
      <w:r w:rsidRPr="00ED4061">
        <w:rPr>
          <w:rFonts w:ascii="Times New Roman" w:eastAsia="Calibri" w:hAnsi="Times New Roman" w:cs="Times New Roman"/>
          <w:b/>
          <w:i/>
          <w:sz w:val="28"/>
          <w:szCs w:val="28"/>
          <w:lang w:eastAsia="ru-RU"/>
        </w:rPr>
        <w:t>Про затвердження Правил розміщення</w:t>
      </w:r>
    </w:p>
    <w:p w:rsidR="00ED4061" w:rsidRPr="00ED4061" w:rsidRDefault="00ED4061" w:rsidP="00ED4061">
      <w:pPr>
        <w:spacing w:after="0" w:line="240" w:lineRule="auto"/>
        <w:rPr>
          <w:rFonts w:ascii="Times New Roman" w:eastAsia="Calibri" w:hAnsi="Times New Roman" w:cs="Times New Roman"/>
          <w:b/>
          <w:i/>
          <w:sz w:val="28"/>
          <w:szCs w:val="28"/>
          <w:lang w:eastAsia="ru-RU"/>
        </w:rPr>
      </w:pPr>
      <w:r w:rsidRPr="00ED4061">
        <w:rPr>
          <w:rFonts w:ascii="Times New Roman" w:eastAsia="Calibri" w:hAnsi="Times New Roman" w:cs="Times New Roman"/>
          <w:b/>
          <w:i/>
          <w:sz w:val="28"/>
          <w:szCs w:val="28"/>
          <w:lang w:eastAsia="ru-RU"/>
        </w:rPr>
        <w:t xml:space="preserve">об’єктів зовнішньої реклами в Боярській </w:t>
      </w:r>
    </w:p>
    <w:p w:rsidR="00ED4061" w:rsidRPr="00ED4061" w:rsidRDefault="00ED4061" w:rsidP="00ED4061">
      <w:pPr>
        <w:spacing w:after="0" w:line="240" w:lineRule="auto"/>
        <w:rPr>
          <w:rFonts w:ascii="Times New Roman" w:eastAsia="Calibri" w:hAnsi="Times New Roman" w:cs="Times New Roman"/>
          <w:b/>
          <w:i/>
          <w:sz w:val="28"/>
          <w:szCs w:val="28"/>
          <w:lang w:eastAsia="ru-RU"/>
        </w:rPr>
      </w:pPr>
      <w:r w:rsidRPr="00ED4061">
        <w:rPr>
          <w:rFonts w:ascii="Times New Roman" w:eastAsia="Calibri" w:hAnsi="Times New Roman" w:cs="Times New Roman"/>
          <w:b/>
          <w:i/>
          <w:sz w:val="28"/>
          <w:szCs w:val="28"/>
          <w:lang w:eastAsia="ru-RU"/>
        </w:rPr>
        <w:t>міській територіальній громаді</w:t>
      </w:r>
      <w:r w:rsidR="00F42A4C">
        <w:rPr>
          <w:rFonts w:ascii="Times New Roman" w:eastAsia="Calibri" w:hAnsi="Times New Roman" w:cs="Times New Roman"/>
          <w:b/>
          <w:i/>
          <w:sz w:val="28"/>
          <w:szCs w:val="28"/>
          <w:lang w:eastAsia="ru-RU"/>
        </w:rPr>
        <w:t xml:space="preserve"> в новій редакції</w:t>
      </w:r>
    </w:p>
    <w:p w:rsidR="00ED4061" w:rsidRPr="00ED4061" w:rsidRDefault="00ED4061" w:rsidP="00ED4061">
      <w:pPr>
        <w:spacing w:after="0" w:line="240" w:lineRule="auto"/>
        <w:rPr>
          <w:rFonts w:ascii="Times New Roman" w:eastAsia="Calibri" w:hAnsi="Times New Roman" w:cs="Times New Roman"/>
          <w:b/>
          <w:i/>
          <w:sz w:val="28"/>
          <w:szCs w:val="28"/>
          <w:lang w:eastAsia="ru-RU"/>
        </w:rPr>
      </w:pPr>
    </w:p>
    <w:p w:rsidR="00ED4061" w:rsidRPr="00ED4061" w:rsidRDefault="00ED4061" w:rsidP="00ED4061">
      <w:pPr>
        <w:spacing w:after="0" w:line="240" w:lineRule="auto"/>
        <w:ind w:right="-1" w:firstLine="54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Керуючись ст. 26, 30 Закону України «Про місцеве самоврядування в Україні», ст. 16 Закону України «Про рекламу», Законом України «Про засади державної регуляторної політики у сфері господарської діяльності», Постановою Кабінету Міністрів України від 29.12.2003 р. № 2067 «Про затвердження Типових правил розміщення зовнішньої реклами», </w:t>
      </w:r>
      <w:r w:rsidRPr="00ED4061">
        <w:rPr>
          <w:rFonts w:ascii="Times New Roman" w:eastAsia="Times New Roman" w:hAnsi="Times New Roman" w:cs="Times New Roman"/>
          <w:sz w:val="28"/>
          <w:szCs w:val="28"/>
          <w:lang w:eastAsia="ru-RU"/>
        </w:rPr>
        <w:t>постановою Кабінету Міністрів України від 16.12.2015 року № 1173 «Про внесення змін до деяких постанов Кабінету Міністрів України щодо відповідності основним вимогам до дозвільної системи у сфері господарської діяльності»,</w:t>
      </w:r>
      <w:r w:rsidR="0073374D">
        <w:rPr>
          <w:rFonts w:ascii="Times New Roman" w:eastAsia="Times New Roman" w:hAnsi="Times New Roman" w:cs="Times New Roman"/>
          <w:sz w:val="28"/>
          <w:szCs w:val="28"/>
          <w:lang w:eastAsia="ru-RU"/>
        </w:rPr>
        <w:t xml:space="preserve"> з метою приведення у відповідність до рекомендацій Державної регуляторної служби України,</w:t>
      </w:r>
      <w:r w:rsidRPr="00ED4061">
        <w:rPr>
          <w:rFonts w:ascii="Times New Roman" w:eastAsia="Calibri" w:hAnsi="Times New Roman" w:cs="Times New Roman"/>
          <w:sz w:val="28"/>
          <w:szCs w:val="28"/>
          <w:lang w:eastAsia="ru-RU"/>
        </w:rPr>
        <w:t xml:space="preserve"> –</w:t>
      </w:r>
    </w:p>
    <w:p w:rsidR="00ED4061" w:rsidRPr="00ED4061" w:rsidRDefault="00ED4061" w:rsidP="00ED4061">
      <w:pPr>
        <w:spacing w:after="0" w:line="240" w:lineRule="auto"/>
        <w:jc w:val="center"/>
        <w:rPr>
          <w:rFonts w:ascii="Times New Roman" w:eastAsia="Calibri" w:hAnsi="Times New Roman" w:cs="Times New Roman"/>
          <w:b/>
          <w:sz w:val="28"/>
          <w:szCs w:val="28"/>
          <w:lang w:eastAsia="ru-RU"/>
        </w:rPr>
      </w:pPr>
    </w:p>
    <w:p w:rsidR="00ED4061" w:rsidRPr="00ED4061" w:rsidRDefault="00ED4061" w:rsidP="00ED4061">
      <w:p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ВИКОНКОМ МІСЬКОЇ РАДИ</w:t>
      </w:r>
    </w:p>
    <w:p w:rsidR="00ED4061" w:rsidRPr="00ED4061" w:rsidRDefault="00ED4061" w:rsidP="00ED4061">
      <w:p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ВИРІШИВ:</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1. Затвердити Правила розміщення об’єктів зовнішньої реклами в Боярській міській територіальній громаді </w:t>
      </w:r>
      <w:r w:rsidR="009426FB">
        <w:rPr>
          <w:rFonts w:ascii="Times New Roman" w:eastAsia="Calibri" w:hAnsi="Times New Roman" w:cs="Times New Roman"/>
          <w:sz w:val="28"/>
          <w:szCs w:val="28"/>
          <w:lang w:eastAsia="ru-RU"/>
        </w:rPr>
        <w:t xml:space="preserve">в новій редакції </w:t>
      </w:r>
      <w:r w:rsidRPr="00ED4061">
        <w:rPr>
          <w:rFonts w:ascii="Times New Roman" w:eastAsia="Calibri" w:hAnsi="Times New Roman" w:cs="Times New Roman"/>
          <w:sz w:val="28"/>
          <w:szCs w:val="28"/>
          <w:lang w:eastAsia="ru-RU"/>
        </w:rPr>
        <w:t>(додаток 1).</w:t>
      </w:r>
    </w:p>
    <w:p w:rsidR="00ED4061" w:rsidRPr="00ED4061" w:rsidRDefault="009426FB" w:rsidP="00ED4061">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00ED4061" w:rsidRPr="00ED4061">
        <w:rPr>
          <w:rFonts w:ascii="Times New Roman" w:eastAsia="Calibri" w:hAnsi="Times New Roman" w:cs="Times New Roman"/>
          <w:sz w:val="28"/>
          <w:szCs w:val="28"/>
          <w:lang w:eastAsia="ru-RU"/>
        </w:rPr>
        <w:t>. Рішення</w:t>
      </w:r>
      <w:r>
        <w:rPr>
          <w:rFonts w:ascii="Times New Roman" w:eastAsia="Calibri" w:hAnsi="Times New Roman" w:cs="Times New Roman"/>
          <w:sz w:val="28"/>
          <w:szCs w:val="28"/>
          <w:lang w:eastAsia="ru-RU"/>
        </w:rPr>
        <w:t xml:space="preserve"> виконавчого комітету Боярської міської р</w:t>
      </w:r>
      <w:r w:rsidR="00291706">
        <w:rPr>
          <w:rFonts w:ascii="Times New Roman" w:eastAsia="Calibri" w:hAnsi="Times New Roman" w:cs="Times New Roman"/>
          <w:sz w:val="28"/>
          <w:szCs w:val="28"/>
          <w:lang w:eastAsia="ru-RU"/>
        </w:rPr>
        <w:t>а</w:t>
      </w:r>
      <w:r>
        <w:rPr>
          <w:rFonts w:ascii="Times New Roman" w:eastAsia="Calibri" w:hAnsi="Times New Roman" w:cs="Times New Roman"/>
          <w:sz w:val="28"/>
          <w:szCs w:val="28"/>
          <w:lang w:eastAsia="ru-RU"/>
        </w:rPr>
        <w:t>ди від 08.12.2022 року №</w:t>
      </w:r>
      <w:r w:rsidR="005F502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3/8 «Про затвердження Правил </w:t>
      </w:r>
      <w:r w:rsidRPr="00ED4061">
        <w:rPr>
          <w:rFonts w:ascii="Times New Roman" w:eastAsia="Calibri" w:hAnsi="Times New Roman" w:cs="Times New Roman"/>
          <w:sz w:val="28"/>
          <w:szCs w:val="28"/>
          <w:lang w:eastAsia="ru-RU"/>
        </w:rPr>
        <w:t>розміщення об’єктів зовнішньої реклами в Боярській міській територіальній громаді</w:t>
      </w:r>
      <w:r>
        <w:rPr>
          <w:rFonts w:ascii="Times New Roman" w:eastAsia="Calibri" w:hAnsi="Times New Roman" w:cs="Times New Roman"/>
          <w:sz w:val="28"/>
          <w:szCs w:val="28"/>
          <w:lang w:eastAsia="ru-RU"/>
        </w:rPr>
        <w:t xml:space="preserve">» </w:t>
      </w:r>
      <w:r w:rsidR="00F42A4C">
        <w:rPr>
          <w:rFonts w:ascii="Times New Roman" w:eastAsia="Calibri" w:hAnsi="Times New Roman" w:cs="Times New Roman"/>
          <w:sz w:val="28"/>
          <w:szCs w:val="28"/>
          <w:lang w:eastAsia="ru-RU"/>
        </w:rPr>
        <w:t>вважати таким</w:t>
      </w:r>
      <w:r w:rsidR="005F502A">
        <w:rPr>
          <w:rFonts w:ascii="Times New Roman" w:eastAsia="Calibri" w:hAnsi="Times New Roman" w:cs="Times New Roman"/>
          <w:sz w:val="28"/>
          <w:szCs w:val="28"/>
          <w:lang w:eastAsia="ru-RU"/>
        </w:rPr>
        <w:t>,</w:t>
      </w:r>
      <w:r w:rsidR="00F42A4C">
        <w:rPr>
          <w:rFonts w:ascii="Times New Roman" w:eastAsia="Calibri" w:hAnsi="Times New Roman" w:cs="Times New Roman"/>
          <w:sz w:val="28"/>
          <w:szCs w:val="28"/>
          <w:lang w:eastAsia="ru-RU"/>
        </w:rPr>
        <w:t xml:space="preserve"> що втратило чинність.</w:t>
      </w:r>
    </w:p>
    <w:p w:rsidR="00ED4061" w:rsidRPr="00ED4061" w:rsidRDefault="009426FB" w:rsidP="00ED4061">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val="ru-RU" w:eastAsia="ru-RU"/>
        </w:rPr>
        <w:t>3</w:t>
      </w:r>
      <w:r w:rsidR="00ED4061" w:rsidRPr="00ED4061">
        <w:rPr>
          <w:rFonts w:ascii="Times New Roman" w:eastAsia="Calibri" w:hAnsi="Times New Roman" w:cs="Times New Roman"/>
          <w:sz w:val="28"/>
          <w:szCs w:val="28"/>
          <w:lang w:val="ru-RU" w:eastAsia="ru-RU"/>
        </w:rPr>
        <w:t xml:space="preserve">. </w:t>
      </w:r>
      <w:r w:rsidR="00ED4061" w:rsidRPr="00ED4061">
        <w:rPr>
          <w:rFonts w:ascii="Times New Roman" w:eastAsia="Calibri" w:hAnsi="Times New Roman" w:cs="Times New Roman"/>
          <w:sz w:val="28"/>
          <w:szCs w:val="28"/>
          <w:lang w:eastAsia="ru-RU"/>
        </w:rPr>
        <w:t xml:space="preserve">Контроль за виконанням даного рішення покласти на заступника міського голови відповідно до розподілу обов’язків. </w:t>
      </w:r>
    </w:p>
    <w:p w:rsidR="00ED4061" w:rsidRPr="00ED4061" w:rsidRDefault="00ED4061" w:rsidP="00ED4061">
      <w:pPr>
        <w:spacing w:after="0" w:line="240" w:lineRule="auto"/>
        <w:jc w:val="both"/>
        <w:rPr>
          <w:rFonts w:ascii="Times New Roman" w:eastAsia="Times New Roman" w:hAnsi="Times New Roman" w:cs="Times New Roman"/>
          <w:b/>
          <w:sz w:val="28"/>
          <w:szCs w:val="28"/>
          <w:lang w:eastAsia="ru-RU"/>
        </w:rPr>
      </w:pPr>
    </w:p>
    <w:p w:rsidR="00ED4061" w:rsidRPr="00ED4061" w:rsidRDefault="00ED4061" w:rsidP="00ED4061">
      <w:pPr>
        <w:spacing w:after="0" w:line="240" w:lineRule="auto"/>
        <w:ind w:firstLine="567"/>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Міський голова                                                      Олександр ЗАРУБІН</w:t>
      </w:r>
    </w:p>
    <w:p w:rsidR="00ED4061" w:rsidRPr="00ED4061" w:rsidRDefault="00ED4061" w:rsidP="00ED4061">
      <w:pPr>
        <w:spacing w:after="0" w:line="240" w:lineRule="auto"/>
        <w:ind w:firstLine="567"/>
        <w:rPr>
          <w:rFonts w:ascii="Times New Roman" w:eastAsia="Calibri" w:hAnsi="Times New Roman" w:cs="Times New Roman"/>
          <w:b/>
          <w:sz w:val="28"/>
          <w:szCs w:val="28"/>
          <w:lang w:eastAsia="ru-RU"/>
        </w:rPr>
      </w:pPr>
    </w:p>
    <w:p w:rsidR="00ED4061" w:rsidRPr="00ED4061" w:rsidRDefault="00ED4061" w:rsidP="00ED4061">
      <w:pPr>
        <w:spacing w:after="0" w:line="240" w:lineRule="auto"/>
        <w:ind w:firstLine="567"/>
        <w:rPr>
          <w:rFonts w:ascii="Times New Roman" w:eastAsia="Calibri" w:hAnsi="Times New Roman" w:cs="Times New Roman"/>
          <w:b/>
          <w:sz w:val="28"/>
          <w:szCs w:val="28"/>
          <w:lang w:eastAsia="ru-RU"/>
        </w:rPr>
      </w:pPr>
    </w:p>
    <w:p w:rsidR="00ED4061" w:rsidRDefault="00C17AF7" w:rsidP="00ED4061">
      <w:pPr>
        <w:spacing w:after="0" w:line="240" w:lineRule="auto"/>
        <w:ind w:firstLine="567"/>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Згідно з оригіналом</w:t>
      </w:r>
    </w:p>
    <w:p w:rsidR="007B0B43" w:rsidRDefault="00C17AF7" w:rsidP="00ED4061">
      <w:pPr>
        <w:spacing w:after="0" w:line="240" w:lineRule="auto"/>
        <w:ind w:firstLine="567"/>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Керуюча справами </w:t>
      </w:r>
      <w:r>
        <w:rPr>
          <w:rFonts w:ascii="Times New Roman" w:eastAsia="Calibri" w:hAnsi="Times New Roman" w:cs="Times New Roman"/>
          <w:b/>
          <w:sz w:val="28"/>
          <w:szCs w:val="28"/>
          <w:lang w:eastAsia="ru-RU"/>
        </w:rPr>
        <w:tab/>
      </w:r>
      <w:r>
        <w:rPr>
          <w:rFonts w:ascii="Times New Roman" w:eastAsia="Calibri" w:hAnsi="Times New Roman" w:cs="Times New Roman"/>
          <w:b/>
          <w:sz w:val="28"/>
          <w:szCs w:val="28"/>
          <w:lang w:eastAsia="ru-RU"/>
        </w:rPr>
        <w:tab/>
      </w:r>
      <w:r>
        <w:rPr>
          <w:rFonts w:ascii="Times New Roman" w:eastAsia="Calibri" w:hAnsi="Times New Roman" w:cs="Times New Roman"/>
          <w:b/>
          <w:sz w:val="28"/>
          <w:szCs w:val="28"/>
          <w:lang w:eastAsia="ru-RU"/>
        </w:rPr>
        <w:tab/>
      </w:r>
      <w:r>
        <w:rPr>
          <w:rFonts w:ascii="Times New Roman" w:eastAsia="Calibri" w:hAnsi="Times New Roman" w:cs="Times New Roman"/>
          <w:b/>
          <w:sz w:val="28"/>
          <w:szCs w:val="28"/>
          <w:lang w:eastAsia="ru-RU"/>
        </w:rPr>
        <w:tab/>
      </w:r>
      <w:r>
        <w:rPr>
          <w:rFonts w:ascii="Times New Roman" w:eastAsia="Calibri" w:hAnsi="Times New Roman" w:cs="Times New Roman"/>
          <w:b/>
          <w:sz w:val="28"/>
          <w:szCs w:val="28"/>
          <w:lang w:eastAsia="ru-RU"/>
        </w:rPr>
        <w:tab/>
        <w:t>Ганна САЛАМАТІНА</w:t>
      </w:r>
    </w:p>
    <w:p w:rsidR="007B0B43" w:rsidRPr="00ED4061" w:rsidRDefault="007B0B43" w:rsidP="00ED4061">
      <w:pPr>
        <w:spacing w:after="0" w:line="240" w:lineRule="auto"/>
        <w:ind w:firstLine="567"/>
        <w:rPr>
          <w:rFonts w:ascii="Times New Roman" w:eastAsia="Calibri" w:hAnsi="Times New Roman" w:cs="Times New Roman"/>
          <w:b/>
          <w:sz w:val="28"/>
          <w:szCs w:val="28"/>
          <w:lang w:eastAsia="ru-RU"/>
        </w:rPr>
      </w:pPr>
    </w:p>
    <w:p w:rsidR="00ED4061" w:rsidRPr="00ED4061" w:rsidRDefault="00ED4061" w:rsidP="00ED4061">
      <w:pPr>
        <w:spacing w:after="0" w:line="240" w:lineRule="auto"/>
        <w:ind w:firstLine="567"/>
        <w:rPr>
          <w:rFonts w:ascii="Times New Roman" w:eastAsia="Calibri" w:hAnsi="Times New Roman" w:cs="Times New Roman"/>
          <w:b/>
          <w:sz w:val="28"/>
          <w:szCs w:val="28"/>
          <w:lang w:eastAsia="ru-RU"/>
        </w:rPr>
      </w:pPr>
    </w:p>
    <w:p w:rsidR="00ED4061" w:rsidRPr="00ED4061" w:rsidRDefault="00ED4061" w:rsidP="00ED4061">
      <w:pPr>
        <w:spacing w:after="0" w:line="240" w:lineRule="auto"/>
        <w:rPr>
          <w:rFonts w:ascii="Times New Roman" w:eastAsia="Calibri" w:hAnsi="Times New Roman" w:cs="Times New Roman"/>
          <w:b/>
          <w:color w:val="FFFFFF"/>
          <w:sz w:val="28"/>
          <w:szCs w:val="28"/>
          <w:lang w:eastAsia="ru-RU"/>
        </w:rPr>
      </w:pPr>
      <w:r w:rsidRPr="00ED4061">
        <w:rPr>
          <w:rFonts w:ascii="Times New Roman" w:eastAsia="Calibri" w:hAnsi="Times New Roman" w:cs="Times New Roman"/>
          <w:b/>
          <w:color w:val="FFFFFF"/>
          <w:sz w:val="28"/>
          <w:szCs w:val="28"/>
          <w:lang w:eastAsia="ru-RU"/>
        </w:rPr>
        <w:t>Згідно:</w:t>
      </w: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ind w:left="4960"/>
        <w:jc w:val="right"/>
        <w:rPr>
          <w:rFonts w:ascii="Times New Roman" w:eastAsia="Calibri" w:hAnsi="Times New Roman" w:cs="Times New Roman"/>
          <w:i/>
          <w:sz w:val="28"/>
          <w:szCs w:val="28"/>
          <w:lang w:eastAsia="ru-RU"/>
        </w:rPr>
      </w:pPr>
      <w:r w:rsidRPr="00ED4061">
        <w:rPr>
          <w:rFonts w:ascii="Times New Roman" w:eastAsia="Calibri" w:hAnsi="Times New Roman" w:cs="Times New Roman"/>
          <w:i/>
          <w:sz w:val="28"/>
          <w:szCs w:val="28"/>
          <w:lang w:eastAsia="ru-RU"/>
        </w:rPr>
        <w:t>Додаток 1</w:t>
      </w:r>
    </w:p>
    <w:p w:rsidR="00ED4061" w:rsidRPr="00ED4061" w:rsidRDefault="00ED4061" w:rsidP="00ED4061">
      <w:pPr>
        <w:spacing w:after="0" w:line="240" w:lineRule="auto"/>
        <w:ind w:left="4960"/>
        <w:jc w:val="right"/>
        <w:rPr>
          <w:rFonts w:ascii="Times New Roman" w:eastAsia="Calibri" w:hAnsi="Times New Roman" w:cs="Times New Roman"/>
          <w:i/>
          <w:sz w:val="28"/>
          <w:szCs w:val="28"/>
          <w:lang w:eastAsia="ru-RU"/>
        </w:rPr>
      </w:pPr>
      <w:r w:rsidRPr="00ED4061">
        <w:rPr>
          <w:rFonts w:ascii="Times New Roman" w:eastAsia="Calibri" w:hAnsi="Times New Roman" w:cs="Times New Roman"/>
          <w:i/>
          <w:sz w:val="28"/>
          <w:szCs w:val="28"/>
          <w:lang w:eastAsia="ru-RU"/>
        </w:rPr>
        <w:t xml:space="preserve">до рішення № </w:t>
      </w:r>
      <w:r w:rsidR="00AD0C4C">
        <w:rPr>
          <w:rFonts w:ascii="Times New Roman" w:eastAsia="Calibri" w:hAnsi="Times New Roman" w:cs="Times New Roman"/>
          <w:i/>
          <w:sz w:val="28"/>
          <w:szCs w:val="28"/>
          <w:lang w:eastAsia="ru-RU"/>
        </w:rPr>
        <w:t>3/3</w:t>
      </w:r>
      <w:r w:rsidRPr="00ED4061">
        <w:rPr>
          <w:rFonts w:ascii="Times New Roman" w:eastAsia="Calibri" w:hAnsi="Times New Roman" w:cs="Times New Roman"/>
          <w:i/>
          <w:sz w:val="28"/>
          <w:szCs w:val="28"/>
          <w:lang w:eastAsia="ru-RU"/>
        </w:rPr>
        <w:t xml:space="preserve"> </w:t>
      </w:r>
    </w:p>
    <w:p w:rsidR="00ED4061" w:rsidRPr="00ED4061" w:rsidRDefault="00ED4061" w:rsidP="00ED4061">
      <w:pPr>
        <w:spacing w:after="0" w:line="240" w:lineRule="auto"/>
        <w:ind w:left="4960"/>
        <w:jc w:val="right"/>
        <w:rPr>
          <w:rFonts w:ascii="Times New Roman" w:eastAsia="Calibri" w:hAnsi="Times New Roman" w:cs="Times New Roman"/>
          <w:i/>
          <w:sz w:val="28"/>
          <w:szCs w:val="28"/>
          <w:lang w:eastAsia="ru-RU"/>
        </w:rPr>
      </w:pPr>
      <w:r w:rsidRPr="00ED4061">
        <w:rPr>
          <w:rFonts w:ascii="Times New Roman" w:eastAsia="Calibri" w:hAnsi="Times New Roman" w:cs="Times New Roman"/>
          <w:i/>
          <w:sz w:val="28"/>
          <w:szCs w:val="28"/>
          <w:lang w:eastAsia="ru-RU"/>
        </w:rPr>
        <w:lastRenderedPageBreak/>
        <w:t>виконавчого комітету</w:t>
      </w:r>
    </w:p>
    <w:p w:rsidR="00ED4061" w:rsidRPr="00ED4061" w:rsidRDefault="00ED4061" w:rsidP="00ED4061">
      <w:pPr>
        <w:spacing w:after="0" w:line="240" w:lineRule="auto"/>
        <w:ind w:left="4960"/>
        <w:jc w:val="right"/>
        <w:rPr>
          <w:rFonts w:ascii="Times New Roman" w:eastAsia="Calibri" w:hAnsi="Times New Roman" w:cs="Times New Roman"/>
          <w:i/>
          <w:sz w:val="28"/>
          <w:szCs w:val="28"/>
          <w:lang w:eastAsia="ru-RU"/>
        </w:rPr>
      </w:pPr>
      <w:r w:rsidRPr="00ED4061">
        <w:rPr>
          <w:rFonts w:ascii="Times New Roman" w:eastAsia="Calibri" w:hAnsi="Times New Roman" w:cs="Times New Roman"/>
          <w:i/>
          <w:sz w:val="28"/>
          <w:szCs w:val="28"/>
          <w:lang w:eastAsia="ru-RU"/>
        </w:rPr>
        <w:t>Боярської міської ради</w:t>
      </w:r>
    </w:p>
    <w:p w:rsidR="00ED4061" w:rsidRPr="00ED4061" w:rsidRDefault="00ED4061" w:rsidP="00ED4061">
      <w:pPr>
        <w:spacing w:after="0" w:line="240" w:lineRule="auto"/>
        <w:ind w:left="4960"/>
        <w:jc w:val="right"/>
        <w:rPr>
          <w:rFonts w:ascii="Times New Roman" w:eastAsia="Calibri" w:hAnsi="Times New Roman" w:cs="Times New Roman"/>
          <w:i/>
          <w:sz w:val="28"/>
          <w:szCs w:val="28"/>
          <w:lang w:eastAsia="ru-RU"/>
        </w:rPr>
      </w:pPr>
      <w:r w:rsidRPr="00ED4061">
        <w:rPr>
          <w:rFonts w:ascii="Times New Roman" w:eastAsia="Calibri" w:hAnsi="Times New Roman" w:cs="Times New Roman"/>
          <w:i/>
          <w:sz w:val="28"/>
          <w:szCs w:val="28"/>
          <w:lang w:eastAsia="ru-RU"/>
        </w:rPr>
        <w:t xml:space="preserve">від </w:t>
      </w:r>
      <w:r w:rsidR="00AD0C4C">
        <w:rPr>
          <w:rFonts w:ascii="Times New Roman" w:eastAsia="Calibri" w:hAnsi="Times New Roman" w:cs="Times New Roman"/>
          <w:i/>
          <w:sz w:val="28"/>
          <w:szCs w:val="28"/>
          <w:lang w:eastAsia="ru-RU"/>
        </w:rPr>
        <w:t>28.02.2023</w:t>
      </w:r>
      <w:r w:rsidRPr="00ED4061">
        <w:rPr>
          <w:rFonts w:ascii="Times New Roman" w:eastAsia="Calibri" w:hAnsi="Times New Roman" w:cs="Times New Roman"/>
          <w:i/>
          <w:sz w:val="28"/>
          <w:szCs w:val="28"/>
          <w:lang w:eastAsia="ru-RU"/>
        </w:rPr>
        <w:t xml:space="preserve"> р.</w:t>
      </w:r>
    </w:p>
    <w:p w:rsidR="00ED4061" w:rsidRPr="00ED4061" w:rsidRDefault="00ED4061" w:rsidP="00ED4061">
      <w:pPr>
        <w:spacing w:after="0" w:line="240" w:lineRule="auto"/>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w:t>
      </w:r>
    </w:p>
    <w:p w:rsidR="00ED4061" w:rsidRPr="00ED4061" w:rsidRDefault="00ED4061" w:rsidP="00ED4061">
      <w:pPr>
        <w:spacing w:after="0" w:line="240" w:lineRule="auto"/>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Правила</w:t>
      </w:r>
    </w:p>
    <w:p w:rsidR="00ED4061" w:rsidRPr="00ED4061" w:rsidRDefault="00ED4061" w:rsidP="00ED4061">
      <w:pPr>
        <w:spacing w:after="0" w:line="240" w:lineRule="auto"/>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розміщення об’єктів зовнішньої реклами у Боярській міській територіальній громаді</w:t>
      </w:r>
      <w:r w:rsidR="005F502A">
        <w:rPr>
          <w:rFonts w:ascii="Times New Roman" w:eastAsia="Calibri" w:hAnsi="Times New Roman" w:cs="Times New Roman"/>
          <w:b/>
          <w:sz w:val="28"/>
          <w:szCs w:val="28"/>
          <w:lang w:eastAsia="ru-RU"/>
        </w:rPr>
        <w:t xml:space="preserve"> у новій редакції</w:t>
      </w:r>
    </w:p>
    <w:p w:rsidR="00ED4061" w:rsidRPr="00ED4061" w:rsidRDefault="00ED4061" w:rsidP="00ED4061">
      <w:pPr>
        <w:spacing w:after="0" w:line="240" w:lineRule="auto"/>
        <w:jc w:val="center"/>
        <w:rPr>
          <w:rFonts w:ascii="Times New Roman" w:eastAsia="Calibri" w:hAnsi="Times New Roman" w:cs="Times New Roman"/>
          <w:b/>
          <w:sz w:val="28"/>
          <w:szCs w:val="28"/>
          <w:lang w:eastAsia="ru-RU"/>
        </w:rPr>
      </w:pPr>
    </w:p>
    <w:p w:rsidR="00ED4061" w:rsidRPr="00ED4061" w:rsidRDefault="00ED4061" w:rsidP="00ED4061">
      <w:pPr>
        <w:spacing w:after="0" w:line="240" w:lineRule="auto"/>
        <w:ind w:firstLine="567"/>
        <w:jc w:val="center"/>
        <w:rPr>
          <w:rFonts w:ascii="Times New Roman" w:eastAsia="Times New Roman" w:hAnsi="Times New Roman" w:cs="Times New Roman"/>
          <w:b/>
          <w:i/>
          <w:sz w:val="28"/>
          <w:szCs w:val="28"/>
          <w:lang w:eastAsia="ru-RU"/>
        </w:rPr>
      </w:pPr>
      <w:r w:rsidRPr="00ED4061">
        <w:rPr>
          <w:rFonts w:ascii="Times New Roman" w:eastAsia="Times New Roman" w:hAnsi="Times New Roman" w:cs="Times New Roman"/>
          <w:b/>
          <w:i/>
          <w:sz w:val="28"/>
          <w:szCs w:val="28"/>
          <w:lang w:eastAsia="ru-RU"/>
        </w:rPr>
        <w:t>1. ЗАГАЛЬНІ ПОЛОЖЕННЯ</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1.1. Правила розміщення зовнішньої реклами у Боярській міській територіальній громаді (далі – Правила) розроблено на підставі Законів України «Про рекламу»,</w:t>
      </w:r>
      <w:hyperlink r:id="rId8">
        <w:r w:rsidRPr="00ED4061">
          <w:rPr>
            <w:rFonts w:ascii="Times New Roman" w:eastAsia="Calibri" w:hAnsi="Times New Roman" w:cs="Times New Roman"/>
            <w:sz w:val="28"/>
            <w:szCs w:val="28"/>
            <w:lang w:eastAsia="ru-RU"/>
          </w:rPr>
          <w:t xml:space="preserve"> «Про дозвільну систему у сфері господарської діяльності</w:t>
        </w:r>
      </w:hyperlink>
      <w:r w:rsidRPr="00ED4061">
        <w:rPr>
          <w:rFonts w:ascii="Times New Roman" w:eastAsia="Calibri" w:hAnsi="Times New Roman" w:cs="Times New Roman"/>
          <w:sz w:val="28"/>
          <w:szCs w:val="28"/>
          <w:lang w:eastAsia="ru-RU"/>
        </w:rPr>
        <w:t xml:space="preserve">», «Про інформацію», «Про захист прав споживачів», а також відповідно до постанови Кабінету Міністрів України від 29.12.03 р. № 2067 «Про затвердження Типових правил розміщення зовнішньої реклами», Наказу Міністерства економічного розвитку і торгівлі України від 12.01.2012 р. № 28 «Про затвердження Положення про державного адміністратора і порядок його взаємодії з регіональними, місцевими дозвільними органами та суб’єктами господарювання» та інших актів чинного законодавства, що регулюють питання розміщення зовнішньої реклами та інформації. </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Правила регулюють відносини у галузі розміщення зовнішньої реклами між виконавчим комітетом Боярської міської ради, розповсюджувачами зовнішньої реклами, спеціально уповноваженими територіальними органами у сфері захисту прав споживачів та спеціалізованими підприємствами щодо отримання дозволів на розміщення зовнішньої реклами, укладення договорів про надання в користування місць для розміщення спеціальних конструкцій, встановлення спеціальних конструкцій на місцях, наданих в користування, та контролю за дотриманням цих Правил, а також інші відносини щодо зовнішньої реклами та визначення розміру плати за користування місцями, які перебувають у комунальній власності та надаються розповсюджувачам зовнішньої реклами для розташування спеціальних конструкцій в Боярській міській територіальній громаді.</w:t>
      </w:r>
    </w:p>
    <w:p w:rsidR="00ED4061" w:rsidRPr="00ED4061" w:rsidRDefault="00ED4061" w:rsidP="00ED4061">
      <w:pPr>
        <w:spacing w:after="0" w:line="240" w:lineRule="auto"/>
        <w:ind w:firstLine="567"/>
        <w:jc w:val="both"/>
        <w:rPr>
          <w:rFonts w:ascii="Times New Roman" w:eastAsia="Arial" w:hAnsi="Times New Roman" w:cs="Times New Roman"/>
          <w:color w:val="000000"/>
          <w:sz w:val="28"/>
          <w:szCs w:val="28"/>
          <w:lang w:eastAsia="ru-RU"/>
        </w:rPr>
      </w:pPr>
      <w:r w:rsidRPr="00ED4061">
        <w:rPr>
          <w:rFonts w:ascii="Times New Roman" w:eastAsia="Times New Roman" w:hAnsi="Times New Roman" w:cs="Times New Roman"/>
          <w:sz w:val="28"/>
          <w:szCs w:val="28"/>
          <w:lang w:eastAsia="ru-RU"/>
        </w:rPr>
        <w:t xml:space="preserve">1.2. Правила встановлюють порядок здійснення діяльності з розміщення в Боярській міській територіальній громаді зовнішньої реклами з урахуванням типології елементів місцевого середовища, архітектурних, функціонально-планувальних, історико-культурних та інших чинників та </w:t>
      </w:r>
      <w:r w:rsidRPr="00ED4061">
        <w:rPr>
          <w:rFonts w:ascii="Times New Roman" w:eastAsia="Arial" w:hAnsi="Times New Roman" w:cs="Times New Roman"/>
          <w:color w:val="000000"/>
          <w:sz w:val="28"/>
          <w:szCs w:val="28"/>
          <w:lang w:eastAsia="ru-RU"/>
        </w:rPr>
        <w:t>визначають розмір плати за користування місцями, які перебувають у комунальній власності та надаються розповсюджувачам зовнішньої реклами для розташування спеціальних конструкцій у Боярській міській територіальній громаді.</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1.3. Дія Правил поширюється на всі підприємства, установи та організації, незалежно від форми власності, а також фізичних осіб, які здійснюють діяльність у сфері зовнішньої реклами на території Боярської міської територіальної громади.</w:t>
      </w:r>
    </w:p>
    <w:p w:rsidR="00ED4061" w:rsidRPr="00ED4061" w:rsidRDefault="00ED4061" w:rsidP="00ED4061">
      <w:pPr>
        <w:spacing w:before="240" w:after="0" w:line="240" w:lineRule="auto"/>
        <w:jc w:val="center"/>
        <w:outlineLvl w:val="1"/>
        <w:rPr>
          <w:rFonts w:ascii="Times New Roman" w:eastAsia="Times New Roman" w:hAnsi="Times New Roman" w:cs="Times New Roman"/>
          <w:i/>
          <w:sz w:val="28"/>
          <w:szCs w:val="28"/>
          <w:lang w:eastAsia="ru-RU"/>
        </w:rPr>
      </w:pPr>
      <w:bookmarkStart w:id="0" w:name="_fc6klr6h40yf" w:colFirst="0" w:colLast="0"/>
      <w:bookmarkEnd w:id="0"/>
      <w:r w:rsidRPr="00ED4061">
        <w:rPr>
          <w:rFonts w:ascii="Times New Roman" w:eastAsia="Times New Roman" w:hAnsi="Times New Roman" w:cs="Times New Roman"/>
          <w:b/>
          <w:i/>
          <w:sz w:val="28"/>
          <w:szCs w:val="28"/>
          <w:lang w:eastAsia="ru-RU"/>
        </w:rPr>
        <w:t>2. ВИЗНАЧЕННЯ ТЕРМІНІВ</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2.1. У цих Правилах терміни вживаються у такому значенні:</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b/>
          <w:i/>
          <w:sz w:val="28"/>
          <w:szCs w:val="28"/>
          <w:lang w:eastAsia="ru-RU"/>
        </w:rPr>
        <w:lastRenderedPageBreak/>
        <w:t>алея</w:t>
      </w:r>
      <w:r w:rsidRPr="00ED4061">
        <w:rPr>
          <w:rFonts w:ascii="Times New Roman" w:eastAsia="Calibri" w:hAnsi="Times New Roman" w:cs="Times New Roman"/>
          <w:sz w:val="28"/>
          <w:szCs w:val="28"/>
          <w:lang w:eastAsia="ru-RU"/>
        </w:rPr>
        <w:t xml:space="preserve"> – дорога в парку, саду, сквері, лісопарку, на бульварі, обсаджена, як правило, з обох боків деревами та чагарниками;</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b/>
          <w:i/>
          <w:sz w:val="28"/>
          <w:szCs w:val="28"/>
          <w:lang w:eastAsia="ru-RU"/>
        </w:rPr>
        <w:t>вивіска чи табличка</w:t>
      </w:r>
      <w:r w:rsidRPr="00ED4061">
        <w:rPr>
          <w:rFonts w:ascii="Times New Roman" w:eastAsia="Calibri" w:hAnsi="Times New Roman" w:cs="Times New Roman"/>
          <w:sz w:val="28"/>
          <w:szCs w:val="28"/>
          <w:lang w:eastAsia="ru-RU"/>
        </w:rPr>
        <w:t xml:space="preserve"> – елемент на будинку, будівлі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 приміщення, який не є рекламою;</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b/>
          <w:i/>
          <w:sz w:val="28"/>
          <w:szCs w:val="28"/>
          <w:lang w:eastAsia="ru-RU"/>
        </w:rPr>
        <w:t>спеціаліст-адміністратор (адміністратор</w:t>
      </w:r>
      <w:r w:rsidRPr="00ED4061">
        <w:rPr>
          <w:rFonts w:ascii="Times New Roman" w:eastAsia="Calibri" w:hAnsi="Times New Roman" w:cs="Times New Roman"/>
          <w:i/>
          <w:sz w:val="28"/>
          <w:szCs w:val="28"/>
          <w:lang w:eastAsia="ru-RU"/>
        </w:rPr>
        <w:t>)</w:t>
      </w:r>
      <w:r w:rsidRPr="00ED4061">
        <w:rPr>
          <w:rFonts w:ascii="Times New Roman" w:eastAsia="Calibri" w:hAnsi="Times New Roman" w:cs="Times New Roman"/>
          <w:sz w:val="28"/>
          <w:szCs w:val="28"/>
          <w:lang w:eastAsia="ru-RU"/>
        </w:rPr>
        <w:t xml:space="preserve"> – співробітник ЦНАПу</w:t>
      </w:r>
      <w:r w:rsidR="00351B5A">
        <w:rPr>
          <w:rFonts w:ascii="Times New Roman" w:eastAsia="Calibri" w:hAnsi="Times New Roman" w:cs="Times New Roman"/>
          <w:sz w:val="28"/>
          <w:szCs w:val="28"/>
          <w:lang w:eastAsia="ru-RU"/>
        </w:rPr>
        <w:t xml:space="preserve"> </w:t>
      </w:r>
      <w:r w:rsidR="00351B5A" w:rsidRPr="00703C8E">
        <w:rPr>
          <w:rFonts w:ascii="Times New Roman" w:eastAsia="Calibri" w:hAnsi="Times New Roman" w:cs="Times New Roman"/>
          <w:sz w:val="28"/>
          <w:szCs w:val="28"/>
          <w:lang w:eastAsia="ru-RU"/>
        </w:rPr>
        <w:t>виконавчого комітету Боярської міської ради</w:t>
      </w:r>
      <w:r w:rsidRPr="00703C8E">
        <w:rPr>
          <w:rFonts w:ascii="Times New Roman" w:eastAsia="Calibri" w:hAnsi="Times New Roman" w:cs="Times New Roman"/>
          <w:sz w:val="28"/>
          <w:szCs w:val="28"/>
          <w:lang w:eastAsia="ru-RU"/>
        </w:rPr>
        <w:t>;</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b/>
          <w:i/>
          <w:sz w:val="28"/>
          <w:szCs w:val="28"/>
          <w:lang w:eastAsia="ru-RU"/>
        </w:rPr>
        <w:t>дозвіл</w:t>
      </w:r>
      <w:r w:rsidRPr="00ED4061">
        <w:rPr>
          <w:rFonts w:ascii="Times New Roman" w:eastAsia="Calibri" w:hAnsi="Times New Roman" w:cs="Times New Roman"/>
          <w:sz w:val="28"/>
          <w:szCs w:val="28"/>
          <w:lang w:eastAsia="ru-RU"/>
        </w:rPr>
        <w:t xml:space="preserve"> – документ установленої форми, виданий розповсюджувачу зовнішньої реклами на підставі рішення виконавчого комітету Боярської міської ради, який дає право на розміщення зовнішньої реклами на певний строк та у певному місці;</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зовнішня реклама</w:t>
      </w:r>
      <w:r w:rsidRPr="00ED4061">
        <w:rPr>
          <w:rFonts w:ascii="Times New Roman" w:eastAsia="Times New Roman" w:hAnsi="Times New Roman" w:cs="Times New Roman"/>
          <w:sz w:val="28"/>
          <w:szCs w:val="28"/>
          <w:lang w:eastAsia="ru-RU"/>
        </w:rPr>
        <w:t xml:space="preserve"> – інформація про особу чи товар, розповсюджена в будь-якій формі та в будь-який спосіб і призначена сформувати або підтримати обізнаність споживачів реклами та їх інтерес щодо таких осіб чи товарів, що розміщується на спеціальних тимчасових і стаціонарних конструкціях, розташованих на відкритій місцевості, а також на зовнішніх поверхнях будинків, споруд, на елементах вуличного обладнання, над проїжджою частиною вулиць і доріг;</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b/>
          <w:i/>
          <w:sz w:val="28"/>
          <w:szCs w:val="28"/>
          <w:lang w:eastAsia="ru-RU"/>
        </w:rPr>
        <w:t>місце розташування рекламного засобу</w:t>
      </w:r>
      <w:r w:rsidRPr="00ED4061">
        <w:rPr>
          <w:rFonts w:ascii="Times New Roman" w:eastAsia="Calibri" w:hAnsi="Times New Roman" w:cs="Times New Roman"/>
          <w:sz w:val="28"/>
          <w:szCs w:val="28"/>
          <w:lang w:eastAsia="ru-RU"/>
        </w:rPr>
        <w:t xml:space="preserve"> – площа зовнішньої поверхні будинку, споруди, елемента вуличного обладнання або відведеної території на відкритій місцевості у межах населеного пункту, що надаються розповсюджувачу зовнішньої реклами в тимчасове користування власником або уповноваженим ним органом (особою);</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b/>
          <w:i/>
          <w:sz w:val="28"/>
          <w:szCs w:val="28"/>
          <w:lang w:eastAsia="ru-RU"/>
        </w:rPr>
        <w:t>пішохідна доріжка</w:t>
      </w:r>
      <w:r w:rsidRPr="00ED4061">
        <w:rPr>
          <w:rFonts w:ascii="Times New Roman" w:eastAsia="Calibri" w:hAnsi="Times New Roman" w:cs="Times New Roman"/>
          <w:sz w:val="28"/>
          <w:szCs w:val="28"/>
          <w:lang w:eastAsia="ru-RU"/>
        </w:rPr>
        <w:t xml:space="preserve"> – </w:t>
      </w:r>
      <w:r w:rsidRPr="00ED4061">
        <w:rPr>
          <w:rFonts w:ascii="Times New Roman" w:eastAsia="Times New Roman" w:hAnsi="Times New Roman" w:cs="Times New Roman"/>
          <w:sz w:val="28"/>
          <w:szCs w:val="28"/>
          <w:lang w:eastAsia="ru-RU"/>
        </w:rPr>
        <w:t>елемент дороги, призначений для руху пішоходів, облаштований у її межах чи поза нею і позначений дорожнім знаком</w:t>
      </w:r>
      <w:r w:rsidRPr="00ED4061">
        <w:rPr>
          <w:rFonts w:ascii="Times New Roman" w:eastAsia="Calibri" w:hAnsi="Times New Roman" w:cs="Times New Roman"/>
          <w:sz w:val="28"/>
          <w:szCs w:val="28"/>
          <w:lang w:eastAsia="ru-RU"/>
        </w:rPr>
        <w:t>;</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рекламні засоби</w:t>
      </w:r>
      <w:r w:rsidRPr="00ED4061">
        <w:rPr>
          <w:rFonts w:ascii="Times New Roman" w:eastAsia="Times New Roman" w:hAnsi="Times New Roman" w:cs="Times New Roman"/>
          <w:sz w:val="28"/>
          <w:szCs w:val="28"/>
          <w:lang w:eastAsia="ru-RU"/>
        </w:rPr>
        <w:t xml:space="preserve"> – засоби, що використовуються для доведення реклами до її споживача;</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рекламодавець</w:t>
      </w:r>
      <w:r w:rsidRPr="00ED4061">
        <w:rPr>
          <w:rFonts w:ascii="Times New Roman" w:eastAsia="Times New Roman" w:hAnsi="Times New Roman" w:cs="Times New Roman"/>
          <w:sz w:val="28"/>
          <w:szCs w:val="28"/>
          <w:lang w:eastAsia="ru-RU"/>
        </w:rPr>
        <w:t xml:space="preserve"> – особа, яка є замовником реклами для її виробництва та/або розповсюдження;</w:t>
      </w:r>
    </w:p>
    <w:p w:rsidR="00351B5A" w:rsidRPr="00351B5A" w:rsidRDefault="00703C8E" w:rsidP="00351B5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р</w:t>
      </w:r>
      <w:r w:rsidR="00ED4061" w:rsidRPr="00ED4061">
        <w:rPr>
          <w:rFonts w:ascii="Times New Roman" w:eastAsia="Times New Roman" w:hAnsi="Times New Roman" w:cs="Times New Roman"/>
          <w:b/>
          <w:i/>
          <w:sz w:val="28"/>
          <w:szCs w:val="28"/>
          <w:lang w:eastAsia="ru-RU"/>
        </w:rPr>
        <w:t>обочий орган</w:t>
      </w:r>
      <w:r w:rsidR="00ED4061" w:rsidRPr="00ED4061">
        <w:rPr>
          <w:rFonts w:ascii="Times New Roman" w:eastAsia="Times New Roman" w:hAnsi="Times New Roman" w:cs="Times New Roman"/>
          <w:sz w:val="28"/>
          <w:szCs w:val="28"/>
          <w:lang w:eastAsia="ru-RU"/>
        </w:rPr>
        <w:t xml:space="preserve"> –</w:t>
      </w:r>
      <w:r w:rsidR="00351B5A" w:rsidRPr="00351B5A">
        <w:rPr>
          <w:szCs w:val="28"/>
        </w:rPr>
        <w:t xml:space="preserve"> </w:t>
      </w:r>
      <w:r w:rsidR="00351B5A" w:rsidRPr="00703C8E">
        <w:rPr>
          <w:rFonts w:ascii="Times New Roman" w:hAnsi="Times New Roman" w:cs="Times New Roman"/>
          <w:sz w:val="28"/>
          <w:szCs w:val="28"/>
        </w:rPr>
        <w:t>відділ містобудування та архітектури виконавчого комітету Боярської міської ради</w:t>
      </w:r>
      <w:r w:rsidR="00351B5A">
        <w:rPr>
          <w:rFonts w:ascii="Times New Roman" w:hAnsi="Times New Roman" w:cs="Times New Roman"/>
          <w:sz w:val="28"/>
          <w:szCs w:val="28"/>
        </w:rPr>
        <w:t>;</w:t>
      </w:r>
      <w:r w:rsidR="00351B5A" w:rsidRPr="00351B5A">
        <w:rPr>
          <w:rFonts w:ascii="Times New Roman" w:hAnsi="Times New Roman" w:cs="Times New Roman"/>
          <w:sz w:val="28"/>
          <w:szCs w:val="28"/>
        </w:rPr>
        <w:t xml:space="preserve"> </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розповсюджувач реклами</w:t>
      </w:r>
      <w:r w:rsidRPr="00ED4061">
        <w:rPr>
          <w:rFonts w:ascii="Times New Roman" w:eastAsia="Times New Roman" w:hAnsi="Times New Roman" w:cs="Times New Roman"/>
          <w:sz w:val="28"/>
          <w:szCs w:val="28"/>
          <w:lang w:eastAsia="ru-RU"/>
        </w:rPr>
        <w:t xml:space="preserve"> – особа, яка здійснює розповсюдження реклами;</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соціальна реклама</w:t>
      </w:r>
      <w:r w:rsidRPr="00ED4061">
        <w:rPr>
          <w:rFonts w:ascii="Times New Roman" w:eastAsia="Calibri" w:hAnsi="Times New Roman" w:cs="Times New Roman"/>
          <w:b/>
          <w:i/>
          <w:sz w:val="28"/>
          <w:szCs w:val="28"/>
          <w:lang w:eastAsia="ru-RU"/>
        </w:rPr>
        <w:t xml:space="preserve"> </w:t>
      </w:r>
      <w:r w:rsidRPr="00ED4061">
        <w:rPr>
          <w:rFonts w:ascii="Times New Roman" w:eastAsia="Times New Roman" w:hAnsi="Times New Roman" w:cs="Times New Roman"/>
          <w:sz w:val="28"/>
          <w:szCs w:val="28"/>
          <w:lang w:eastAsia="ru-RU"/>
        </w:rPr>
        <w:t>– інформація будь-якого виду, розповсюджена в будь-якій формі, спрямована на досягнення суспільно-корисних цілей, популяризацію загальнолюдських цінностей і розповсюдження якої не</w:t>
      </w:r>
      <w:r w:rsidR="00703C8E">
        <w:rPr>
          <w:rFonts w:ascii="Times New Roman" w:eastAsia="Times New Roman" w:hAnsi="Times New Roman" w:cs="Times New Roman"/>
          <w:sz w:val="28"/>
          <w:szCs w:val="28"/>
          <w:lang w:eastAsia="ru-RU"/>
        </w:rPr>
        <w:t xml:space="preserve"> </w:t>
      </w:r>
      <w:r w:rsidRPr="00ED4061">
        <w:rPr>
          <w:rFonts w:ascii="Times New Roman" w:eastAsia="Times New Roman" w:hAnsi="Times New Roman" w:cs="Times New Roman"/>
          <w:sz w:val="28"/>
          <w:szCs w:val="28"/>
          <w:lang w:eastAsia="ru-RU"/>
        </w:rPr>
        <w:t>має на меті отримання прибутку;</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 xml:space="preserve">спеціальні конструкції </w:t>
      </w:r>
      <w:r w:rsidRPr="00ED4061">
        <w:rPr>
          <w:rFonts w:ascii="Times New Roman" w:eastAsia="Calibri" w:hAnsi="Times New Roman" w:cs="Times New Roman"/>
          <w:sz w:val="28"/>
          <w:szCs w:val="28"/>
          <w:lang w:eastAsia="ru-RU"/>
        </w:rPr>
        <w:t xml:space="preserve">– </w:t>
      </w:r>
      <w:r w:rsidRPr="00ED4061">
        <w:rPr>
          <w:rFonts w:ascii="Times New Roman" w:eastAsia="Times New Roman" w:hAnsi="Times New Roman" w:cs="Times New Roman"/>
          <w:sz w:val="28"/>
          <w:szCs w:val="28"/>
          <w:lang w:eastAsia="ru-RU"/>
        </w:rPr>
        <w:t xml:space="preserve">тимчасові та стаціонарні рекламні засоби (світлові та несвітлові, наземні та неназемні (повітряні), плоскі та об'ємні стенди, щити, панно, транспаранти, троли, таблички, короби, механічні, динамічні, електронні </w:t>
      </w:r>
      <w:r w:rsidRPr="00ED4061">
        <w:rPr>
          <w:rFonts w:ascii="Times New Roman" w:eastAsia="Times New Roman" w:hAnsi="Times New Roman" w:cs="Times New Roman"/>
          <w:sz w:val="28"/>
          <w:szCs w:val="28"/>
          <w:lang w:eastAsia="ru-RU"/>
        </w:rPr>
        <w:lastRenderedPageBreak/>
        <w:t>табло, екрани, панелі, тумби, складні просторові конструкції, аеростати, повітряні кулі тощо), які використовуються для розміщення реклами;</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складний рекламний засіб</w:t>
      </w:r>
      <w:r w:rsidRPr="00ED4061">
        <w:rPr>
          <w:rFonts w:ascii="Times New Roman" w:eastAsia="Calibri" w:hAnsi="Times New Roman" w:cs="Times New Roman"/>
          <w:b/>
          <w:i/>
          <w:sz w:val="28"/>
          <w:szCs w:val="28"/>
          <w:lang w:eastAsia="ru-RU"/>
        </w:rPr>
        <w:t xml:space="preserve"> </w:t>
      </w:r>
      <w:r w:rsidRPr="00ED4061">
        <w:rPr>
          <w:rFonts w:ascii="Times New Roman" w:eastAsia="Calibri" w:hAnsi="Times New Roman" w:cs="Times New Roman"/>
          <w:sz w:val="28"/>
          <w:szCs w:val="28"/>
          <w:lang w:eastAsia="ru-RU"/>
        </w:rPr>
        <w:t xml:space="preserve">– </w:t>
      </w:r>
      <w:r w:rsidRPr="00ED4061">
        <w:rPr>
          <w:rFonts w:ascii="Times New Roman" w:eastAsia="Times New Roman" w:hAnsi="Times New Roman" w:cs="Times New Roman"/>
          <w:sz w:val="28"/>
          <w:szCs w:val="28"/>
          <w:lang w:eastAsia="ru-RU"/>
        </w:rPr>
        <w:t>засіб, який використовується для розміщення реклами і відповідає одній або кільком з таких ознак:</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sz w:val="28"/>
          <w:szCs w:val="28"/>
          <w:lang w:eastAsia="ru-RU"/>
        </w:rPr>
        <w:t>- конструкція, яка відсутня у затвердженому класифікаторі рекламних засобів, основні технічні параметри якої всі разом або поодинці відрізняються від технічних параметрів рекламних засобів, перелічених у класифікаторі;</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Calibri" w:hAnsi="Times New Roman" w:cs="Times New Roman"/>
          <w:sz w:val="28"/>
          <w:szCs w:val="28"/>
          <w:lang w:eastAsia="ru-RU"/>
        </w:rPr>
        <w:t xml:space="preserve">- </w:t>
      </w:r>
      <w:r w:rsidRPr="00ED4061">
        <w:rPr>
          <w:rFonts w:ascii="Times New Roman" w:eastAsia="Times New Roman" w:hAnsi="Times New Roman" w:cs="Times New Roman"/>
          <w:sz w:val="28"/>
          <w:szCs w:val="28"/>
          <w:lang w:eastAsia="ru-RU"/>
        </w:rPr>
        <w:t>дахові установки;</w:t>
      </w:r>
    </w:p>
    <w:p w:rsidR="00351B5A"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самовільно встановлений рекламний засіб</w:t>
      </w:r>
      <w:r w:rsidRPr="00ED4061">
        <w:rPr>
          <w:rFonts w:ascii="Times New Roman" w:eastAsia="Calibri" w:hAnsi="Times New Roman" w:cs="Times New Roman"/>
          <w:b/>
          <w:i/>
          <w:sz w:val="28"/>
          <w:szCs w:val="28"/>
          <w:lang w:eastAsia="ru-RU"/>
        </w:rPr>
        <w:t xml:space="preserve"> </w:t>
      </w:r>
      <w:r w:rsidRPr="00ED4061">
        <w:rPr>
          <w:rFonts w:ascii="Times New Roman" w:eastAsia="Calibri" w:hAnsi="Times New Roman" w:cs="Times New Roman"/>
          <w:sz w:val="28"/>
          <w:szCs w:val="28"/>
          <w:lang w:eastAsia="ru-RU"/>
        </w:rPr>
        <w:t xml:space="preserve">– </w:t>
      </w:r>
      <w:r w:rsidR="00351B5A" w:rsidRPr="00703C8E">
        <w:rPr>
          <w:rFonts w:ascii="Times New Roman" w:eastAsia="Calibri" w:hAnsi="Times New Roman" w:cs="Times New Roman"/>
          <w:sz w:val="28"/>
          <w:szCs w:val="28"/>
          <w:lang w:eastAsia="ru-RU"/>
        </w:rPr>
        <w:t xml:space="preserve">це </w:t>
      </w:r>
      <w:r w:rsidRPr="00703C8E">
        <w:rPr>
          <w:rFonts w:ascii="Times New Roman" w:eastAsia="Times New Roman" w:hAnsi="Times New Roman" w:cs="Times New Roman"/>
          <w:sz w:val="28"/>
          <w:szCs w:val="28"/>
          <w:lang w:eastAsia="ru-RU"/>
        </w:rPr>
        <w:t>рекламний засіб, розміщений без</w:t>
      </w:r>
      <w:r w:rsidR="00351B5A" w:rsidRPr="00703C8E">
        <w:rPr>
          <w:rFonts w:ascii="Times New Roman" w:eastAsia="Times New Roman" w:hAnsi="Times New Roman" w:cs="Times New Roman"/>
          <w:sz w:val="28"/>
          <w:szCs w:val="28"/>
          <w:lang w:eastAsia="ru-RU"/>
        </w:rPr>
        <w:t xml:space="preserve"> наявності</w:t>
      </w:r>
      <w:r w:rsidRPr="00703C8E">
        <w:rPr>
          <w:rFonts w:ascii="Times New Roman" w:eastAsia="Times New Roman" w:hAnsi="Times New Roman" w:cs="Times New Roman"/>
          <w:sz w:val="28"/>
          <w:szCs w:val="28"/>
          <w:lang w:eastAsia="ru-RU"/>
        </w:rPr>
        <w:t xml:space="preserve"> виданого у встановленому порядку дозволу або</w:t>
      </w:r>
      <w:r w:rsidR="00351B5A" w:rsidRPr="00703C8E">
        <w:rPr>
          <w:rFonts w:ascii="Times New Roman" w:eastAsia="Times New Roman" w:hAnsi="Times New Roman" w:cs="Times New Roman"/>
          <w:sz w:val="28"/>
          <w:szCs w:val="28"/>
          <w:lang w:eastAsia="ru-RU"/>
        </w:rPr>
        <w:t xml:space="preserve">/та з порушенням порядку </w:t>
      </w:r>
      <w:r w:rsidR="00703C8E" w:rsidRPr="00703C8E">
        <w:rPr>
          <w:rFonts w:ascii="Times New Roman" w:eastAsia="Times New Roman" w:hAnsi="Times New Roman" w:cs="Times New Roman"/>
          <w:sz w:val="28"/>
          <w:szCs w:val="28"/>
          <w:lang w:eastAsia="ru-RU"/>
        </w:rPr>
        <w:t xml:space="preserve">видачі дозволу </w:t>
      </w:r>
      <w:r w:rsidR="00351B5A" w:rsidRPr="00703C8E">
        <w:rPr>
          <w:rFonts w:ascii="Times New Roman" w:eastAsia="Times New Roman" w:hAnsi="Times New Roman" w:cs="Times New Roman"/>
          <w:sz w:val="28"/>
          <w:szCs w:val="28"/>
          <w:lang w:eastAsia="ru-RU"/>
        </w:rPr>
        <w:t>виконавчим органом ради;</w:t>
      </w:r>
    </w:p>
    <w:p w:rsid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спеціальні конструкції</w:t>
      </w:r>
      <w:r w:rsidRPr="00ED4061">
        <w:rPr>
          <w:rFonts w:ascii="Times New Roman" w:eastAsia="Calibri" w:hAnsi="Times New Roman" w:cs="Times New Roman"/>
          <w:sz w:val="28"/>
          <w:szCs w:val="28"/>
          <w:lang w:eastAsia="ru-RU"/>
        </w:rPr>
        <w:t xml:space="preserve"> – </w:t>
      </w:r>
      <w:r w:rsidRPr="00ED4061">
        <w:rPr>
          <w:rFonts w:ascii="Times New Roman" w:eastAsia="Times New Roman" w:hAnsi="Times New Roman" w:cs="Times New Roman"/>
          <w:sz w:val="28"/>
          <w:szCs w:val="28"/>
          <w:lang w:eastAsia="ru-RU"/>
        </w:rPr>
        <w:t>тимчасові та стаціонарні рекламні засоби (світлові та несвітлові, наземні і неназемні (повітряні), пласкі та об’ємні стенди, щити, панно, транспаранти, троли, таблички, короби, механічні, електронні табло, екрани, панелі, тумби, складні просторові конструкції, аеростати, повітряні кулі тощо), які використовуються для розміщення зовнішньої реклами</w:t>
      </w:r>
      <w:r w:rsidR="00703C8E">
        <w:rPr>
          <w:rFonts w:ascii="Times New Roman" w:eastAsia="Times New Roman" w:hAnsi="Times New Roman" w:cs="Times New Roman"/>
          <w:sz w:val="28"/>
          <w:szCs w:val="28"/>
          <w:lang w:eastAsia="ru-RU"/>
        </w:rPr>
        <w:t>;</w:t>
      </w:r>
    </w:p>
    <w:p w:rsidR="006269E7" w:rsidRPr="003333C3" w:rsidRDefault="006269E7" w:rsidP="006269E7">
      <w:pPr>
        <w:pStyle w:val="af5"/>
        <w:spacing w:before="0" w:beforeAutospacing="0" w:after="150" w:afterAutospacing="0" w:line="288" w:lineRule="atLeast"/>
        <w:ind w:firstLine="720"/>
        <w:jc w:val="both"/>
        <w:textAlignment w:val="baseline"/>
        <w:rPr>
          <w:color w:val="303030"/>
          <w:sz w:val="28"/>
          <w:szCs w:val="28"/>
        </w:rPr>
      </w:pPr>
      <w:r w:rsidRPr="00703C8E">
        <w:rPr>
          <w:b/>
          <w:color w:val="303030"/>
          <w:sz w:val="28"/>
          <w:szCs w:val="28"/>
        </w:rPr>
        <w:t>уповноважений орган</w:t>
      </w:r>
      <w:r w:rsidR="00703C8E" w:rsidRPr="00703C8E">
        <w:rPr>
          <w:color w:val="303030"/>
          <w:sz w:val="28"/>
          <w:szCs w:val="28"/>
        </w:rPr>
        <w:t xml:space="preserve"> – комунальне </w:t>
      </w:r>
      <w:r w:rsidRPr="00703C8E">
        <w:rPr>
          <w:color w:val="303030"/>
          <w:sz w:val="28"/>
          <w:szCs w:val="28"/>
        </w:rPr>
        <w:t>підприємство «</w:t>
      </w:r>
      <w:r w:rsidR="003333C3" w:rsidRPr="00703C8E">
        <w:rPr>
          <w:color w:val="303030"/>
          <w:sz w:val="28"/>
          <w:szCs w:val="28"/>
        </w:rPr>
        <w:t>Боярський інформаційний центр</w:t>
      </w:r>
      <w:r w:rsidRPr="00703C8E">
        <w:rPr>
          <w:color w:val="303030"/>
          <w:sz w:val="28"/>
          <w:szCs w:val="28"/>
        </w:rPr>
        <w:t>»</w:t>
      </w:r>
      <w:r w:rsidR="003333C3" w:rsidRPr="00703C8E">
        <w:rPr>
          <w:color w:val="303030"/>
          <w:sz w:val="28"/>
          <w:szCs w:val="28"/>
        </w:rPr>
        <w:t xml:space="preserve"> Боярської міської ради</w:t>
      </w:r>
      <w:r w:rsidRPr="00703C8E">
        <w:rPr>
          <w:color w:val="303030"/>
          <w:sz w:val="28"/>
          <w:szCs w:val="28"/>
        </w:rPr>
        <w:t>, підпорядковане виконавчому комітету</w:t>
      </w:r>
      <w:r w:rsidR="003333C3" w:rsidRPr="00703C8E">
        <w:rPr>
          <w:color w:val="303030"/>
          <w:sz w:val="28"/>
          <w:szCs w:val="28"/>
        </w:rPr>
        <w:t xml:space="preserve"> Боярської</w:t>
      </w:r>
      <w:r w:rsidRPr="00703C8E">
        <w:rPr>
          <w:color w:val="303030"/>
          <w:sz w:val="28"/>
          <w:szCs w:val="28"/>
        </w:rPr>
        <w:t xml:space="preserve"> міської ради та уповноважене ним на здійснення функцій, передбачених цим Порядком та Статутом підприємства</w:t>
      </w:r>
      <w:r w:rsidR="00703C8E">
        <w:rPr>
          <w:color w:val="303030"/>
          <w:sz w:val="28"/>
          <w:szCs w:val="28"/>
        </w:rPr>
        <w:t>;</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Центр надання адміністративних послуг (ЦНАП)</w:t>
      </w:r>
      <w:r w:rsidRPr="00ED4061">
        <w:rPr>
          <w:rFonts w:ascii="Times New Roman" w:eastAsia="Calibri" w:hAnsi="Times New Roman" w:cs="Times New Roman"/>
          <w:sz w:val="28"/>
          <w:szCs w:val="28"/>
          <w:highlight w:val="white"/>
          <w:lang w:eastAsia="ru-RU"/>
        </w:rPr>
        <w:t xml:space="preserve"> </w:t>
      </w:r>
      <w:r w:rsidRPr="00ED4061">
        <w:rPr>
          <w:rFonts w:ascii="Times New Roman" w:eastAsia="Calibri" w:hAnsi="Times New Roman" w:cs="Times New Roman"/>
          <w:sz w:val="28"/>
          <w:szCs w:val="28"/>
          <w:lang w:eastAsia="ru-RU"/>
        </w:rPr>
        <w:t xml:space="preserve">– </w:t>
      </w:r>
      <w:r w:rsidRPr="00ED4061">
        <w:rPr>
          <w:rFonts w:ascii="Times New Roman" w:eastAsia="Times New Roman" w:hAnsi="Times New Roman" w:cs="Times New Roman"/>
          <w:sz w:val="28"/>
          <w:szCs w:val="28"/>
          <w:lang w:eastAsia="ru-RU"/>
        </w:rPr>
        <w:t xml:space="preserve">структурний підрозділ виконавчого комітету Боярської міської ради, у якому надаються адміністративні послуги через адміністратора шляхом його взаємодії з суб’єктами надання адміністративних послуг. </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2.2. Інші терміни застосовуються у значенні, наведеному в Законі України «Про рекламу» та Типових правилах розміщення зовнішньої реклами.</w:t>
      </w:r>
    </w:p>
    <w:p w:rsidR="00ED4061" w:rsidRPr="00ED4061" w:rsidRDefault="00ED4061" w:rsidP="00ED4061">
      <w:pPr>
        <w:spacing w:after="0" w:line="240" w:lineRule="auto"/>
        <w:ind w:firstLine="567"/>
        <w:jc w:val="both"/>
        <w:rPr>
          <w:rFonts w:ascii="Times New Roman" w:eastAsia="Arial" w:hAnsi="Times New Roman" w:cs="Times New Roman"/>
          <w:sz w:val="28"/>
          <w:szCs w:val="28"/>
          <w:lang w:eastAsia="ru-RU"/>
        </w:rPr>
      </w:pPr>
      <w:r w:rsidRPr="00ED4061">
        <w:rPr>
          <w:rFonts w:ascii="Times New Roman" w:eastAsia="Times New Roman" w:hAnsi="Times New Roman" w:cs="Times New Roman"/>
          <w:sz w:val="28"/>
          <w:szCs w:val="28"/>
          <w:lang w:eastAsia="ru-RU"/>
        </w:rPr>
        <w:t>Зовнішня реклама розміщується на підставі дозволів та у порядку, встановленому виконавчим комітетом Боярської міської ради, відповідно до цих Правил.</w:t>
      </w:r>
    </w:p>
    <w:p w:rsidR="00ED4061" w:rsidRPr="00ED4061" w:rsidRDefault="00ED4061" w:rsidP="00ED4061">
      <w:pPr>
        <w:spacing w:after="0" w:line="240" w:lineRule="auto"/>
        <w:ind w:firstLine="567"/>
        <w:jc w:val="both"/>
        <w:rPr>
          <w:rFonts w:ascii="Times New Roman" w:eastAsia="Arial" w:hAnsi="Times New Roman" w:cs="Times New Roman"/>
          <w:sz w:val="28"/>
          <w:szCs w:val="28"/>
          <w:lang w:eastAsia="ru-RU"/>
        </w:rPr>
      </w:pPr>
      <w:r w:rsidRPr="00ED4061">
        <w:rPr>
          <w:rFonts w:ascii="Times New Roman" w:eastAsia="Times New Roman" w:hAnsi="Times New Roman" w:cs="Times New Roman"/>
          <w:sz w:val="28"/>
          <w:szCs w:val="28"/>
          <w:lang w:eastAsia="ru-RU"/>
        </w:rPr>
        <w:t>Справляння плати за видачу дозволів, виданих виконавчим комітетом Боярської міської ради, зазначених у цьому Порядку, забороняється.</w:t>
      </w:r>
    </w:p>
    <w:p w:rsidR="00ED4061" w:rsidRPr="00ED4061" w:rsidRDefault="00ED4061" w:rsidP="00ED4061">
      <w:pPr>
        <w:spacing w:after="0" w:line="240" w:lineRule="auto"/>
        <w:ind w:firstLine="567"/>
        <w:jc w:val="both"/>
        <w:rPr>
          <w:rFonts w:ascii="Times New Roman" w:eastAsia="Arial" w:hAnsi="Times New Roman" w:cs="Times New Roman"/>
          <w:sz w:val="24"/>
          <w:szCs w:val="24"/>
          <w:lang w:eastAsia="ru-RU"/>
        </w:rPr>
      </w:pPr>
      <w:r w:rsidRPr="00ED4061">
        <w:rPr>
          <w:rFonts w:ascii="Times New Roman" w:eastAsia="Times New Roman" w:hAnsi="Times New Roman" w:cs="Times New Roman"/>
          <w:sz w:val="28"/>
          <w:szCs w:val="28"/>
          <w:lang w:eastAsia="ru-RU"/>
        </w:rPr>
        <w:t>На територіях, будинках і спорудах зовнішня реклама розміщується за згодою їх власників або уповноважених ними органів (осіб) з урахуванням архітектурних, функціонально-планувальних, історико-культурних чинників, типології елементів місцевого середовища та з додержанням правил благоустрою територій населених пунктів</w:t>
      </w:r>
      <w:r w:rsidRPr="00ED4061">
        <w:rPr>
          <w:rFonts w:ascii="Times New Roman" w:eastAsia="Times New Roman" w:hAnsi="Times New Roman" w:cs="Times New Roman"/>
          <w:sz w:val="24"/>
          <w:szCs w:val="24"/>
          <w:lang w:eastAsia="ru-RU"/>
        </w:rPr>
        <w:t>.</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jc w:val="center"/>
        <w:outlineLvl w:val="1"/>
        <w:rPr>
          <w:rFonts w:ascii="Times New Roman" w:eastAsia="Times New Roman" w:hAnsi="Times New Roman" w:cs="Times New Roman"/>
          <w:b/>
          <w:i/>
          <w:sz w:val="28"/>
          <w:szCs w:val="28"/>
          <w:lang w:eastAsia="ru-RU"/>
        </w:rPr>
      </w:pPr>
      <w:bookmarkStart w:id="1" w:name="_gtdm1x1b3uc2" w:colFirst="0" w:colLast="0"/>
      <w:bookmarkEnd w:id="1"/>
      <w:r w:rsidRPr="00ED4061">
        <w:rPr>
          <w:rFonts w:ascii="Times New Roman" w:eastAsia="Times New Roman" w:hAnsi="Times New Roman" w:cs="Times New Roman"/>
          <w:b/>
          <w:i/>
          <w:sz w:val="28"/>
          <w:szCs w:val="28"/>
          <w:lang w:eastAsia="ru-RU"/>
        </w:rPr>
        <w:t xml:space="preserve">3. РЕГУЛЮВАННЯ ДІЯЛЬНОСТІ </w:t>
      </w:r>
    </w:p>
    <w:p w:rsidR="00ED4061" w:rsidRPr="00ED4061" w:rsidRDefault="00ED4061" w:rsidP="00ED4061">
      <w:pPr>
        <w:spacing w:after="0" w:line="240" w:lineRule="auto"/>
        <w:jc w:val="center"/>
        <w:outlineLvl w:val="1"/>
        <w:rPr>
          <w:rFonts w:ascii="Times New Roman" w:eastAsia="Times New Roman" w:hAnsi="Times New Roman" w:cs="Times New Roman"/>
          <w:b/>
          <w:i/>
          <w:sz w:val="28"/>
          <w:szCs w:val="28"/>
          <w:lang w:eastAsia="ru-RU"/>
        </w:rPr>
      </w:pPr>
      <w:r w:rsidRPr="00ED4061">
        <w:rPr>
          <w:rFonts w:ascii="Times New Roman" w:eastAsia="Times New Roman" w:hAnsi="Times New Roman" w:cs="Times New Roman"/>
          <w:b/>
          <w:i/>
          <w:sz w:val="28"/>
          <w:szCs w:val="28"/>
          <w:lang w:eastAsia="ru-RU"/>
        </w:rPr>
        <w:t>У СФЕРІ РОЗМІЩЕННЯ ЗОВНІШНЬОЇ РЕКЛАМИ</w:t>
      </w:r>
    </w:p>
    <w:p w:rsidR="00ED4061" w:rsidRPr="00ED4061" w:rsidRDefault="00ED4061" w:rsidP="00ED4061">
      <w:pPr>
        <w:spacing w:after="0" w:line="240" w:lineRule="auto"/>
        <w:ind w:firstLine="720"/>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3.1. Повноваження Робочого органу.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3.</w:t>
      </w:r>
      <w:r w:rsidR="003040BC">
        <w:rPr>
          <w:rFonts w:ascii="Times New Roman" w:eastAsia="Calibri" w:hAnsi="Times New Roman" w:cs="Times New Roman"/>
          <w:sz w:val="28"/>
          <w:szCs w:val="28"/>
          <w:lang w:eastAsia="ru-RU"/>
        </w:rPr>
        <w:t>1</w:t>
      </w:r>
      <w:r w:rsidRPr="00ED4061">
        <w:rPr>
          <w:rFonts w:ascii="Times New Roman" w:eastAsia="Calibri" w:hAnsi="Times New Roman" w:cs="Times New Roman"/>
          <w:sz w:val="28"/>
          <w:szCs w:val="28"/>
          <w:lang w:eastAsia="ru-RU"/>
        </w:rPr>
        <w:t>.1. До повноважень Робочого органу належить:</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Pr>
          <w:rFonts w:ascii="san-serif" w:eastAsia="Times New Roman" w:hAnsi="san-serif" w:cs="Times New Roman"/>
          <w:color w:val="303030"/>
          <w:sz w:val="21"/>
          <w:szCs w:val="21"/>
          <w:lang w:eastAsia="uk-UA"/>
        </w:rPr>
        <w:t>-</w:t>
      </w:r>
      <w:r w:rsidRPr="003040BC">
        <w:rPr>
          <w:rFonts w:ascii="san-serif" w:eastAsia="Times New Roman" w:hAnsi="san-serif" w:cs="Times New Roman"/>
          <w:color w:val="303030"/>
          <w:sz w:val="21"/>
          <w:szCs w:val="21"/>
          <w:lang w:eastAsia="uk-UA"/>
        </w:rPr>
        <w:t xml:space="preserve"> </w:t>
      </w:r>
      <w:r w:rsidRPr="003040BC">
        <w:rPr>
          <w:rFonts w:ascii="Times New Roman" w:eastAsia="Times New Roman" w:hAnsi="Times New Roman" w:cs="Times New Roman"/>
          <w:color w:val="303030"/>
          <w:sz w:val="28"/>
          <w:szCs w:val="28"/>
          <w:lang w:eastAsia="uk-UA"/>
        </w:rPr>
        <w:t xml:space="preserve">Розробка, у межах компетенції, нормативно-правових актів, направлених на регулювання діяльності у сфері реклами, внесення у встановленому порядку пропозицій щодо змін та/або доповнень до Порядку розміщення зовнішньої реклами у </w:t>
      </w:r>
      <w:r w:rsidR="00D47F05">
        <w:rPr>
          <w:rFonts w:ascii="Times New Roman" w:eastAsia="Times New Roman" w:hAnsi="Times New Roman" w:cs="Times New Roman"/>
          <w:color w:val="303030"/>
          <w:sz w:val="28"/>
          <w:szCs w:val="28"/>
          <w:lang w:eastAsia="uk-UA"/>
        </w:rPr>
        <w:t>Боярській територіальній громаді</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lastRenderedPageBreak/>
        <w:t>- Розгляд заяв розповсюджувачів ЗР про надання дозволу, внесення змін у дозвіл, переоформлення дозволу</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Підготовка про</w:t>
      </w:r>
      <w:r w:rsidR="0021533A">
        <w:rPr>
          <w:rFonts w:ascii="Times New Roman" w:eastAsia="Times New Roman" w:hAnsi="Times New Roman" w:cs="Times New Roman"/>
          <w:color w:val="303030"/>
          <w:sz w:val="28"/>
          <w:szCs w:val="28"/>
          <w:lang w:eastAsia="uk-UA"/>
        </w:rPr>
        <w:t>є</w:t>
      </w:r>
      <w:r w:rsidRPr="003040BC">
        <w:rPr>
          <w:rFonts w:ascii="Times New Roman" w:eastAsia="Times New Roman" w:hAnsi="Times New Roman" w:cs="Times New Roman"/>
          <w:color w:val="303030"/>
          <w:sz w:val="28"/>
          <w:szCs w:val="28"/>
          <w:lang w:eastAsia="uk-UA"/>
        </w:rPr>
        <w:t>ктів рішень виконавчого комітету щодо надання дозволів на розміщення ЗР (у тому числі погодження з органами та особами, зазначеними у Порядку) чи про відмову у їх наданні, анулювання (скасування) дії дозволів</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Видача дозволу на підставі рішення виконавчого комітету міської ради</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Ведення інформаційного банку даних місць розташування рекламних засобів та надання у встановленому порядку інформації для оновлення даних містобудівного кадастру</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Здійснення контролю, в межах своєї компетенції, за дотриманням законодавства в сфері реклами підприємствами, установами, організаціями, незалежно від форм власності та фізичними особами</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Подання територіальним органам спеціально уповноваженого центрального органу виконавчої влади у сфері захисту прав споживачів матеріалів про порушення порядку розповсюдження та розміщення реклами</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Прийняття рішення про встановлення пріоритету заявника на місце розташування рекламного засобу, продовження строку, на який встановлено зазначений пріоритет або про відмову </w:t>
      </w:r>
      <w:r w:rsidR="00703C8E">
        <w:rPr>
          <w:rFonts w:ascii="Times New Roman" w:eastAsia="Times New Roman" w:hAnsi="Times New Roman" w:cs="Times New Roman"/>
          <w:color w:val="303030"/>
          <w:sz w:val="28"/>
          <w:szCs w:val="28"/>
          <w:lang w:eastAsia="uk-UA"/>
        </w:rPr>
        <w:t>в установленні такого пріоритету;</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У процесі регулювання діяльності</w:t>
      </w:r>
      <w:r w:rsidR="00703C8E">
        <w:rPr>
          <w:rFonts w:ascii="Times New Roman" w:eastAsia="Times New Roman" w:hAnsi="Times New Roman" w:cs="Times New Roman"/>
          <w:color w:val="303030"/>
          <w:sz w:val="28"/>
          <w:szCs w:val="28"/>
          <w:lang w:eastAsia="uk-UA"/>
        </w:rPr>
        <w:t>,</w:t>
      </w:r>
      <w:r w:rsidRPr="003040BC">
        <w:rPr>
          <w:rFonts w:ascii="Times New Roman" w:eastAsia="Times New Roman" w:hAnsi="Times New Roman" w:cs="Times New Roman"/>
          <w:color w:val="303030"/>
          <w:sz w:val="28"/>
          <w:szCs w:val="28"/>
          <w:lang w:eastAsia="uk-UA"/>
        </w:rPr>
        <w:t xml:space="preserve"> робочим органом залучаються на громадських засадах представники галузевих рад підприємців, об'єднань громадян та об'єднань підприємств, які провадять діяльність у сфері реклами</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Здійснення інших повноважень відповідно до чинного законодавства.</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b/>
          <w:bCs/>
          <w:color w:val="303030"/>
          <w:sz w:val="28"/>
          <w:szCs w:val="28"/>
          <w:lang w:eastAsia="uk-UA"/>
        </w:rPr>
        <w:t>  </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b/>
          <w:bCs/>
          <w:color w:val="303030"/>
          <w:sz w:val="28"/>
          <w:szCs w:val="28"/>
          <w:lang w:eastAsia="uk-UA"/>
        </w:rPr>
        <w:t>3.2. Повноваження уповноваженого органу:</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3.2.1.</w:t>
      </w:r>
      <w:r w:rsidR="00001ADC">
        <w:rPr>
          <w:rFonts w:ascii="Times New Roman" w:eastAsia="Times New Roman" w:hAnsi="Times New Roman" w:cs="Times New Roman"/>
          <w:color w:val="303030"/>
          <w:sz w:val="28"/>
          <w:szCs w:val="28"/>
          <w:lang w:eastAsia="uk-UA"/>
        </w:rPr>
        <w:t xml:space="preserve"> </w:t>
      </w:r>
      <w:r w:rsidRPr="003040BC">
        <w:rPr>
          <w:rFonts w:ascii="Times New Roman" w:eastAsia="Times New Roman" w:hAnsi="Times New Roman" w:cs="Times New Roman"/>
          <w:color w:val="303030"/>
          <w:sz w:val="28"/>
          <w:szCs w:val="28"/>
          <w:lang w:eastAsia="uk-UA"/>
        </w:rPr>
        <w:t>До повноважень уповноваженого органу належать:</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у</w:t>
      </w:r>
      <w:r w:rsidRPr="003040BC">
        <w:rPr>
          <w:rFonts w:ascii="Times New Roman" w:eastAsia="Times New Roman" w:hAnsi="Times New Roman" w:cs="Times New Roman"/>
          <w:color w:val="303030"/>
          <w:sz w:val="28"/>
          <w:szCs w:val="28"/>
          <w:lang w:eastAsia="uk-UA"/>
        </w:rPr>
        <w:t xml:space="preserve"> межах компетенції, здійснення нагляду за дотриманням встановленого нормативними актами порядку експлуатації та утримання рекламних засобів підприємствами, установами, організаціями, незалежно від форм власності та фізичними особами</w:t>
      </w:r>
      <w:r w:rsidR="00001ADC">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з</w:t>
      </w:r>
      <w:r w:rsidRPr="003040BC">
        <w:rPr>
          <w:rFonts w:ascii="Times New Roman" w:eastAsia="Times New Roman" w:hAnsi="Times New Roman" w:cs="Times New Roman"/>
          <w:color w:val="303030"/>
          <w:sz w:val="28"/>
          <w:szCs w:val="28"/>
          <w:lang w:eastAsia="uk-UA"/>
        </w:rPr>
        <w:t>дійснення обстеження місць розміщення рекламних засобів</w:t>
      </w:r>
      <w:r w:rsidR="00245A45">
        <w:rPr>
          <w:rFonts w:ascii="Times New Roman" w:eastAsia="Times New Roman" w:hAnsi="Times New Roman" w:cs="Times New Roman"/>
          <w:color w:val="303030"/>
          <w:sz w:val="28"/>
          <w:szCs w:val="28"/>
          <w:lang w:eastAsia="uk-UA"/>
        </w:rPr>
        <w:t>,</w:t>
      </w:r>
      <w:r w:rsidRPr="003040BC">
        <w:rPr>
          <w:rFonts w:ascii="Times New Roman" w:eastAsia="Times New Roman" w:hAnsi="Times New Roman" w:cs="Times New Roman"/>
          <w:color w:val="303030"/>
          <w:sz w:val="28"/>
          <w:szCs w:val="28"/>
          <w:lang w:eastAsia="uk-UA"/>
        </w:rPr>
        <w:t xml:space="preserve"> відповідно до виданих у встановленому порядку дозволів</w:t>
      </w:r>
      <w:r w:rsidR="00001ADC">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п</w:t>
      </w:r>
      <w:r w:rsidRPr="003040BC">
        <w:rPr>
          <w:rFonts w:ascii="Times New Roman" w:eastAsia="Times New Roman" w:hAnsi="Times New Roman" w:cs="Times New Roman"/>
          <w:color w:val="303030"/>
          <w:sz w:val="28"/>
          <w:szCs w:val="28"/>
          <w:lang w:eastAsia="uk-UA"/>
        </w:rPr>
        <w:t>роведення інвентаризації рекламних засобів</w:t>
      </w:r>
      <w:r w:rsidR="00001ADC">
        <w:rPr>
          <w:rFonts w:ascii="Times New Roman" w:eastAsia="Times New Roman" w:hAnsi="Times New Roman" w:cs="Times New Roman"/>
          <w:color w:val="303030"/>
          <w:sz w:val="28"/>
          <w:szCs w:val="28"/>
          <w:lang w:eastAsia="uk-UA"/>
        </w:rPr>
        <w:t>;</w:t>
      </w:r>
    </w:p>
    <w:p w:rsidR="00245A45" w:rsidRDefault="003040BC" w:rsidP="00245A45">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у</w:t>
      </w:r>
      <w:r w:rsidRPr="003040BC">
        <w:rPr>
          <w:rFonts w:ascii="Times New Roman" w:eastAsia="Times New Roman" w:hAnsi="Times New Roman" w:cs="Times New Roman"/>
          <w:color w:val="303030"/>
          <w:sz w:val="28"/>
          <w:szCs w:val="28"/>
          <w:lang w:eastAsia="uk-UA"/>
        </w:rPr>
        <w:t xml:space="preserve">кладення договорів з розповсюджувачами ЗР </w:t>
      </w:r>
      <w:r w:rsidR="00245A45" w:rsidRPr="00245A45">
        <w:rPr>
          <w:rFonts w:ascii="Times New Roman" w:eastAsia="Times New Roman" w:hAnsi="Times New Roman" w:cs="Times New Roman"/>
          <w:color w:val="303030"/>
          <w:sz w:val="28"/>
          <w:szCs w:val="28"/>
          <w:lang w:eastAsia="uk-UA"/>
        </w:rPr>
        <w:t>про право тимчасового користування місцем розташування</w:t>
      </w:r>
      <w:r w:rsidR="00245A45">
        <w:rPr>
          <w:rFonts w:ascii="Times New Roman" w:eastAsia="Times New Roman" w:hAnsi="Times New Roman" w:cs="Times New Roman"/>
          <w:color w:val="303030"/>
          <w:sz w:val="28"/>
          <w:szCs w:val="28"/>
          <w:lang w:eastAsia="uk-UA"/>
        </w:rPr>
        <w:t xml:space="preserve"> </w:t>
      </w:r>
      <w:r w:rsidR="00245A45" w:rsidRPr="00245A45">
        <w:rPr>
          <w:rFonts w:ascii="Times New Roman" w:eastAsia="Times New Roman" w:hAnsi="Times New Roman" w:cs="Times New Roman"/>
          <w:color w:val="303030"/>
          <w:sz w:val="28"/>
          <w:szCs w:val="28"/>
          <w:lang w:eastAsia="uk-UA"/>
        </w:rPr>
        <w:t>об’єктів зовнішньої реклами</w:t>
      </w:r>
      <w:r w:rsidRPr="003040BC">
        <w:rPr>
          <w:rFonts w:ascii="Times New Roman" w:eastAsia="Times New Roman" w:hAnsi="Times New Roman" w:cs="Times New Roman"/>
          <w:color w:val="303030"/>
          <w:sz w:val="28"/>
          <w:szCs w:val="28"/>
          <w:lang w:eastAsia="uk-UA"/>
        </w:rPr>
        <w:t>, які перебувають у комунальній власності</w:t>
      </w:r>
      <w:r w:rsidR="00DE34C8">
        <w:rPr>
          <w:rFonts w:ascii="Times New Roman" w:eastAsia="Times New Roman" w:hAnsi="Times New Roman" w:cs="Times New Roman"/>
          <w:color w:val="303030"/>
          <w:sz w:val="28"/>
          <w:szCs w:val="28"/>
          <w:lang w:eastAsia="uk-UA"/>
        </w:rPr>
        <w:t xml:space="preserve"> Боярської </w:t>
      </w:r>
      <w:r w:rsidR="00245A45">
        <w:rPr>
          <w:rFonts w:ascii="Times New Roman" w:eastAsia="Times New Roman" w:hAnsi="Times New Roman" w:cs="Times New Roman"/>
          <w:color w:val="303030"/>
          <w:sz w:val="28"/>
          <w:szCs w:val="28"/>
          <w:lang w:eastAsia="uk-UA"/>
        </w:rPr>
        <w:t xml:space="preserve">міської </w:t>
      </w:r>
      <w:r w:rsidRPr="003040BC">
        <w:rPr>
          <w:rFonts w:ascii="Times New Roman" w:eastAsia="Times New Roman" w:hAnsi="Times New Roman" w:cs="Times New Roman"/>
          <w:color w:val="303030"/>
          <w:sz w:val="28"/>
          <w:szCs w:val="28"/>
          <w:lang w:eastAsia="uk-UA"/>
        </w:rPr>
        <w:t>територіальної громади</w:t>
      </w:r>
      <w:r w:rsidR="00001ADC">
        <w:rPr>
          <w:rFonts w:ascii="Times New Roman" w:eastAsia="Times New Roman" w:hAnsi="Times New Roman" w:cs="Times New Roman"/>
          <w:color w:val="303030"/>
          <w:sz w:val="28"/>
          <w:szCs w:val="28"/>
          <w:lang w:eastAsia="uk-UA"/>
        </w:rPr>
        <w:t>;</w:t>
      </w:r>
      <w:r w:rsidRPr="003040BC">
        <w:rPr>
          <w:rFonts w:ascii="Times New Roman" w:eastAsia="Times New Roman" w:hAnsi="Times New Roman" w:cs="Times New Roman"/>
          <w:color w:val="303030"/>
          <w:sz w:val="28"/>
          <w:szCs w:val="28"/>
          <w:lang w:eastAsia="uk-UA"/>
        </w:rPr>
        <w:t xml:space="preserve"> </w:t>
      </w:r>
    </w:p>
    <w:p w:rsidR="003040BC" w:rsidRPr="003040BC" w:rsidRDefault="00245A45" w:rsidP="00245A45">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в</w:t>
      </w:r>
      <w:r w:rsidR="003040BC" w:rsidRPr="003040BC">
        <w:rPr>
          <w:rFonts w:ascii="Times New Roman" w:eastAsia="Times New Roman" w:hAnsi="Times New Roman" w:cs="Times New Roman"/>
          <w:color w:val="303030"/>
          <w:sz w:val="28"/>
          <w:szCs w:val="28"/>
          <w:lang w:eastAsia="uk-UA"/>
        </w:rPr>
        <w:t>едення обліку та реєстрація укладених Договорів</w:t>
      </w:r>
      <w:r w:rsidR="00001ADC">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з</w:t>
      </w:r>
      <w:r w:rsidRPr="003040BC">
        <w:rPr>
          <w:rFonts w:ascii="Times New Roman" w:eastAsia="Times New Roman" w:hAnsi="Times New Roman" w:cs="Times New Roman"/>
          <w:color w:val="303030"/>
          <w:sz w:val="28"/>
          <w:szCs w:val="28"/>
          <w:lang w:eastAsia="uk-UA"/>
        </w:rPr>
        <w:t xml:space="preserve">дійснення контролю за своєчасним надходженням плати за тимчасове користування </w:t>
      </w:r>
      <w:r w:rsidR="00245A45" w:rsidRPr="00245A45">
        <w:rPr>
          <w:rFonts w:ascii="Times New Roman" w:eastAsia="Times New Roman" w:hAnsi="Times New Roman" w:cs="Times New Roman"/>
          <w:color w:val="303030"/>
          <w:sz w:val="28"/>
          <w:szCs w:val="28"/>
          <w:lang w:eastAsia="uk-UA"/>
        </w:rPr>
        <w:t>місцем розташування об’єктів зовнішньої реклами</w:t>
      </w:r>
      <w:r w:rsidRPr="003040BC">
        <w:rPr>
          <w:rFonts w:ascii="Times New Roman" w:eastAsia="Times New Roman" w:hAnsi="Times New Roman" w:cs="Times New Roman"/>
          <w:color w:val="303030"/>
          <w:sz w:val="28"/>
          <w:szCs w:val="28"/>
          <w:lang w:eastAsia="uk-UA"/>
        </w:rPr>
        <w:t>, що перебувають в комунальній власності</w:t>
      </w:r>
      <w:r w:rsidR="00DE34C8">
        <w:rPr>
          <w:rFonts w:ascii="Times New Roman" w:eastAsia="Times New Roman" w:hAnsi="Times New Roman" w:cs="Times New Roman"/>
          <w:color w:val="303030"/>
          <w:sz w:val="28"/>
          <w:szCs w:val="28"/>
          <w:lang w:eastAsia="uk-UA"/>
        </w:rPr>
        <w:t xml:space="preserve"> Боярської</w:t>
      </w:r>
      <w:r w:rsidRPr="003040BC">
        <w:rPr>
          <w:rFonts w:ascii="Times New Roman" w:eastAsia="Times New Roman" w:hAnsi="Times New Roman" w:cs="Times New Roman"/>
          <w:color w:val="303030"/>
          <w:sz w:val="28"/>
          <w:szCs w:val="28"/>
          <w:lang w:eastAsia="uk-UA"/>
        </w:rPr>
        <w:t xml:space="preserve"> </w:t>
      </w:r>
      <w:r w:rsidR="00245A45">
        <w:rPr>
          <w:rFonts w:ascii="Times New Roman" w:eastAsia="Times New Roman" w:hAnsi="Times New Roman" w:cs="Times New Roman"/>
          <w:color w:val="303030"/>
          <w:sz w:val="28"/>
          <w:szCs w:val="28"/>
          <w:lang w:eastAsia="uk-UA"/>
        </w:rPr>
        <w:t xml:space="preserve">міської </w:t>
      </w:r>
      <w:r w:rsidRPr="003040BC">
        <w:rPr>
          <w:rFonts w:ascii="Times New Roman" w:eastAsia="Times New Roman" w:hAnsi="Times New Roman" w:cs="Times New Roman"/>
          <w:color w:val="303030"/>
          <w:sz w:val="28"/>
          <w:szCs w:val="28"/>
          <w:lang w:eastAsia="uk-UA"/>
        </w:rPr>
        <w:t>територіальної громади, на підставі укладених Договорів, а також стягнення заборгованості із внесення</w:t>
      </w:r>
      <w:r w:rsidR="00245A45">
        <w:rPr>
          <w:rFonts w:ascii="Times New Roman" w:eastAsia="Times New Roman" w:hAnsi="Times New Roman" w:cs="Times New Roman"/>
          <w:color w:val="303030"/>
          <w:sz w:val="28"/>
          <w:szCs w:val="28"/>
          <w:lang w:eastAsia="uk-UA"/>
        </w:rPr>
        <w:t>м</w:t>
      </w:r>
      <w:r w:rsidRPr="003040BC">
        <w:rPr>
          <w:rFonts w:ascii="Times New Roman" w:eastAsia="Times New Roman" w:hAnsi="Times New Roman" w:cs="Times New Roman"/>
          <w:color w:val="303030"/>
          <w:sz w:val="28"/>
          <w:szCs w:val="28"/>
          <w:lang w:eastAsia="uk-UA"/>
        </w:rPr>
        <w:t xml:space="preserve"> такої плати у судовому та позасудовому порядку</w:t>
      </w:r>
      <w:r w:rsidR="00001ADC">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р</w:t>
      </w:r>
      <w:r w:rsidRPr="003040BC">
        <w:rPr>
          <w:rFonts w:ascii="Times New Roman" w:eastAsia="Times New Roman" w:hAnsi="Times New Roman" w:cs="Times New Roman"/>
          <w:color w:val="303030"/>
          <w:sz w:val="28"/>
          <w:szCs w:val="28"/>
          <w:lang w:eastAsia="uk-UA"/>
        </w:rPr>
        <w:t xml:space="preserve">озроблення та подання на затвердження в установленому порядку економічно обґрунтованих диференційованих тарифів оплати за тимчасове користування </w:t>
      </w:r>
      <w:r w:rsidR="00245A45" w:rsidRPr="00245A45">
        <w:rPr>
          <w:rFonts w:ascii="Times New Roman" w:eastAsia="Times New Roman" w:hAnsi="Times New Roman" w:cs="Times New Roman"/>
          <w:color w:val="303030"/>
          <w:sz w:val="28"/>
          <w:szCs w:val="28"/>
          <w:lang w:eastAsia="uk-UA"/>
        </w:rPr>
        <w:t>місцем розташування об’єктів зовнішньої реклами</w:t>
      </w:r>
      <w:r w:rsidRPr="003040BC">
        <w:rPr>
          <w:rFonts w:ascii="Times New Roman" w:eastAsia="Times New Roman" w:hAnsi="Times New Roman" w:cs="Times New Roman"/>
          <w:color w:val="303030"/>
          <w:sz w:val="28"/>
          <w:szCs w:val="28"/>
          <w:lang w:eastAsia="uk-UA"/>
        </w:rPr>
        <w:t xml:space="preserve">, які перебувають у комунальній власності </w:t>
      </w:r>
      <w:r w:rsidR="00DE34C8">
        <w:rPr>
          <w:rFonts w:ascii="Times New Roman" w:eastAsia="Times New Roman" w:hAnsi="Times New Roman" w:cs="Times New Roman"/>
          <w:color w:val="303030"/>
          <w:sz w:val="28"/>
          <w:szCs w:val="28"/>
          <w:lang w:eastAsia="uk-UA"/>
        </w:rPr>
        <w:t xml:space="preserve">Боярської </w:t>
      </w:r>
      <w:r w:rsidR="00245A45">
        <w:rPr>
          <w:rFonts w:ascii="Times New Roman" w:eastAsia="Times New Roman" w:hAnsi="Times New Roman" w:cs="Times New Roman"/>
          <w:color w:val="303030"/>
          <w:sz w:val="28"/>
          <w:szCs w:val="28"/>
          <w:lang w:eastAsia="uk-UA"/>
        </w:rPr>
        <w:t xml:space="preserve">міської </w:t>
      </w:r>
      <w:r w:rsidRPr="003040BC">
        <w:rPr>
          <w:rFonts w:ascii="Times New Roman" w:eastAsia="Times New Roman" w:hAnsi="Times New Roman" w:cs="Times New Roman"/>
          <w:color w:val="303030"/>
          <w:sz w:val="28"/>
          <w:szCs w:val="28"/>
          <w:lang w:eastAsia="uk-UA"/>
        </w:rPr>
        <w:t>територіальної громади</w:t>
      </w:r>
      <w:r w:rsidR="00001ADC">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lastRenderedPageBreak/>
        <w:t xml:space="preserve">- </w:t>
      </w:r>
      <w:r w:rsidR="00001ADC">
        <w:rPr>
          <w:rFonts w:ascii="Times New Roman" w:eastAsia="Times New Roman" w:hAnsi="Times New Roman" w:cs="Times New Roman"/>
          <w:color w:val="303030"/>
          <w:sz w:val="28"/>
          <w:szCs w:val="28"/>
          <w:lang w:eastAsia="uk-UA"/>
        </w:rPr>
        <w:t>о</w:t>
      </w:r>
      <w:r w:rsidRPr="003040BC">
        <w:rPr>
          <w:rFonts w:ascii="Times New Roman" w:eastAsia="Times New Roman" w:hAnsi="Times New Roman" w:cs="Times New Roman"/>
          <w:color w:val="303030"/>
          <w:sz w:val="28"/>
          <w:szCs w:val="28"/>
          <w:lang w:eastAsia="uk-UA"/>
        </w:rPr>
        <w:t>рганізаці</w:t>
      </w:r>
      <w:r w:rsidR="00245A45">
        <w:rPr>
          <w:rFonts w:ascii="Times New Roman" w:eastAsia="Times New Roman" w:hAnsi="Times New Roman" w:cs="Times New Roman"/>
          <w:color w:val="303030"/>
          <w:sz w:val="28"/>
          <w:szCs w:val="28"/>
          <w:lang w:eastAsia="uk-UA"/>
        </w:rPr>
        <w:t xml:space="preserve">я розміщення соціальної реклами, </w:t>
      </w:r>
      <w:r w:rsidRPr="003040BC">
        <w:rPr>
          <w:rFonts w:ascii="Times New Roman" w:eastAsia="Times New Roman" w:hAnsi="Times New Roman" w:cs="Times New Roman"/>
          <w:color w:val="303030"/>
          <w:sz w:val="28"/>
          <w:szCs w:val="28"/>
          <w:lang w:eastAsia="uk-UA"/>
        </w:rPr>
        <w:t xml:space="preserve">відповідно </w:t>
      </w:r>
      <w:r w:rsidR="00DE34C8">
        <w:rPr>
          <w:rFonts w:ascii="Times New Roman" w:eastAsia="Times New Roman" w:hAnsi="Times New Roman" w:cs="Times New Roman"/>
          <w:color w:val="303030"/>
          <w:sz w:val="28"/>
          <w:szCs w:val="28"/>
          <w:lang w:eastAsia="uk-UA"/>
        </w:rPr>
        <w:t>до ст.</w:t>
      </w:r>
      <w:r w:rsidR="00245A45">
        <w:rPr>
          <w:rFonts w:ascii="Times New Roman" w:eastAsia="Times New Roman" w:hAnsi="Times New Roman" w:cs="Times New Roman"/>
          <w:color w:val="303030"/>
          <w:sz w:val="28"/>
          <w:szCs w:val="28"/>
          <w:lang w:eastAsia="uk-UA"/>
        </w:rPr>
        <w:t xml:space="preserve"> </w:t>
      </w:r>
      <w:r w:rsidR="00DE34C8">
        <w:rPr>
          <w:rFonts w:ascii="Times New Roman" w:eastAsia="Times New Roman" w:hAnsi="Times New Roman" w:cs="Times New Roman"/>
          <w:color w:val="303030"/>
          <w:sz w:val="28"/>
          <w:szCs w:val="28"/>
          <w:lang w:eastAsia="uk-UA"/>
        </w:rPr>
        <w:t xml:space="preserve">12 </w:t>
      </w:r>
      <w:r w:rsidR="00245A45">
        <w:rPr>
          <w:rFonts w:ascii="Times New Roman" w:eastAsia="Times New Roman" w:hAnsi="Times New Roman" w:cs="Times New Roman"/>
          <w:color w:val="303030"/>
          <w:sz w:val="28"/>
          <w:szCs w:val="28"/>
          <w:lang w:eastAsia="uk-UA"/>
        </w:rPr>
        <w:t>Закону України «</w:t>
      </w:r>
      <w:r w:rsidR="00A10E21">
        <w:rPr>
          <w:rFonts w:ascii="Times New Roman" w:eastAsia="Times New Roman" w:hAnsi="Times New Roman" w:cs="Times New Roman"/>
          <w:color w:val="303030"/>
          <w:sz w:val="28"/>
          <w:szCs w:val="28"/>
          <w:lang w:eastAsia="uk-UA"/>
        </w:rPr>
        <w:t>Про рекламу»</w:t>
      </w:r>
      <w:r w:rsidR="00001ADC">
        <w:rPr>
          <w:rFonts w:ascii="Times New Roman" w:eastAsia="Times New Roman" w:hAnsi="Times New Roman" w:cs="Times New Roman"/>
          <w:color w:val="303030"/>
          <w:sz w:val="28"/>
          <w:szCs w:val="28"/>
          <w:lang w:eastAsia="uk-UA"/>
        </w:rPr>
        <w:t>;</w:t>
      </w:r>
      <w:r w:rsidR="00245A45">
        <w:rPr>
          <w:rFonts w:ascii="Times New Roman" w:eastAsia="Times New Roman" w:hAnsi="Times New Roman" w:cs="Times New Roman"/>
          <w:color w:val="303030"/>
          <w:sz w:val="28"/>
          <w:szCs w:val="28"/>
          <w:lang w:eastAsia="uk-UA"/>
        </w:rPr>
        <w:t xml:space="preserve"> </w:t>
      </w:r>
    </w:p>
    <w:p w:rsidR="003040BC" w:rsidRPr="003040BC" w:rsidRDefault="00245A45"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з</w:t>
      </w:r>
      <w:r w:rsidR="003040BC" w:rsidRPr="003040BC">
        <w:rPr>
          <w:rFonts w:ascii="Times New Roman" w:eastAsia="Times New Roman" w:hAnsi="Times New Roman" w:cs="Times New Roman"/>
          <w:color w:val="303030"/>
          <w:sz w:val="28"/>
          <w:szCs w:val="28"/>
          <w:lang w:eastAsia="uk-UA"/>
        </w:rPr>
        <w:t>дійснення інших повноважень, передбачених цим Порядком та Статутом уповноваженого органу</w:t>
      </w:r>
      <w:r>
        <w:rPr>
          <w:rFonts w:ascii="Times New Roman" w:eastAsia="Times New Roman" w:hAnsi="Times New Roman" w:cs="Times New Roman"/>
          <w:color w:val="303030"/>
          <w:sz w:val="28"/>
          <w:szCs w:val="28"/>
          <w:lang w:eastAsia="uk-UA"/>
        </w:rPr>
        <w:t>,</w:t>
      </w:r>
      <w:r w:rsidR="003040BC" w:rsidRPr="003040BC">
        <w:rPr>
          <w:rFonts w:ascii="Times New Roman" w:eastAsia="Times New Roman" w:hAnsi="Times New Roman" w:cs="Times New Roman"/>
          <w:color w:val="303030"/>
          <w:sz w:val="28"/>
          <w:szCs w:val="28"/>
          <w:lang w:eastAsia="uk-UA"/>
        </w:rPr>
        <w:t xml:space="preserve"> відповідно до чинного законодавства.</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3.3. Платні послуги, які може надавати уповноважений орган:</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розроблення про</w:t>
      </w:r>
      <w:r w:rsidR="00245A45">
        <w:rPr>
          <w:rFonts w:ascii="Times New Roman" w:eastAsia="Times New Roman" w:hAnsi="Times New Roman" w:cs="Times New Roman"/>
          <w:color w:val="303030"/>
          <w:sz w:val="28"/>
          <w:szCs w:val="28"/>
          <w:lang w:eastAsia="uk-UA"/>
        </w:rPr>
        <w:t>є</w:t>
      </w:r>
      <w:r w:rsidRPr="003040BC">
        <w:rPr>
          <w:rFonts w:ascii="Times New Roman" w:eastAsia="Times New Roman" w:hAnsi="Times New Roman" w:cs="Times New Roman"/>
          <w:color w:val="303030"/>
          <w:sz w:val="28"/>
          <w:szCs w:val="28"/>
          <w:lang w:eastAsia="uk-UA"/>
        </w:rPr>
        <w:t>ктно-технічної документації для розташування рекламних засобів;</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інші платні послуги в порядку, визначеному Статутом підприємства.</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3.4. Робочий та уповноважений органи не можуть виступати заявниками на розміщення зовнішньої реклами та одержувати дозвіл.</w:t>
      </w:r>
    </w:p>
    <w:p w:rsidR="003D4FFC" w:rsidRDefault="003D4FFC" w:rsidP="00ED4061">
      <w:pPr>
        <w:spacing w:after="0" w:line="240" w:lineRule="auto"/>
        <w:jc w:val="center"/>
        <w:rPr>
          <w:rFonts w:ascii="Times New Roman" w:eastAsia="Times New Roman" w:hAnsi="Times New Roman" w:cs="Times New Roman"/>
          <w:b/>
          <w:i/>
          <w:sz w:val="28"/>
          <w:szCs w:val="28"/>
          <w:lang w:eastAsia="ru-RU"/>
        </w:rPr>
      </w:pPr>
      <w:bookmarkStart w:id="2" w:name="_w24kudravgor" w:colFirst="0" w:colLast="0"/>
      <w:bookmarkEnd w:id="2"/>
    </w:p>
    <w:p w:rsidR="00ED4061" w:rsidRDefault="00ED4061" w:rsidP="00ED4061">
      <w:pPr>
        <w:spacing w:after="0" w:line="240" w:lineRule="auto"/>
        <w:jc w:val="center"/>
        <w:rPr>
          <w:rFonts w:ascii="Times New Roman" w:eastAsia="Times New Roman" w:hAnsi="Times New Roman" w:cs="Times New Roman"/>
          <w:b/>
          <w:i/>
          <w:sz w:val="28"/>
          <w:szCs w:val="28"/>
          <w:lang w:eastAsia="ru-RU"/>
        </w:rPr>
      </w:pPr>
      <w:r w:rsidRPr="00ED4061">
        <w:rPr>
          <w:rFonts w:ascii="Times New Roman" w:eastAsia="Times New Roman" w:hAnsi="Times New Roman" w:cs="Times New Roman"/>
          <w:b/>
          <w:i/>
          <w:sz w:val="28"/>
          <w:szCs w:val="28"/>
          <w:lang w:eastAsia="ru-RU"/>
        </w:rPr>
        <w:t>4. ЗАГАЛЬНІ ВИМОГИ ДО РОЗМІЩЕННЯ ЗОВНІШНЬОЇ РЕКЛАМИ</w:t>
      </w:r>
    </w:p>
    <w:p w:rsidR="00DE34C8" w:rsidRPr="00ED4061" w:rsidRDefault="00DE34C8" w:rsidP="00ED4061">
      <w:pPr>
        <w:spacing w:after="0" w:line="240" w:lineRule="auto"/>
        <w:jc w:val="center"/>
        <w:rPr>
          <w:rFonts w:ascii="Times New Roman" w:eastAsia="Times New Roman" w:hAnsi="Times New Roman" w:cs="Times New Roman"/>
          <w:b/>
          <w:i/>
          <w:sz w:val="28"/>
          <w:szCs w:val="28"/>
          <w:lang w:eastAsia="ru-RU"/>
        </w:rPr>
      </w:pP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4.1. Розміщення зовнішньої реклами на території Боярської міської територіальної громади проводиться на підставі дозволів, що видаються Робочим органом на підставі рішення та у порядку, встановленому виконавчим комітетом Боярської міської ради.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4.2. Дозвіл надається строком на п’ять років</w:t>
      </w:r>
      <w:r w:rsidRPr="00584649">
        <w:rPr>
          <w:rFonts w:ascii="Times New Roman" w:eastAsia="Calibri" w:hAnsi="Times New Roman" w:cs="Times New Roman"/>
          <w:sz w:val="28"/>
          <w:szCs w:val="28"/>
          <w:lang w:eastAsia="ru-RU"/>
        </w:rPr>
        <w:t>, якщо менший строк не зазначено у заяві роз</w:t>
      </w:r>
      <w:r w:rsidR="00584649">
        <w:rPr>
          <w:rFonts w:ascii="Times New Roman" w:eastAsia="Calibri" w:hAnsi="Times New Roman" w:cs="Times New Roman"/>
          <w:sz w:val="28"/>
          <w:szCs w:val="28"/>
          <w:lang w:eastAsia="ru-RU"/>
        </w:rPr>
        <w:t xml:space="preserve">повсюджувача зовнішньої реклами.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4.3. Виданий у встановленому порядку дозвіл є підставою для розміщення зовнішньої реклами та виконання робіт, пов’язаних з розташуванням рекламного засобу.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4.4. Під час надання дозволу втручання у форму рекламного засобу та зміст реклами забороняється.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4.5. У процесі надання дозволів забороняється проведення тендерів (конкурсів).</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4.6. Зовнішня реклама повинна відповідати таким вимогам:</w:t>
      </w:r>
    </w:p>
    <w:p w:rsidR="00ED4061" w:rsidRPr="00ED4061" w:rsidRDefault="00ED4061" w:rsidP="00ED4061">
      <w:pPr>
        <w:spacing w:after="0" w:line="240" w:lineRule="auto"/>
        <w:ind w:firstLine="709"/>
        <w:rPr>
          <w:rFonts w:ascii="Times New Roman" w:eastAsia="Times New Roman" w:hAnsi="Times New Roman" w:cs="Times New Roman"/>
          <w:sz w:val="28"/>
          <w:szCs w:val="28"/>
          <w:lang w:eastAsia="ru-RU"/>
        </w:rPr>
      </w:pPr>
      <w:r w:rsidRPr="00ED4061">
        <w:rPr>
          <w:rFonts w:ascii="Times New Roman" w:eastAsia="Times New Roman" w:hAnsi="Times New Roman" w:cs="Times New Roman"/>
          <w:sz w:val="28"/>
          <w:szCs w:val="28"/>
          <w:lang w:eastAsia="ru-RU"/>
        </w:rPr>
        <w:t>- розміщуватися з додержанням вимог техніки безпеки, зазначених у цих Правилах та інших актах чинного законодавства;</w:t>
      </w:r>
    </w:p>
    <w:p w:rsidR="00ED4061" w:rsidRPr="00ED4061" w:rsidRDefault="00ED4061" w:rsidP="00ED4061">
      <w:pPr>
        <w:spacing w:after="0" w:line="240" w:lineRule="auto"/>
        <w:ind w:firstLine="720"/>
        <w:rPr>
          <w:rFonts w:ascii="Times New Roman" w:eastAsia="Times New Roman" w:hAnsi="Times New Roman" w:cs="Times New Roman"/>
          <w:sz w:val="28"/>
          <w:szCs w:val="28"/>
          <w:lang w:eastAsia="ru-RU"/>
        </w:rPr>
      </w:pPr>
      <w:r w:rsidRPr="00ED4061">
        <w:rPr>
          <w:rFonts w:ascii="Times New Roman" w:eastAsia="Times New Roman" w:hAnsi="Times New Roman" w:cs="Times New Roman"/>
          <w:sz w:val="28"/>
          <w:szCs w:val="28"/>
          <w:lang w:eastAsia="ru-RU"/>
        </w:rPr>
        <w:t>- розміщуватися із забезпеченням видимості дорожніх знаків, світлофорів, перехресть, пішохідних переходів, зупинок транспорту загального користування та не відтворювати зображення дорожніх знаків;</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освітлення зовнішньої реклами не повинно засліплювати учасників дорожнього руху, а також не повинно освітлювати квартири житлових будинків;</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фундамент наземної зовнішньої реклами, що виступає над поверхнею землі, може бути декоративно оформлений;</w:t>
      </w:r>
    </w:p>
    <w:p w:rsidR="00ED4061" w:rsidRPr="00986673" w:rsidRDefault="00ED4061" w:rsidP="00ED4061">
      <w:pPr>
        <w:spacing w:after="0" w:line="240" w:lineRule="auto"/>
        <w:ind w:firstLine="720"/>
        <w:jc w:val="both"/>
        <w:rPr>
          <w:rFonts w:ascii="Times New Roman" w:eastAsia="Calibri" w:hAnsi="Times New Roman" w:cs="Times New Roman"/>
          <w:sz w:val="28"/>
          <w:szCs w:val="28"/>
          <w:lang w:eastAsia="ru-RU"/>
        </w:rPr>
      </w:pPr>
      <w:r w:rsidRPr="00986673">
        <w:rPr>
          <w:rFonts w:ascii="Times New Roman" w:eastAsia="Calibri" w:hAnsi="Times New Roman" w:cs="Times New Roman"/>
          <w:sz w:val="28"/>
          <w:szCs w:val="28"/>
          <w:lang w:eastAsia="ru-RU"/>
        </w:rPr>
        <w:t xml:space="preserve">- на опорах наземної зовнішньої реклами, що розміщується вздовж проїжджої частини вулиць і доріг, за вимогою </w:t>
      </w:r>
      <w:r w:rsidR="00986673" w:rsidRPr="00986673">
        <w:rPr>
          <w:rFonts w:ascii="Times New Roman" w:eastAsia="Calibri" w:hAnsi="Times New Roman" w:cs="Times New Roman"/>
          <w:sz w:val="28"/>
          <w:szCs w:val="28"/>
          <w:lang w:eastAsia="ru-RU"/>
        </w:rPr>
        <w:t>Управління патрульної поліції Н</w:t>
      </w:r>
      <w:r w:rsidR="007B1F12" w:rsidRPr="00986673">
        <w:rPr>
          <w:rFonts w:ascii="Times New Roman" w:eastAsia="Calibri" w:hAnsi="Times New Roman" w:cs="Times New Roman"/>
          <w:sz w:val="28"/>
          <w:szCs w:val="28"/>
          <w:lang w:eastAsia="ru-RU"/>
        </w:rPr>
        <w:t>аціональної поліції</w:t>
      </w:r>
      <w:r w:rsidRPr="00986673">
        <w:rPr>
          <w:rFonts w:ascii="Times New Roman" w:eastAsia="Calibri" w:hAnsi="Times New Roman" w:cs="Times New Roman"/>
          <w:sz w:val="28"/>
          <w:szCs w:val="28"/>
          <w:lang w:eastAsia="ru-RU"/>
        </w:rPr>
        <w:t xml:space="preserve"> </w:t>
      </w:r>
      <w:r w:rsidR="00986673" w:rsidRPr="00986673">
        <w:rPr>
          <w:rFonts w:ascii="Times New Roman" w:eastAsia="Calibri" w:hAnsi="Times New Roman" w:cs="Times New Roman"/>
          <w:sz w:val="28"/>
          <w:szCs w:val="28"/>
          <w:lang w:eastAsia="ru-RU"/>
        </w:rPr>
        <w:t xml:space="preserve">України </w:t>
      </w:r>
      <w:r w:rsidRPr="00986673">
        <w:rPr>
          <w:rFonts w:ascii="Times New Roman" w:eastAsia="Calibri" w:hAnsi="Times New Roman" w:cs="Times New Roman"/>
          <w:sz w:val="28"/>
          <w:szCs w:val="28"/>
          <w:lang w:eastAsia="ru-RU"/>
        </w:rPr>
        <w:t>наноситься вертикальна дорожня розмітка із світлоповертаючих матеріалів заввишки до 2 метрів від поверхні землі;</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нижній край зовнішньої реклами, що розміщується над проїжджою частиною вулиць і доріг, у тому числі на мостах, естакадах тощо повинен розташовуватися на висоті не менш як 5 метрів від поверхні дорожнього покриття;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 у місцях, де проїжджа частина вулиці межує з цоколями будівель або огорожами, зовнішня реклама може розміщуватися в одну лінію з фасадами будівель або огорожами.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4.7. Зовнішня реклама повинна відповідати іншим вимогам, встановлених Законом України «Про рекламу».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4.8. Зовнішня реклама розміщується: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а) на спеціальних тимчасових і стаціонарних конструкціях;</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б) на зовнішніх поверхнях будинків та споруд.</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4.9. На територіях, будинках і спорудах зовнішня реклама розміщується за згодою їх власників або уповноважених ними органів (осіб) з урахуванням архітектурних, функціонально-планувальних, історико-культурних чинників, типології елементів місцевого середовища, з додержанням правил благоустрою терито</w:t>
      </w:r>
      <w:r w:rsidR="00BD1ED3">
        <w:rPr>
          <w:rFonts w:ascii="Times New Roman" w:eastAsia="Calibri" w:hAnsi="Times New Roman" w:cs="Times New Roman"/>
          <w:sz w:val="28"/>
          <w:szCs w:val="28"/>
          <w:lang w:eastAsia="ru-RU"/>
        </w:rPr>
        <w:t>рій населених пунктів.</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4.10. Використання реклами, яка повністю або частково містить об’єкти авторського права та/або суміжних прав, здійснюється відповідно до вимог законодавства України про авторське право та суміжні права.</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Встановлення реклами на фасадах будинків (будівель), огорож, приватних ділянках без дозволу виконавчого комітету заборонено.</w:t>
      </w:r>
    </w:p>
    <w:p w:rsidR="00ED4061" w:rsidRPr="00ED4061" w:rsidRDefault="00ED4061" w:rsidP="00ED4061">
      <w:pPr>
        <w:keepNext/>
        <w:spacing w:after="0" w:line="240" w:lineRule="auto"/>
        <w:jc w:val="center"/>
        <w:outlineLvl w:val="1"/>
        <w:rPr>
          <w:rFonts w:ascii="Times New Roman" w:eastAsia="Calibri" w:hAnsi="Times New Roman" w:cs="Times New Roman"/>
          <w:b/>
          <w:i/>
          <w:sz w:val="28"/>
          <w:szCs w:val="28"/>
          <w:lang w:eastAsia="ru-RU"/>
        </w:rPr>
      </w:pPr>
    </w:p>
    <w:p w:rsidR="00ED4061" w:rsidRPr="00ED4061" w:rsidRDefault="00ED4061" w:rsidP="00ED4061">
      <w:pPr>
        <w:keepNext/>
        <w:spacing w:after="0" w:line="240" w:lineRule="auto"/>
        <w:jc w:val="center"/>
        <w:outlineLvl w:val="1"/>
        <w:rPr>
          <w:rFonts w:ascii="Times New Roman" w:eastAsia="Calibri" w:hAnsi="Times New Roman" w:cs="Times New Roman"/>
          <w:b/>
          <w:i/>
          <w:sz w:val="28"/>
          <w:szCs w:val="28"/>
          <w:lang w:eastAsia="ru-RU"/>
        </w:rPr>
      </w:pPr>
      <w:r w:rsidRPr="00ED4061">
        <w:rPr>
          <w:rFonts w:ascii="Times New Roman" w:eastAsia="Calibri" w:hAnsi="Times New Roman" w:cs="Times New Roman"/>
          <w:b/>
          <w:i/>
          <w:sz w:val="28"/>
          <w:szCs w:val="28"/>
          <w:lang w:eastAsia="ru-RU"/>
        </w:rPr>
        <w:t>5. ВИМОГИ ДО РОЗМІЩЕННЯ СПЕЦІАЛЬНИХ КОНСТРУКЦІЙ (ЗАСОБІВ РЕКЛАМИ)</w:t>
      </w:r>
    </w:p>
    <w:p w:rsidR="00ED4061" w:rsidRPr="00ED4061" w:rsidRDefault="00ED4061" w:rsidP="00ED4061">
      <w:pPr>
        <w:spacing w:after="0" w:line="240" w:lineRule="auto"/>
        <w:ind w:left="720"/>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iCs/>
          <w:sz w:val="28"/>
          <w:szCs w:val="28"/>
          <w:lang w:eastAsia="ru-RU"/>
        </w:rPr>
        <w:t>5.1. Загальні вимоги.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5.1.1. Спеціальні конструкції повинні розташовуватися з дотриманням вимог актів законодавства у галузі зовнішньої реклами, інших нормативно-правових актів, у тому числі цих Правил.</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5.1.2. Спеціальні конструкції повинні використовуватися тільки за призначенням.</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5.1.3. Розташування спеціальних конструкцій на фасадах будинків (будівель) та споруд має здійснюватися з дотриманням структурної побудови фасадів без пошкодження елементів архітектури.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5.1.4. Наземні спеціальні конструкції підключаються до існуючих мереж електропостачання згідно з розробленим проєктом спеціальної конструкції. При цьому власник місця може встановлювати окремі вимоги щодо підключення спеціальних конструкцій.</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5.1.5. Забороняється розташовувати спеціальні конструкції:</w:t>
      </w:r>
    </w:p>
    <w:p w:rsidR="00ED4061" w:rsidRPr="00ED4061" w:rsidRDefault="00ED4061" w:rsidP="00ED4061">
      <w:pPr>
        <w:spacing w:after="0" w:line="240" w:lineRule="auto"/>
        <w:ind w:left="1080"/>
        <w:jc w:val="both"/>
        <w:rPr>
          <w:rFonts w:ascii="Times New Roman" w:eastAsia="Calibri" w:hAnsi="Times New Roman" w:cs="Times New Roman"/>
          <w:sz w:val="28"/>
          <w:szCs w:val="28"/>
          <w:lang w:eastAsia="ru-RU"/>
        </w:rPr>
      </w:pPr>
      <w:r w:rsidRPr="00986673">
        <w:rPr>
          <w:rFonts w:ascii="Times New Roman" w:eastAsia="Calibri" w:hAnsi="Times New Roman" w:cs="Times New Roman"/>
          <w:sz w:val="28"/>
          <w:szCs w:val="28"/>
          <w:lang w:eastAsia="ru-RU"/>
        </w:rPr>
        <w:t>- н</w:t>
      </w:r>
      <w:r w:rsidR="003D4FFC" w:rsidRPr="00986673">
        <w:rPr>
          <w:rFonts w:ascii="Times New Roman" w:eastAsia="Calibri" w:hAnsi="Times New Roman" w:cs="Times New Roman"/>
          <w:sz w:val="28"/>
          <w:szCs w:val="28"/>
          <w:lang w:eastAsia="ru-RU"/>
        </w:rPr>
        <w:t>а пішохідних доріжках та алеях;</w:t>
      </w:r>
    </w:p>
    <w:p w:rsidR="00ED4061" w:rsidRPr="00ED4061" w:rsidRDefault="00ED4061" w:rsidP="00ED4061">
      <w:pPr>
        <w:spacing w:after="0" w:line="240" w:lineRule="auto"/>
        <w:ind w:firstLine="108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у населених пунктах на висоті менш як 5 метрів від поверхні дорожнього покриття, якщо їх рекламна поверхня виступає за межі краю проїжджої частини.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5.1.6. Розроблення необхідної технічної документації, монтаж (демонтаж) рекламного засобу здійснюється спеціалізованими підприємствами, установами та організаціями, які мають відповідні ліцензії.</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5.1.7. При монтажі та експлуатації конструкцій повинні дотримуватися вимоги техніки безпеки.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5.1.8. До виготовлення і розташування спеціальних конструкцій застосовуються вимоги, що встановлюються відповідними містобудівними нормами, стандартами та цими Правилами.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5.1.9. Розташування рекламних засобів у межах охоронних зон інженерних комунікацій дозволяється за погодженням з утримувачем зазначених комунікацій.</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5.1.10. Рекламні засоби забезпечуються маркуванням із зазначенням на каркасі рекламного засобу найменування розповсюджувача зовнішньої реклами, номера його телефону та дозволу, дати видачі дозволу та строку його дії. При цьому для розміщення зазначеної інформації має бути відведено не менш як 0,3 відсотка площі робочої поверхні спеціальної конструкції. </w:t>
      </w:r>
      <w:r w:rsidRPr="00ED4061">
        <w:rPr>
          <w:rFonts w:ascii="Times New Roman" w:eastAsia="Calibri" w:hAnsi="Times New Roman" w:cs="Times New Roman"/>
          <w:color w:val="000000"/>
          <w:sz w:val="28"/>
          <w:szCs w:val="28"/>
          <w:shd w:val="clear" w:color="auto" w:fill="FFFFFF"/>
          <w:lang w:eastAsia="ru-RU"/>
        </w:rPr>
        <w:t>У разі відсутності маркування ОЗР передається в комунальну власність, демонтується або накладається штраф згідно із Законом України.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5.1.11. Матеріали, з яких виготовляються спеціальні конструкції, повинні відповідати сучасним вимогам якості. Монтаж спеціальних конструкцій повинен проводитись без відхилень від затвердженої проєктної документації. Конструкції повинні утримуватися в порядку, що включає: естетичний зовнішній вигляд, наявність реклами або фонового покриття, відповідність технічним вимогам, передбачених проєктною документацію на спеціальну конструкцію.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5.1.12. Розташування спеціальних конструкцій не повинно створювати перешкод для проходу пішоходів і механізованого прибирання вулиць і тротуарів, а також для викошування газонів.</w:t>
      </w:r>
    </w:p>
    <w:p w:rsidR="00ED4061" w:rsidRPr="00ED4061" w:rsidRDefault="00ED4061" w:rsidP="00ED406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D4061">
        <w:rPr>
          <w:rFonts w:ascii="Times New Roman" w:eastAsia="Times New Roman" w:hAnsi="Times New Roman" w:cs="Times New Roman"/>
          <w:color w:val="000000"/>
          <w:sz w:val="28"/>
          <w:szCs w:val="28"/>
          <w:lang w:eastAsia="ru-RU"/>
        </w:rPr>
        <w:t>Відповідно до ст. 6 Закону України «Про рекламу» та до ст. 32 Закону України «Про забезпечення функціонування української мови як державної» мовою реклами в Україні є державна мова. Об’єкти права інтелектуальної власності у рекламі користуються мовою, якою їм наданий правовий захист відповідно до законодавства про охорону прав інтелектуальної власності.</w:t>
      </w:r>
    </w:p>
    <w:p w:rsidR="00ED4061" w:rsidRPr="00ED4061" w:rsidRDefault="00ED4061" w:rsidP="00ED4061">
      <w:pPr>
        <w:spacing w:after="0" w:line="240" w:lineRule="auto"/>
        <w:ind w:left="720"/>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iCs/>
          <w:sz w:val="28"/>
          <w:szCs w:val="28"/>
          <w:lang w:eastAsia="ru-RU"/>
        </w:rPr>
        <w:t>5.2. Спеціальні конструкції поділяються на наступні види: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а) стаціонарні спеціальні конструкції;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б) тимчасові спеціальні конструкції.</w:t>
      </w:r>
    </w:p>
    <w:p w:rsidR="00ED4061" w:rsidRPr="00ED4061" w:rsidRDefault="00ED4061" w:rsidP="00ED4061">
      <w:pPr>
        <w:spacing w:after="0" w:line="240" w:lineRule="auto"/>
        <w:ind w:left="720"/>
        <w:jc w:val="both"/>
        <w:rPr>
          <w:rFonts w:ascii="Times New Roman" w:eastAsia="Calibri" w:hAnsi="Times New Roman" w:cs="Times New Roman"/>
          <w:iCs/>
          <w:sz w:val="28"/>
          <w:szCs w:val="28"/>
          <w:lang w:eastAsia="ru-RU"/>
        </w:rPr>
      </w:pPr>
      <w:r w:rsidRPr="00ED4061">
        <w:rPr>
          <w:rFonts w:ascii="Times New Roman" w:eastAsia="Calibri" w:hAnsi="Times New Roman" w:cs="Times New Roman"/>
          <w:iCs/>
          <w:sz w:val="28"/>
          <w:szCs w:val="28"/>
          <w:lang w:eastAsia="ru-RU"/>
        </w:rPr>
        <w:t xml:space="preserve">5.3. Стаціонарні спеціальні конструкції і вимоги щодо їх розміщення.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До стаціонарних спеціальних конструкцій відносяться носії рекламної інформації, що мають постійне місце розміщення.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Стаціонарні спеціальні конструкції розділяються на наступні види: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окремо встановлені;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розташовані на будинках, спорудах або елементах вуличного обладнання.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5.3.1. Загальні вимоги.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Стаціонарні спеціальні конструкції можуть передбачати підсвітку рекламно-інформаційного поля, ввімкнення якої повинно здійснюватися відповідно до графіка режиму роботи вуличного освітлення. У випадках використання зовнішніх джерел світла конструкції кріплення світильників повинні бути закриті декоративними елементами.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Відстань між наземними спеціальними конструкціями, розміром 6,0 м х 3,0 м та більше, визначається з урахуванням містобудівної ситуації та не повинна бути меншою за 100</w:t>
      </w:r>
      <w:r w:rsidRPr="00ED4061">
        <w:rPr>
          <w:rFonts w:ascii="Times New Roman" w:eastAsia="Calibri" w:hAnsi="Times New Roman" w:cs="Times New Roman"/>
          <w:color w:val="FF0000"/>
          <w:sz w:val="28"/>
          <w:szCs w:val="28"/>
          <w:lang w:eastAsia="ru-RU"/>
        </w:rPr>
        <w:t xml:space="preserve"> </w:t>
      </w:r>
      <w:r w:rsidRPr="00ED4061">
        <w:rPr>
          <w:rFonts w:ascii="Times New Roman" w:eastAsia="Calibri" w:hAnsi="Times New Roman" w:cs="Times New Roman"/>
          <w:sz w:val="28"/>
          <w:szCs w:val="28"/>
          <w:lang w:eastAsia="ru-RU"/>
        </w:rPr>
        <w:t>метрів, а для стаціонарних спеціальних конструкцій, розміром 1,2 м х 1,8 м, – не менше 30</w:t>
      </w:r>
      <w:r w:rsidRPr="00ED4061">
        <w:rPr>
          <w:rFonts w:ascii="Times New Roman" w:eastAsia="Calibri" w:hAnsi="Times New Roman" w:cs="Times New Roman"/>
          <w:color w:val="FF0000"/>
          <w:sz w:val="28"/>
          <w:szCs w:val="28"/>
          <w:lang w:eastAsia="ru-RU"/>
        </w:rPr>
        <w:t xml:space="preserve"> </w:t>
      </w:r>
      <w:r w:rsidRPr="00ED4061">
        <w:rPr>
          <w:rFonts w:ascii="Times New Roman" w:eastAsia="Calibri" w:hAnsi="Times New Roman" w:cs="Times New Roman"/>
          <w:sz w:val="28"/>
          <w:szCs w:val="28"/>
          <w:lang w:eastAsia="ru-RU"/>
        </w:rPr>
        <w:t>метрів.</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Не допускається розміщення стаціонарних спеціальних конструкцій, що є джерелами шуму, вібрації, потужних світлових, електромагнітних і інших випромінювань і полів, поблизу житлових приміщень з порушенням встановлених санітарних норм.</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color w:val="000000"/>
          <w:sz w:val="28"/>
          <w:szCs w:val="28"/>
          <w:shd w:val="clear" w:color="auto" w:fill="FFFFFF"/>
          <w:lang w:eastAsia="ru-RU"/>
        </w:rPr>
        <w:t>Світлове оформлення повинно мати естетичний вигляд, бути прикрасою ОЗР, але не осліплювати, не освічувати вікна житлових будинків та не заважати сприйняттю технічних засобів організації дорожнього руху.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5.3.2. Вимоги щодо безпеки дорожнього руху.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Стаціонарні спеціальні конструкції не повинні мати схожості за зовнішнім виглядом, зображенням, звуковим ефектом з технічними засобами організації дорожнього руху і спеціальних сигналів, погіршувати їх видимість, знижувати безпеку руху, зменшувати габарити інженерних споруд, видавати звуки, що можуть бути почуті в межах проїжджої частини особою з нормальним слухом, створювати враження перебування на дорозі пішоходів, транспортних засобів, тварин, інших предметів, повинні відповідати вимогам правил, стандартів, технічних норм, пропонованих до конструкцій даного типу.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Для освітлення спеціальних конструкцій повинні використовуватися світлові прилади промислового виготовлення, що забезпечують виконання вимог електро-, пожежної безпеки. Кріплення світлового приладу повинне забезпечувати його надійне з’єднання з рекламною конструкцією і витримувати вітрове і снігове навантаження, вібраційні й ударні впливи.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Опори спеціальних конструкцій повинні бути виготовлені з матеріалів, що забезпечують високий рівень безпеки при наїздах і достатню стійкість при вітровому навантаженні та експлуатації.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При розміщенні спеціальних конструкцій враховуються зручність утримання автомобільних доріг і вулиць.</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5.3.3. Окремо встановлені стаціонарні спеціальні конструкції.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5.3.3.1. </w:t>
      </w:r>
      <w:r w:rsidRPr="00ED4061">
        <w:rPr>
          <w:rFonts w:ascii="Times New Roman" w:eastAsia="Calibri" w:hAnsi="Times New Roman" w:cs="Times New Roman"/>
          <w:i/>
          <w:sz w:val="28"/>
          <w:szCs w:val="28"/>
          <w:u w:val="single"/>
          <w:lang w:eastAsia="ru-RU"/>
        </w:rPr>
        <w:t>Щитові установки</w:t>
      </w:r>
      <w:r w:rsidRPr="00ED4061">
        <w:rPr>
          <w:rFonts w:ascii="Times New Roman" w:eastAsia="Calibri" w:hAnsi="Times New Roman" w:cs="Times New Roman"/>
          <w:sz w:val="28"/>
          <w:szCs w:val="28"/>
          <w:lang w:eastAsia="ru-RU"/>
        </w:rPr>
        <w:t xml:space="preserve"> – окремо встановлені стаціонарні спеціальні конструкції, що мають зовнішні поверхні для розміщення реклами і складаються з фундаменту, каркаса та інформаційного поля (полів), що встановлюються на газонах, ґрунті, асфальті тощо.</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Вимоги до щитових установок:</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виходячи із містобудівної ситуації та з урахуванням вимог до певної зони території міста, як правило, застосовуються щитові конструкції типових розмірів інформаційного поля однієї сторони: 1,2 м х 1,8 м, 3,0 м х 2,0 м, 3,0 м х 3,0 м, 4,0 м х 3,0 м; 6,0 м х 3,0 м;</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щитові установки виконуються, як правило, у двосторонньому варіанті та можуть мати освітлення;</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щитові установки не повинні мати видимих елементів з’єднання різних частин конструкцій (торцеві поверхні конструкцій, кріплення освітлювальної арматури, з’єднання з підставою);</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Фундамент окремо встановлених щитових конструкцій може заглиблюватися до рівня землі.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Рекомендована висота рекламних щитів з урахуванням їх візуального сприйняття на вулицях і магістралях складає не менш 3 м від поверхні землі до </w:t>
      </w:r>
      <w:r w:rsidRPr="00ED4061">
        <w:rPr>
          <w:rFonts w:ascii="Times New Roman" w:eastAsia="Calibri" w:hAnsi="Times New Roman" w:cs="Times New Roman"/>
          <w:sz w:val="28"/>
          <w:szCs w:val="28"/>
          <w:lang w:eastAsia="ru-RU"/>
        </w:rPr>
        <w:lastRenderedPageBreak/>
        <w:t>рекламної площини спеціальної конструкції (окрім випадків їх розташування над проїжджими частинами доріг).</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5.3.3.2 </w:t>
      </w:r>
      <w:r w:rsidRPr="00ED4061">
        <w:rPr>
          <w:rFonts w:ascii="Times New Roman" w:eastAsia="Calibri" w:hAnsi="Times New Roman" w:cs="Times New Roman"/>
          <w:i/>
          <w:sz w:val="28"/>
          <w:szCs w:val="28"/>
          <w:u w:val="single"/>
          <w:lang w:eastAsia="ru-RU"/>
        </w:rPr>
        <w:t>Об’ємно-просторові конструкції</w:t>
      </w:r>
      <w:r w:rsidRPr="00ED4061">
        <w:rPr>
          <w:rFonts w:ascii="Times New Roman" w:eastAsia="Calibri" w:hAnsi="Times New Roman" w:cs="Times New Roman"/>
          <w:sz w:val="28"/>
          <w:szCs w:val="28"/>
          <w:lang w:eastAsia="ru-RU"/>
        </w:rPr>
        <w:t xml:space="preserve"> – стаціонарні спеціальні конструкції, у яких для розміщення інформації використовується як об’єм конструкції, так і її поверхня, виконуються за індивідуальними проєктами.</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Об’ємно-просторові конструкції виконуються виключно за індивідуальними проєктами, виходячи із архітектурних та містобудівних особливостей міської території, використовуються в пішохідних зонах (крім алей і пішохідних доріжок) і на площах, на територіях парків, виставочних комплексів, на розподільних смугах магістралей.</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5.3.3.3. </w:t>
      </w:r>
      <w:r w:rsidRPr="00ED4061">
        <w:rPr>
          <w:rFonts w:ascii="Times New Roman" w:eastAsia="Calibri" w:hAnsi="Times New Roman" w:cs="Times New Roman"/>
          <w:i/>
          <w:sz w:val="28"/>
          <w:szCs w:val="28"/>
          <w:u w:val="single"/>
          <w:lang w:eastAsia="ru-RU"/>
        </w:rPr>
        <w:t>Прапорні композиції і навіси</w:t>
      </w:r>
      <w:r w:rsidRPr="00ED4061">
        <w:rPr>
          <w:rFonts w:ascii="Times New Roman" w:eastAsia="Calibri" w:hAnsi="Times New Roman" w:cs="Times New Roman"/>
          <w:sz w:val="28"/>
          <w:szCs w:val="28"/>
          <w:lang w:eastAsia="ru-RU"/>
        </w:rPr>
        <w:t xml:space="preserve"> – стаціонарні спеціальні конструкції з символікою розповсюджувачів зовнішньої реклами (товарні знаки, скорочені найменування тощо), що складаються з основи, одного або декількох флагштоків (стійок) і м’яких полотнищ.</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Рекламна площа прапора визначається площею двох сторін його полотнища.</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Рекламна площа навісу визначається розміром однієї з його сторін.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5.3.3.5. </w:t>
      </w:r>
      <w:r w:rsidRPr="00ED4061">
        <w:rPr>
          <w:rFonts w:ascii="Times New Roman" w:eastAsia="Calibri" w:hAnsi="Times New Roman" w:cs="Times New Roman"/>
          <w:i/>
          <w:sz w:val="28"/>
          <w:szCs w:val="28"/>
          <w:u w:val="single"/>
          <w:lang w:eastAsia="ru-RU"/>
        </w:rPr>
        <w:t>Інформаційні стенди</w:t>
      </w:r>
      <w:r w:rsidRPr="00ED4061">
        <w:rPr>
          <w:rFonts w:ascii="Times New Roman" w:eastAsia="Calibri" w:hAnsi="Times New Roman" w:cs="Times New Roman"/>
          <w:sz w:val="28"/>
          <w:szCs w:val="28"/>
          <w:lang w:eastAsia="ru-RU"/>
        </w:rPr>
        <w:t xml:space="preserve"> – стаціонарні спеціальні конструкції висотою до 2,5 м та розміром рекламної площі не більше 5 кв. м, які розташовуються в пішохідній зоні, як правило, навколо стовпів вуличного освітлення або опор електромереж, або у вигляді окремо встановлених багатосторонніх конструкцій та призначені для розміщення дрібноформатних (не більше формату А2) афіш культурних та розважальних заходів, агітаційних матеріалів, соціальної реклами, листівок суб’єктів підприємницької діяльності.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5.3.5. Стаціонарні спеціальні та інформаційні конструкції, розташовані на будинках, спорудах або елементах вуличного обладнання.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5.3.5.1. </w:t>
      </w:r>
      <w:r w:rsidRPr="00ED4061">
        <w:rPr>
          <w:rFonts w:ascii="Times New Roman" w:eastAsia="Calibri" w:hAnsi="Times New Roman" w:cs="Times New Roman"/>
          <w:i/>
          <w:sz w:val="28"/>
          <w:szCs w:val="28"/>
          <w:u w:val="single"/>
          <w:lang w:eastAsia="ru-RU"/>
        </w:rPr>
        <w:t>Таблички з інформацією про найменування</w:t>
      </w:r>
      <w:r w:rsidRPr="00ED4061">
        <w:rPr>
          <w:rFonts w:ascii="Times New Roman" w:eastAsia="Calibri" w:hAnsi="Times New Roman" w:cs="Times New Roman"/>
          <w:sz w:val="28"/>
          <w:szCs w:val="28"/>
          <w:lang w:eastAsia="ru-RU"/>
        </w:rPr>
        <w:t>, належність та/або режим роботи підприємств, установ та організацій, незалежно від форм власності, державних органів, органів місцевого самоврядування та їх структурних підрозділів, на фасадах будівель та споруд, у яких вони знаходяться, обов’язок розміщення якої передбачено законами України, розміщуються без отримання дозволу на розміщення зовнішньої реклами.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Вивіски чи таблички:</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bookmarkStart w:id="3" w:name="n16"/>
      <w:bookmarkEnd w:id="3"/>
      <w:r w:rsidRPr="00ED4061">
        <w:rPr>
          <w:rFonts w:ascii="Times New Roman" w:eastAsia="Calibri" w:hAnsi="Times New Roman" w:cs="Times New Roman"/>
          <w:sz w:val="28"/>
          <w:szCs w:val="28"/>
          <w:lang w:eastAsia="ru-RU"/>
        </w:rPr>
        <w:t>повинні розміщуватися без втручання у несучі конструкції, легко демонтуватися, щоб не створювати перешкод під час робіт, пов’язаних з експлуатацією та ремонтом будівель і споруд, на яких вони розміщуються;</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bookmarkStart w:id="4" w:name="n17"/>
      <w:bookmarkEnd w:id="4"/>
      <w:r w:rsidRPr="00ED4061">
        <w:rPr>
          <w:rFonts w:ascii="Times New Roman" w:eastAsia="Calibri" w:hAnsi="Times New Roman" w:cs="Times New Roman"/>
          <w:sz w:val="28"/>
          <w:szCs w:val="28"/>
          <w:lang w:eastAsia="ru-RU"/>
        </w:rPr>
        <w:t>не повинні відтворювати зображення дорожніх знаків;</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bookmarkStart w:id="5" w:name="n18"/>
      <w:bookmarkEnd w:id="5"/>
      <w:r w:rsidRPr="00ED4061">
        <w:rPr>
          <w:rFonts w:ascii="Times New Roman" w:eastAsia="Calibri" w:hAnsi="Times New Roman" w:cs="Times New Roman"/>
          <w:sz w:val="28"/>
          <w:szCs w:val="28"/>
          <w:lang w:eastAsia="ru-RU"/>
        </w:rPr>
        <w:t>не повинні розміщуватися на будинках або спорудах - об’єктах незавершеного будівництва;</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bookmarkStart w:id="6" w:name="n19"/>
      <w:bookmarkEnd w:id="6"/>
      <w:r w:rsidRPr="00ED4061">
        <w:rPr>
          <w:rFonts w:ascii="Times New Roman" w:eastAsia="Calibri" w:hAnsi="Times New Roman" w:cs="Times New Roman"/>
          <w:sz w:val="28"/>
          <w:szCs w:val="28"/>
          <w:lang w:eastAsia="ru-RU"/>
        </w:rPr>
        <w:t>площа поверхні не повинна перевищувати 2 кв. метрів.</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bookmarkStart w:id="7" w:name="n20"/>
      <w:bookmarkEnd w:id="7"/>
      <w:r w:rsidRPr="00ED4061">
        <w:rPr>
          <w:rFonts w:ascii="Times New Roman" w:eastAsia="Calibri" w:hAnsi="Times New Roman" w:cs="Times New Roman"/>
          <w:sz w:val="28"/>
          <w:szCs w:val="28"/>
          <w:lang w:eastAsia="ru-RU"/>
        </w:rPr>
        <w:t>Забороняється вимагати від суб’єктів господарювання будь-які документи для розміщення вивісок чи табличок, не передбачені законодавством.</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bookmarkStart w:id="8" w:name="n21"/>
      <w:bookmarkEnd w:id="8"/>
      <w:r w:rsidRPr="00ED4061">
        <w:rPr>
          <w:rFonts w:ascii="Times New Roman" w:eastAsia="Calibri" w:hAnsi="Times New Roman" w:cs="Times New Roman"/>
          <w:sz w:val="28"/>
          <w:szCs w:val="28"/>
          <w:lang w:eastAsia="ru-RU"/>
        </w:rPr>
        <w:t>Демонтаж вивісок чи табличок, розміщених з порушенням вимог цих Правил, здійснюється у разі:</w:t>
      </w:r>
    </w:p>
    <w:p w:rsidR="00ED4061" w:rsidRPr="00ED4061" w:rsidRDefault="00ED4061" w:rsidP="00001ADC">
      <w:pPr>
        <w:numPr>
          <w:ilvl w:val="0"/>
          <w:numId w:val="8"/>
        </w:numPr>
        <w:spacing w:after="0" w:line="240" w:lineRule="auto"/>
        <w:ind w:left="0" w:firstLine="709"/>
        <w:jc w:val="both"/>
        <w:rPr>
          <w:rFonts w:ascii="Times New Roman" w:eastAsia="Calibri" w:hAnsi="Times New Roman" w:cs="Times New Roman"/>
          <w:sz w:val="28"/>
          <w:szCs w:val="28"/>
          <w:lang w:eastAsia="ru-RU"/>
        </w:rPr>
      </w:pPr>
      <w:bookmarkStart w:id="9" w:name="n22"/>
      <w:bookmarkEnd w:id="9"/>
      <w:r w:rsidRPr="00ED4061">
        <w:rPr>
          <w:rFonts w:ascii="Times New Roman" w:eastAsia="Calibri" w:hAnsi="Times New Roman" w:cs="Times New Roman"/>
          <w:sz w:val="28"/>
          <w:szCs w:val="28"/>
          <w:lang w:eastAsia="ru-RU"/>
        </w:rPr>
        <w:lastRenderedPageBreak/>
        <w:t>припинення юридичної особи або припинення діяльності фізичної особи - підприємця;</w:t>
      </w:r>
    </w:p>
    <w:p w:rsidR="00ED4061" w:rsidRPr="00ED4061" w:rsidRDefault="00ED4061" w:rsidP="00001ADC">
      <w:pPr>
        <w:numPr>
          <w:ilvl w:val="0"/>
          <w:numId w:val="8"/>
        </w:numPr>
        <w:spacing w:after="0" w:line="240" w:lineRule="auto"/>
        <w:ind w:left="0" w:firstLine="709"/>
        <w:jc w:val="both"/>
        <w:rPr>
          <w:rFonts w:ascii="Times New Roman" w:eastAsia="Calibri" w:hAnsi="Times New Roman" w:cs="Times New Roman"/>
          <w:sz w:val="28"/>
          <w:szCs w:val="28"/>
          <w:lang w:eastAsia="ru-RU"/>
        </w:rPr>
      </w:pPr>
      <w:bookmarkStart w:id="10" w:name="n23"/>
      <w:bookmarkEnd w:id="10"/>
      <w:r w:rsidRPr="00ED4061">
        <w:rPr>
          <w:rFonts w:ascii="Times New Roman" w:eastAsia="Calibri" w:hAnsi="Times New Roman" w:cs="Times New Roman"/>
          <w:sz w:val="28"/>
          <w:szCs w:val="28"/>
          <w:lang w:eastAsia="ru-RU"/>
        </w:rPr>
        <w:t>невідповідності розміщення вивіски чи таблички вимогам щодо її розміщення, наданим у визначенні, та архітектурним вимогам, державним нормам, стандартам і правилам, санітарним нормам;</w:t>
      </w:r>
    </w:p>
    <w:p w:rsidR="00ED4061" w:rsidRPr="00ED4061" w:rsidRDefault="00ED4061" w:rsidP="00001ADC">
      <w:pPr>
        <w:numPr>
          <w:ilvl w:val="0"/>
          <w:numId w:val="8"/>
        </w:numPr>
        <w:spacing w:after="0" w:line="240" w:lineRule="auto"/>
        <w:ind w:left="0" w:firstLine="709"/>
        <w:jc w:val="both"/>
        <w:rPr>
          <w:rFonts w:ascii="Times New Roman" w:eastAsia="Calibri" w:hAnsi="Times New Roman" w:cs="Times New Roman"/>
          <w:sz w:val="28"/>
          <w:szCs w:val="28"/>
          <w:lang w:eastAsia="ru-RU"/>
        </w:rPr>
      </w:pPr>
      <w:bookmarkStart w:id="11" w:name="n24"/>
      <w:bookmarkEnd w:id="11"/>
      <w:r w:rsidRPr="00ED4061">
        <w:rPr>
          <w:rFonts w:ascii="Times New Roman" w:eastAsia="Calibri" w:hAnsi="Times New Roman" w:cs="Times New Roman"/>
          <w:sz w:val="28"/>
          <w:szCs w:val="28"/>
          <w:lang w:eastAsia="ru-RU"/>
        </w:rPr>
        <w:t>порушення благоустрою території.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bookmarkStart w:id="12" w:name="n25"/>
      <w:bookmarkEnd w:id="12"/>
      <w:r w:rsidRPr="00ED4061">
        <w:rPr>
          <w:rFonts w:ascii="Times New Roman" w:eastAsia="Calibri" w:hAnsi="Times New Roman" w:cs="Times New Roman"/>
          <w:sz w:val="28"/>
          <w:szCs w:val="28"/>
          <w:lang w:eastAsia="ru-RU"/>
        </w:rPr>
        <w:t>Розміщені вивіски чи таблички підлягають демонтажу за рахунок коштів юридичних осіб або фізичних осіб-підприємців, якими вони були встановлені.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5.3.5.2. </w:t>
      </w:r>
      <w:r w:rsidRPr="00ED4061">
        <w:rPr>
          <w:rFonts w:ascii="Times New Roman" w:eastAsia="Calibri" w:hAnsi="Times New Roman" w:cs="Times New Roman"/>
          <w:i/>
          <w:sz w:val="28"/>
          <w:szCs w:val="28"/>
          <w:u w:val="single"/>
          <w:lang w:eastAsia="ru-RU"/>
        </w:rPr>
        <w:t>Дахові установки (конструкції)</w:t>
      </w:r>
      <w:r w:rsidRPr="00ED4061">
        <w:rPr>
          <w:rFonts w:ascii="Times New Roman" w:eastAsia="Calibri" w:hAnsi="Times New Roman" w:cs="Times New Roman"/>
          <w:sz w:val="28"/>
          <w:szCs w:val="28"/>
          <w:lang w:eastAsia="ru-RU"/>
        </w:rPr>
        <w:t xml:space="preserve"> – стаціонарні об’ємні або площинні спеціальні конструкції, розташовувані цілком або частково вище рівня карниза будинку або на даху.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Дахові установки складаються з елементів кріплення, несучої частини конструкції та інформаційної установки.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Дахові установки повинні мати систему пожежогасіння і повинні бути обладнані системою аварійного відключення від мережі електроживлення.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Проекти дахових установок в обов’язковому порядку повинні пройти експертизу на безпеку, включаючи експертизу на вітрову стійкість з урахуванням конкретного місця розміщення.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Розташування дахових рекламних засобів забороняється без попередньої технічної експертизи спеціалізованих підприємств, установ та організацій.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Дахові конструкції, як правило, виготовляються із застосуванням газоосвітлювальних і волоконно-оптичних елементів або з внутрішнім освітленням. Можливість розміщення таких конструкцій визначається міським відділом державного архітектурно-будівельного контролю окремо по кожному місцю розташування спеціальної конструкції.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Рекламна площа дахової установки (конструкції) при розрахунку розміру плати за користування місцем, яке перебуває у комунальній власності, визначається розрахунковим шляхом.</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5.3.5.3. </w:t>
      </w:r>
      <w:r w:rsidRPr="00ED4061">
        <w:rPr>
          <w:rFonts w:ascii="Times New Roman" w:eastAsia="Calibri" w:hAnsi="Times New Roman" w:cs="Times New Roman"/>
          <w:i/>
          <w:sz w:val="28"/>
          <w:szCs w:val="28"/>
          <w:u w:val="single"/>
          <w:lang w:eastAsia="ru-RU"/>
        </w:rPr>
        <w:t>Настінні щити та панно</w:t>
      </w:r>
      <w:r w:rsidRPr="00ED4061">
        <w:rPr>
          <w:rFonts w:ascii="Times New Roman" w:eastAsia="Calibri" w:hAnsi="Times New Roman" w:cs="Times New Roman"/>
          <w:sz w:val="28"/>
          <w:szCs w:val="28"/>
          <w:lang w:eastAsia="ru-RU"/>
        </w:rPr>
        <w:t xml:space="preserve"> – це реклама, розташовувана на поверхнях стін будинків і споруд у вигляді: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а) стаціонарних щитових спеціальних конструкцій;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б) зображення (інформаційного поля), безпосередньо нанесеного на стіну (без застосування спеціальної конструкції);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 стаціонарної спеціальної конструкції, що складається з елементів кріплення, каркасу та інформаційного поля – банерне полотно (тентова тканина).</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Настінні панно виконуються за типовими або індивідуальними проєктами.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Для спеціальних конструкцій, що мають елементи кріплення, в обов’язковому порядку розробляється проєкт кріплення конструкції з метою забезпечення безпеки при експлуатації.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Поряд з конструкціями, що виконані за індивідуальними проєктами, можливо застосування типових настінних щитів стандартних розмірів (6,0 х 3,0 м, 4,0 х 3,0 м, 3,0 х 2,0 м, 1,2 х 1,8 м) із змінним зображенням.</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Площа рекламної поверхні настінного панно визначається габаритами нанесеного зображення.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 xml:space="preserve">5.3.5.4. </w:t>
      </w:r>
      <w:r w:rsidRPr="00ED4061">
        <w:rPr>
          <w:rFonts w:ascii="Times New Roman" w:eastAsia="Calibri" w:hAnsi="Times New Roman" w:cs="Times New Roman"/>
          <w:i/>
          <w:sz w:val="28"/>
          <w:szCs w:val="28"/>
          <w:u w:val="single"/>
          <w:lang w:eastAsia="ru-RU"/>
        </w:rPr>
        <w:t>Кронштейни</w:t>
      </w:r>
      <w:r w:rsidRPr="00ED4061">
        <w:rPr>
          <w:rFonts w:ascii="Times New Roman" w:eastAsia="Calibri" w:hAnsi="Times New Roman" w:cs="Times New Roman"/>
          <w:i/>
          <w:sz w:val="28"/>
          <w:szCs w:val="28"/>
          <w:lang w:eastAsia="ru-RU"/>
        </w:rPr>
        <w:t xml:space="preserve"> </w:t>
      </w:r>
      <w:r w:rsidRPr="00ED4061">
        <w:rPr>
          <w:rFonts w:ascii="Times New Roman" w:eastAsia="Calibri" w:hAnsi="Times New Roman" w:cs="Times New Roman"/>
          <w:sz w:val="28"/>
          <w:szCs w:val="28"/>
          <w:lang w:eastAsia="ru-RU"/>
        </w:rPr>
        <w:t xml:space="preserve">– двосторонні консольні площинні стаціонарні спеціальні конструкції, що розміщуються на опорах або на будинках.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Кронштейни, як правило, виконуються в двосторонньому варіанті та мають внутрішнє освітлення.</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Встановлюються наступні типові розміри для кронштейнів:</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для великих магістралей, проспектів, майданів: 1,2 м х 1,8 м (у вертикальному виконанні);</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для вузьких вулиць, провулків: 0,7 м х 1,0 м (у вертикальному виконанні).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Розміри кронштейнів, розташовуваних на фасадах будинків, визначаються архітектурними особливостями будинку і не повинні перевищувати 1,0 м х 1,5 м. Можливість розміщення кронштейнів великих розмірів визначається власником місця або органом (особою), уповноваженим на надання цих місць у користування</w:t>
      </w:r>
      <w:r w:rsidRPr="00ED4061">
        <w:rPr>
          <w:rFonts w:ascii="Times New Roman" w:eastAsia="Calibri" w:hAnsi="Times New Roman" w:cs="Times New Roman"/>
          <w:color w:val="FF0000"/>
          <w:sz w:val="28"/>
          <w:szCs w:val="28"/>
          <w:lang w:eastAsia="ru-RU"/>
        </w:rPr>
        <w:t xml:space="preserve"> </w:t>
      </w:r>
      <w:r w:rsidRPr="00ED4061">
        <w:rPr>
          <w:rFonts w:ascii="Times New Roman" w:eastAsia="Calibri" w:hAnsi="Times New Roman" w:cs="Times New Roman"/>
          <w:sz w:val="28"/>
          <w:szCs w:val="28"/>
          <w:lang w:eastAsia="ru-RU"/>
        </w:rPr>
        <w:t>та відділом державного архітектурно-будівельного контролю на підставі індивідуальних проектів.</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З метою безпечної експлуатації кронштейни повинні встановлюватися на висоті не менше 3,0 м над газонами, тротуарами і пішохідними доріжками. На будинках кронштейни розміщуються, як правило, на висоті не менш 2,5 м від поверхні землі.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Кронштейни, розміщені на будинках і спорудах у горизонтальному виконанні, не повинні виступати більш ніж на 1,5 м від місця кріплення до будинку.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Використання стрілок-вказівників на фасадах споруд, будинків забороняється, окрім випадків їх розміщення на спеціальних конструкціях, як елементів рекламного сюжету.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Рекламна площа кронштейну визначається загальною площею двох його сторін.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5.3.5.5. </w:t>
      </w:r>
      <w:r w:rsidRPr="00ED4061">
        <w:rPr>
          <w:rFonts w:ascii="Times New Roman" w:eastAsia="Calibri" w:hAnsi="Times New Roman" w:cs="Times New Roman"/>
          <w:i/>
          <w:sz w:val="28"/>
          <w:szCs w:val="28"/>
          <w:u w:val="single"/>
          <w:lang w:eastAsia="ru-RU"/>
        </w:rPr>
        <w:t>Транспаранти-перетяжки</w:t>
      </w:r>
      <w:r w:rsidRPr="00ED4061">
        <w:rPr>
          <w:rFonts w:ascii="Times New Roman" w:eastAsia="Calibri" w:hAnsi="Times New Roman" w:cs="Times New Roman"/>
          <w:sz w:val="28"/>
          <w:szCs w:val="28"/>
          <w:lang w:eastAsia="ru-RU"/>
        </w:rPr>
        <w:t xml:space="preserve"> – стаціонарні спеціальні конструкції, що складаються з пристрою кріплення, пристрою натягу (якщо воно передбачене проєктом) та інформаційного зображення.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Транспаранти-перетяжки поділяються на світлові і несвітлові, виготовлені з жорстких матеріалів та з матеріалів на м’якій основі.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Транспаранти-перетяжки, як правило, виконуються у розмірах 4,0 м х 0,7 м з використанням сучасних матеріалів, на м’якій основі в жорсткому каркасі (банерне полотно, тентова тканина, плівка тощо).</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Конструкція світлових транспарантів-перетяжок повинна мати пристрій аварійного відключення від мереж електроживлення.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Рекламна площа інформаційного поля перетяжки визначається площею двох її сторін.</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5.3.5.6. </w:t>
      </w:r>
      <w:r w:rsidRPr="00ED4061">
        <w:rPr>
          <w:rFonts w:ascii="Times New Roman" w:eastAsia="Calibri" w:hAnsi="Times New Roman" w:cs="Times New Roman"/>
          <w:i/>
          <w:sz w:val="28"/>
          <w:szCs w:val="28"/>
          <w:u w:val="single"/>
          <w:lang w:eastAsia="ru-RU"/>
        </w:rPr>
        <w:t>Проєкційні установки</w:t>
      </w:r>
      <w:r w:rsidRPr="00ED4061">
        <w:rPr>
          <w:rFonts w:ascii="Times New Roman" w:eastAsia="Calibri" w:hAnsi="Times New Roman" w:cs="Times New Roman"/>
          <w:sz w:val="28"/>
          <w:szCs w:val="28"/>
          <w:lang w:eastAsia="ru-RU"/>
        </w:rPr>
        <w:t xml:space="preserve"> – стаціонарні спеціальні конструкції, призначені для відтворення зображення на землі, на площинах стін і в об’ємі. Конструкції проекційних установок складаються з пристрою, що проєктує, і поверхні (екрана) або об’єму, в якому формується інформаційне зображення.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Рекламна площа для пласких зображень визначається габаритами поверхні, яка проєктується, а для об’ємних зображень визначається розрахунковим шляхом.</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 xml:space="preserve">5.3.5.7. </w:t>
      </w:r>
      <w:r w:rsidRPr="00ED4061">
        <w:rPr>
          <w:rFonts w:ascii="Times New Roman" w:eastAsia="Calibri" w:hAnsi="Times New Roman" w:cs="Times New Roman"/>
          <w:i/>
          <w:sz w:val="28"/>
          <w:szCs w:val="28"/>
          <w:u w:val="single"/>
          <w:lang w:eastAsia="ru-RU"/>
        </w:rPr>
        <w:t>Електронні екрани (електронні табло)</w:t>
      </w:r>
      <w:r w:rsidRPr="00ED4061">
        <w:rPr>
          <w:rFonts w:ascii="Times New Roman" w:eastAsia="Calibri" w:hAnsi="Times New Roman" w:cs="Times New Roman"/>
          <w:sz w:val="28"/>
          <w:szCs w:val="28"/>
          <w:lang w:eastAsia="ru-RU"/>
        </w:rPr>
        <w:t xml:space="preserve"> – стаціонарні спеціальні конструкції, призначені для відтворення зображення на площині екрана за рахунок світловипромінювання світлодіодів, ламп, інших джерел світла або світловідбиваючих елементів.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Рекламна площа визначається габаритами світловипромінюючої поверхні.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У випадках, коли електронні екрани орієнтовані на сприйняття реклами з проїжджої частини, їх розміщення здійснюється за погодженням з Національною поліцією. </w:t>
      </w:r>
    </w:p>
    <w:p w:rsidR="00ED4061" w:rsidRPr="00ED4061" w:rsidRDefault="00ED4061" w:rsidP="00ED4061">
      <w:pPr>
        <w:spacing w:after="0" w:line="240" w:lineRule="auto"/>
        <w:ind w:firstLine="709"/>
        <w:jc w:val="both"/>
        <w:rPr>
          <w:rFonts w:ascii="Times New Roman" w:eastAsia="Calibri" w:hAnsi="Times New Roman" w:cs="Times New Roman"/>
          <w:b/>
          <w:iCs/>
          <w:sz w:val="28"/>
          <w:szCs w:val="28"/>
          <w:lang w:eastAsia="ru-RU"/>
        </w:rPr>
      </w:pPr>
      <w:r w:rsidRPr="00ED4061">
        <w:rPr>
          <w:rFonts w:ascii="Times New Roman" w:eastAsia="Calibri" w:hAnsi="Times New Roman" w:cs="Times New Roman"/>
          <w:b/>
          <w:iCs/>
          <w:sz w:val="28"/>
          <w:szCs w:val="28"/>
          <w:lang w:eastAsia="ru-RU"/>
        </w:rPr>
        <w:t>5.4. Тимчасові спеціальні конструкції.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До тимчасових спеціальних конструкцій відносяться конструкції, розташовані на визначеній ділянці міської території з умовою обмежень за часом розміщення.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5.4.1. </w:t>
      </w:r>
      <w:r w:rsidRPr="00ED4061">
        <w:rPr>
          <w:rFonts w:ascii="Times New Roman" w:eastAsia="Calibri" w:hAnsi="Times New Roman" w:cs="Times New Roman"/>
          <w:i/>
          <w:sz w:val="28"/>
          <w:szCs w:val="28"/>
          <w:u w:val="single"/>
          <w:lang w:eastAsia="ru-RU"/>
        </w:rPr>
        <w:t>Виносні щитові конструкції (штендери)</w:t>
      </w:r>
      <w:r w:rsidRPr="00ED4061">
        <w:rPr>
          <w:rFonts w:ascii="Times New Roman" w:eastAsia="Calibri" w:hAnsi="Times New Roman" w:cs="Times New Roman"/>
          <w:sz w:val="28"/>
          <w:szCs w:val="28"/>
          <w:lang w:eastAsia="ru-RU"/>
        </w:rPr>
        <w:t xml:space="preserve"> – тимчасові спеціальні конструкції, які розташовуються розповсюджувачами зовнішньої реклами в години їх роботи, що рекламують свої товари.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Штендери повинні бути двосторонніми, не повинні мати власного підсвітлення, площа однієї сторони не повинна перевищувати 1,5 м</w:t>
      </w:r>
      <w:r w:rsidRPr="00ED4061">
        <w:rPr>
          <w:rFonts w:ascii="Times New Roman" w:eastAsia="Calibri" w:hAnsi="Times New Roman" w:cs="Times New Roman"/>
          <w:sz w:val="28"/>
          <w:szCs w:val="28"/>
          <w:vertAlign w:val="superscript"/>
          <w:lang w:eastAsia="ru-RU"/>
        </w:rPr>
        <w:t>2</w:t>
      </w:r>
      <w:r w:rsidRPr="00ED4061">
        <w:rPr>
          <w:rFonts w:ascii="Times New Roman" w:eastAsia="Calibri" w:hAnsi="Times New Roman" w:cs="Times New Roman"/>
          <w:sz w:val="28"/>
          <w:szCs w:val="28"/>
          <w:lang w:eastAsia="ru-RU"/>
        </w:rPr>
        <w:t xml:space="preserve">.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Забороняється установка штендерів, що заважають проходу пішоходів, а також орієнтованих на сприйняття з проїжджої частини. Не допускається розміщення більше двох штендерів біля одного входу в будівлю (споруду), у якій знаходиться розповсюджувач зовнішньої реклами.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5.4.2. </w:t>
      </w:r>
      <w:r w:rsidRPr="00ED4061">
        <w:rPr>
          <w:rFonts w:ascii="Times New Roman" w:eastAsia="Calibri" w:hAnsi="Times New Roman" w:cs="Times New Roman"/>
          <w:i/>
          <w:sz w:val="28"/>
          <w:szCs w:val="28"/>
          <w:u w:val="single"/>
          <w:lang w:eastAsia="ru-RU"/>
        </w:rPr>
        <w:t>Реклама на огорожах</w:t>
      </w:r>
      <w:r w:rsidRPr="00ED4061">
        <w:rPr>
          <w:rFonts w:ascii="Times New Roman" w:eastAsia="Calibri" w:hAnsi="Times New Roman" w:cs="Times New Roman"/>
          <w:sz w:val="28"/>
          <w:szCs w:val="28"/>
          <w:lang w:eastAsia="ru-RU"/>
        </w:rPr>
        <w:t xml:space="preserve"> – реклама, розміщувана на огорожах об’єктів будівництва, роздрібної (вуличної) торгівлі (літні кафе, виставки, будівельні майданчики), а також інших тимчасових і постійних огородженнях, повинна забезпечувати художнє оформлення даних об’єктів.</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Рекомендується оформляти дані об’єкти окремими щитами або м’яким оформленням.</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Якщо дозволяють габарити огорожі, їх довжина може становити від 6 метрів та більше.</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5.4.3. </w:t>
      </w:r>
      <w:r w:rsidRPr="00ED4061">
        <w:rPr>
          <w:rFonts w:ascii="Times New Roman" w:eastAsia="Calibri" w:hAnsi="Times New Roman" w:cs="Times New Roman"/>
          <w:i/>
          <w:sz w:val="28"/>
          <w:szCs w:val="28"/>
          <w:u w:val="single"/>
          <w:lang w:eastAsia="ru-RU"/>
        </w:rPr>
        <w:t>Реклама на будівельних сітках</w:t>
      </w:r>
      <w:r w:rsidRPr="00ED4061">
        <w:rPr>
          <w:rFonts w:ascii="Times New Roman" w:eastAsia="Calibri" w:hAnsi="Times New Roman" w:cs="Times New Roman"/>
          <w:sz w:val="28"/>
          <w:szCs w:val="28"/>
          <w:lang w:eastAsia="ru-RU"/>
        </w:rPr>
        <w:t xml:space="preserve"> – реклама у вигляді зображень на сітках, що обгороджують об’єкти будівництва.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Реклама на будівельних сітках може розміщуватися як за допомогою спеціальних конструкцій, так і без них, шляхом нанесення реклами на сітку або банерне полотно.  </w:t>
      </w:r>
    </w:p>
    <w:p w:rsidR="00ED4061" w:rsidRPr="00ED4061" w:rsidRDefault="00ED4061" w:rsidP="00ED4061">
      <w:pPr>
        <w:spacing w:after="0" w:line="240" w:lineRule="auto"/>
        <w:ind w:firstLine="709"/>
        <w:jc w:val="both"/>
        <w:rPr>
          <w:rFonts w:ascii="Times New Roman" w:eastAsia="Calibri" w:hAnsi="Times New Roman" w:cs="Times New Roman"/>
          <w:color w:val="00B0F0"/>
          <w:sz w:val="28"/>
          <w:szCs w:val="28"/>
          <w:lang w:eastAsia="ru-RU"/>
        </w:rPr>
      </w:pPr>
      <w:r w:rsidRPr="00ED4061">
        <w:rPr>
          <w:rFonts w:ascii="Times New Roman" w:eastAsia="Calibri" w:hAnsi="Times New Roman" w:cs="Times New Roman"/>
          <w:sz w:val="28"/>
          <w:szCs w:val="28"/>
          <w:lang w:eastAsia="ru-RU"/>
        </w:rPr>
        <w:t xml:space="preserve">Рекламна площа визначається габаритами нанесеного зображення.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5.4.4</w:t>
      </w:r>
      <w:r w:rsidRPr="00ED4061">
        <w:rPr>
          <w:rFonts w:ascii="Times New Roman" w:eastAsia="Calibri" w:hAnsi="Times New Roman" w:cs="Times New Roman"/>
          <w:i/>
          <w:sz w:val="28"/>
          <w:szCs w:val="28"/>
          <w:lang w:eastAsia="ru-RU"/>
        </w:rPr>
        <w:t xml:space="preserve">. </w:t>
      </w:r>
      <w:r w:rsidRPr="00ED4061">
        <w:rPr>
          <w:rFonts w:ascii="Times New Roman" w:eastAsia="Calibri" w:hAnsi="Times New Roman" w:cs="Times New Roman"/>
          <w:i/>
          <w:sz w:val="28"/>
          <w:szCs w:val="28"/>
          <w:u w:val="single"/>
          <w:lang w:eastAsia="ru-RU"/>
        </w:rPr>
        <w:t>Нетрадиційні види реклами і спеціальних конструкцій (повітряні кулі, аеростатати, дирижаблі, короби тощо</w:t>
      </w:r>
      <w:r w:rsidRPr="00ED4061">
        <w:rPr>
          <w:rFonts w:ascii="Times New Roman" w:eastAsia="Calibri" w:hAnsi="Times New Roman" w:cs="Times New Roman"/>
          <w:sz w:val="28"/>
          <w:szCs w:val="28"/>
          <w:u w:val="single"/>
          <w:lang w:eastAsia="ru-RU"/>
        </w:rPr>
        <w:t>)</w:t>
      </w:r>
      <w:r w:rsidRPr="00ED4061">
        <w:rPr>
          <w:rFonts w:ascii="Times New Roman" w:eastAsia="Calibri" w:hAnsi="Times New Roman" w:cs="Times New Roman"/>
          <w:sz w:val="28"/>
          <w:szCs w:val="28"/>
          <w:lang w:eastAsia="ru-RU"/>
        </w:rPr>
        <w:t xml:space="preserve"> – тимчасові спеціальні конструкції, які являють собою рекламне оформлення на період проведення святкових, тематичних та культурно-масових заходів (виставки, шоу, спортивні заходи, рекламні кампанії тощо).</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Рекламна площа визначається габаритами нанесеного зображення.</w:t>
      </w:r>
    </w:p>
    <w:p w:rsidR="00ED4061" w:rsidRPr="00ED4061" w:rsidRDefault="00ED4061" w:rsidP="00ED4061">
      <w:pPr>
        <w:spacing w:after="0" w:line="240" w:lineRule="auto"/>
        <w:ind w:firstLine="709"/>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iCs/>
          <w:sz w:val="28"/>
          <w:szCs w:val="28"/>
          <w:lang w:eastAsia="ru-RU"/>
        </w:rPr>
        <w:t>5.5. Рекламні акції.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5.5.1. </w:t>
      </w:r>
      <w:r w:rsidRPr="00ED4061">
        <w:rPr>
          <w:rFonts w:ascii="Times New Roman" w:eastAsia="Calibri" w:hAnsi="Times New Roman" w:cs="Times New Roman"/>
          <w:i/>
          <w:sz w:val="28"/>
          <w:szCs w:val="28"/>
          <w:u w:val="single"/>
          <w:lang w:eastAsia="ru-RU"/>
        </w:rPr>
        <w:t>Рекламні акції</w:t>
      </w:r>
      <w:r w:rsidRPr="00ED4061">
        <w:rPr>
          <w:rFonts w:ascii="Times New Roman" w:eastAsia="Calibri" w:hAnsi="Times New Roman" w:cs="Times New Roman"/>
          <w:sz w:val="28"/>
          <w:szCs w:val="28"/>
          <w:lang w:eastAsia="ru-RU"/>
        </w:rPr>
        <w:t xml:space="preserve"> – це публічні заходи, що впливають на споживачів зовнішньої реклами. Рекламні акції поділяються за типами заходів на:</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а) акції, що проводяться з переміщенням по місту;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б) акції, що проводяться без переміщення по місту – в заявленому місці проведення (рекламно-видовищні, розважальні, спортивні та інші заходи і вистави, з використанням реклами, поширення зразків рекламованих товарів і рекламних матеріалів у вигляді листівок, буклетів, брошур та іншої друкованої продукції).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5.5.2. Рекламні акції характеризуються метою проведення заходу, місцем проведення (маршрутом руху), терміном проведення і чисельністю учасників.</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r w:rsidRPr="00ED4061">
        <w:rPr>
          <w:rFonts w:ascii="Times New Roman" w:eastAsia="Calibri" w:hAnsi="Times New Roman" w:cs="Times New Roman"/>
          <w:b/>
          <w:bCs/>
          <w:i/>
          <w:sz w:val="28"/>
          <w:szCs w:val="28"/>
          <w:lang w:eastAsia="ru-RU"/>
        </w:rPr>
        <w:t>6. ПОРЯДОК ОТРИМАННЯ (НАДАННЯ) ДОЗВОЛУ НА РОЗМІЩЕННЯ ЗОВНІШНЬОЇ РЕКЛАМИ</w:t>
      </w:r>
    </w:p>
    <w:p w:rsidR="00ED4061" w:rsidRPr="00ED4061" w:rsidRDefault="00ED4061" w:rsidP="00ED4061">
      <w:pPr>
        <w:spacing w:after="0" w:line="240" w:lineRule="auto"/>
        <w:ind w:firstLine="720"/>
        <w:jc w:val="both"/>
        <w:rPr>
          <w:rFonts w:ascii="Times New Roman" w:eastAsia="Calibri" w:hAnsi="Times New Roman" w:cs="Times New Roman"/>
          <w:b/>
          <w:bCs/>
          <w:iCs/>
          <w:sz w:val="28"/>
          <w:szCs w:val="28"/>
          <w:lang w:eastAsia="ru-RU"/>
        </w:rPr>
      </w:pPr>
      <w:r w:rsidRPr="00ED4061">
        <w:rPr>
          <w:rFonts w:ascii="Times New Roman" w:eastAsia="Calibri" w:hAnsi="Times New Roman" w:cs="Times New Roman"/>
          <w:b/>
          <w:bCs/>
          <w:iCs/>
          <w:sz w:val="28"/>
          <w:szCs w:val="28"/>
          <w:lang w:eastAsia="ru-RU"/>
        </w:rPr>
        <w:t>6.1. Подача документів та встановлення пріоритету.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6.1.1. Для одержання дозволу заявник подає до Центру надання адміністративних послуг (ЦНАП) виконавчого комітету Боярської міської ради заяву встановленого зразка, до якої додаються у двох примірниках:</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а) фотокартка та комп’ютерний макет місця розташування ОЗР (розміром не менш як 6 х 9 см), на якому планується розташування рекламного засобу з прив’язкою до місцевості;</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б) ескіз рекламного засобу з його конструктивним рішенням; </w:t>
      </w:r>
    </w:p>
    <w:p w:rsid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6.2.2. Розташування спеціальних конструкцій повинно відповідати вимогам Єдиних правил ремонту та утримання автомобільних доріг, вулиць, залізничних переїздів, правил користування ними та охорони.</w:t>
      </w:r>
    </w:p>
    <w:p w:rsidR="004F4F92" w:rsidRDefault="004F4F92" w:rsidP="00BD0A22">
      <w:pPr>
        <w:spacing w:after="0" w:line="240" w:lineRule="auto"/>
        <w:ind w:firstLine="720"/>
        <w:jc w:val="both"/>
        <w:rPr>
          <w:rFonts w:ascii="Times New Roman" w:eastAsia="Calibri" w:hAnsi="Times New Roman" w:cs="Times New Roman"/>
          <w:sz w:val="28"/>
          <w:szCs w:val="28"/>
          <w:lang w:eastAsia="x-none"/>
        </w:rPr>
      </w:pPr>
      <w:r>
        <w:rPr>
          <w:rFonts w:ascii="Times New Roman" w:eastAsia="Calibri" w:hAnsi="Times New Roman" w:cs="Times New Roman"/>
          <w:sz w:val="28"/>
          <w:szCs w:val="28"/>
          <w:lang w:eastAsia="x-none"/>
        </w:rPr>
        <w:t>6.2.3.</w:t>
      </w:r>
      <w:r w:rsidR="00BD0A22">
        <w:rPr>
          <w:rFonts w:ascii="Times New Roman" w:eastAsia="Calibri" w:hAnsi="Times New Roman" w:cs="Times New Roman"/>
          <w:sz w:val="28"/>
          <w:szCs w:val="28"/>
          <w:lang w:eastAsia="x-none"/>
        </w:rPr>
        <w:t xml:space="preserve"> З</w:t>
      </w:r>
      <w:r>
        <w:rPr>
          <w:rFonts w:ascii="Times New Roman" w:eastAsia="Calibri" w:hAnsi="Times New Roman" w:cs="Times New Roman"/>
          <w:sz w:val="28"/>
          <w:szCs w:val="28"/>
          <w:lang w:eastAsia="x-none"/>
        </w:rPr>
        <w:t>алежно від місця розміщення ЗР</w:t>
      </w:r>
      <w:r w:rsidR="00BD0A22">
        <w:rPr>
          <w:rFonts w:ascii="Times New Roman" w:eastAsia="Calibri" w:hAnsi="Times New Roman" w:cs="Times New Roman"/>
          <w:sz w:val="28"/>
          <w:szCs w:val="28"/>
          <w:lang w:eastAsia="x-none"/>
        </w:rPr>
        <w:t>, дозвіл може</w:t>
      </w:r>
      <w:r>
        <w:rPr>
          <w:rFonts w:ascii="Times New Roman" w:eastAsia="Calibri" w:hAnsi="Times New Roman" w:cs="Times New Roman"/>
          <w:sz w:val="28"/>
          <w:szCs w:val="28"/>
          <w:lang w:eastAsia="x-none"/>
        </w:rPr>
        <w:t xml:space="preserve"> додаткового погоджуватися</w:t>
      </w:r>
      <w:r w:rsidR="00BD0A22">
        <w:rPr>
          <w:rFonts w:ascii="Times New Roman" w:eastAsia="Calibri" w:hAnsi="Times New Roman" w:cs="Times New Roman"/>
          <w:sz w:val="28"/>
          <w:szCs w:val="28"/>
          <w:lang w:eastAsia="x-none"/>
        </w:rPr>
        <w:t xml:space="preserve"> з</w:t>
      </w:r>
      <w:r>
        <w:rPr>
          <w:rFonts w:ascii="Times New Roman" w:eastAsia="Calibri" w:hAnsi="Times New Roman" w:cs="Times New Roman"/>
          <w:sz w:val="28"/>
          <w:szCs w:val="28"/>
          <w:lang w:eastAsia="x-none"/>
        </w:rPr>
        <w:t xml:space="preserve">: </w:t>
      </w:r>
    </w:p>
    <w:p w:rsidR="008D4AC2" w:rsidRPr="00BD0A22" w:rsidRDefault="004F4F92" w:rsidP="00BD0A22">
      <w:pPr>
        <w:pStyle w:val="af5"/>
        <w:spacing w:before="0" w:beforeAutospacing="0" w:after="0" w:afterAutospacing="0"/>
        <w:ind w:firstLine="720"/>
        <w:jc w:val="both"/>
        <w:textAlignment w:val="baseline"/>
        <w:rPr>
          <w:color w:val="303030"/>
          <w:sz w:val="28"/>
          <w:szCs w:val="28"/>
        </w:rPr>
      </w:pPr>
      <w:r w:rsidRPr="00BD0A22">
        <w:rPr>
          <w:color w:val="303030"/>
          <w:sz w:val="28"/>
          <w:szCs w:val="28"/>
        </w:rPr>
        <w:t>-</w:t>
      </w:r>
      <w:r w:rsidR="00BD0A22" w:rsidRPr="00BD0A22">
        <w:rPr>
          <w:color w:val="303030"/>
          <w:sz w:val="28"/>
          <w:szCs w:val="28"/>
        </w:rPr>
        <w:t xml:space="preserve"> </w:t>
      </w:r>
      <w:r w:rsidR="008D4AC2" w:rsidRPr="00BD0A22">
        <w:rPr>
          <w:color w:val="303030"/>
          <w:sz w:val="28"/>
          <w:szCs w:val="28"/>
        </w:rPr>
        <w:t>органом виконавчої влади обласної державної адміністрації у сфері охорони культурної спадщини – у разі розміщення зовнішньої реклами на пам’ятках місцевого значення, в межах зон охорони цих пам’яток, історичних ареалів населених місць;</w:t>
      </w:r>
    </w:p>
    <w:p w:rsidR="008D4AC2" w:rsidRPr="00BD0A22" w:rsidRDefault="00BD0A22" w:rsidP="00BD0A22">
      <w:pPr>
        <w:pStyle w:val="af5"/>
        <w:spacing w:before="0" w:beforeAutospacing="0" w:after="0" w:afterAutospacing="0"/>
        <w:ind w:firstLine="720"/>
        <w:jc w:val="both"/>
        <w:textAlignment w:val="baseline"/>
        <w:rPr>
          <w:color w:val="303030"/>
          <w:sz w:val="28"/>
          <w:szCs w:val="28"/>
        </w:rPr>
      </w:pPr>
      <w:r w:rsidRPr="00BD0A22">
        <w:rPr>
          <w:color w:val="303030"/>
          <w:sz w:val="28"/>
          <w:szCs w:val="28"/>
        </w:rPr>
        <w:t xml:space="preserve">- </w:t>
      </w:r>
      <w:r w:rsidR="008D4AC2" w:rsidRPr="00BD0A22">
        <w:rPr>
          <w:color w:val="303030"/>
          <w:sz w:val="28"/>
          <w:szCs w:val="28"/>
        </w:rPr>
        <w:t>утримувачем інженерних комунікацій – у разі розміщення зовнішньої реклами в межах охоронних зон цих комунікацій;</w:t>
      </w:r>
    </w:p>
    <w:p w:rsidR="008D4AC2" w:rsidRPr="00BD0A22" w:rsidRDefault="00BD0A22" w:rsidP="00BD0A22">
      <w:pPr>
        <w:pStyle w:val="af5"/>
        <w:spacing w:before="0" w:beforeAutospacing="0" w:after="0" w:afterAutospacing="0"/>
        <w:ind w:firstLine="720"/>
        <w:jc w:val="both"/>
        <w:textAlignment w:val="baseline"/>
        <w:rPr>
          <w:color w:val="303030"/>
          <w:sz w:val="28"/>
          <w:szCs w:val="28"/>
        </w:rPr>
      </w:pPr>
      <w:r w:rsidRPr="00BD0A22">
        <w:rPr>
          <w:color w:val="303030"/>
          <w:sz w:val="28"/>
          <w:szCs w:val="28"/>
        </w:rPr>
        <w:t xml:space="preserve">- </w:t>
      </w:r>
      <w:r w:rsidR="008D4AC2" w:rsidRPr="00BD0A22">
        <w:rPr>
          <w:color w:val="303030"/>
          <w:sz w:val="28"/>
          <w:szCs w:val="28"/>
        </w:rPr>
        <w:t>Укравтодором або власниками автомобільних доріг – у разі розміщення зовнішньої реклами у межах смуги відведення автомобільних доріг;</w:t>
      </w:r>
    </w:p>
    <w:p w:rsidR="008D4AC2" w:rsidRPr="004F4F92" w:rsidRDefault="00BD0A22" w:rsidP="00BD0A22">
      <w:pPr>
        <w:pStyle w:val="af5"/>
        <w:spacing w:before="0" w:beforeAutospacing="0" w:after="0" w:afterAutospacing="0"/>
        <w:ind w:firstLine="720"/>
        <w:jc w:val="both"/>
        <w:textAlignment w:val="baseline"/>
        <w:rPr>
          <w:color w:val="303030"/>
          <w:sz w:val="28"/>
          <w:szCs w:val="28"/>
        </w:rPr>
      </w:pPr>
      <w:r w:rsidRPr="00BD0A22">
        <w:rPr>
          <w:color w:val="303030"/>
          <w:sz w:val="28"/>
          <w:szCs w:val="28"/>
        </w:rPr>
        <w:t xml:space="preserve">- </w:t>
      </w:r>
      <w:r w:rsidR="008D4AC2" w:rsidRPr="00BD0A22">
        <w:rPr>
          <w:color w:val="303030"/>
          <w:sz w:val="28"/>
          <w:szCs w:val="28"/>
        </w:rPr>
        <w:t>уповноваженим підрозділом Національної поліції у разі розміщення зовнішньої реклами на перехрестях, біля дорожніх знаків, світлофорів, пішохідних переходів та зупинок транспорту загального користування.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6.2.4. Погодження дійсне протягом строку дії дозволу.</w:t>
      </w:r>
    </w:p>
    <w:p w:rsidR="00ED4061" w:rsidRPr="00BD0A22" w:rsidRDefault="00ED4061" w:rsidP="00ED4061">
      <w:pPr>
        <w:spacing w:after="0" w:line="240" w:lineRule="auto"/>
        <w:ind w:firstLine="720"/>
        <w:jc w:val="both"/>
        <w:rPr>
          <w:rFonts w:ascii="Times New Roman" w:eastAsia="Calibri" w:hAnsi="Times New Roman" w:cs="Times New Roman"/>
          <w:sz w:val="28"/>
          <w:szCs w:val="28"/>
          <w:lang w:eastAsia="ru-RU"/>
        </w:rPr>
      </w:pPr>
      <w:r w:rsidRPr="00BD0A22">
        <w:rPr>
          <w:rFonts w:ascii="Times New Roman" w:eastAsia="Calibri" w:hAnsi="Times New Roman" w:cs="Times New Roman"/>
          <w:sz w:val="28"/>
          <w:szCs w:val="28"/>
          <w:lang w:eastAsia="ru-RU"/>
        </w:rPr>
        <w:t xml:space="preserve">6.2.5. Погодження дозволу з відповідними організаціями здійснює </w:t>
      </w:r>
      <w:r w:rsidR="004F4F92" w:rsidRPr="00BD0A22">
        <w:rPr>
          <w:rFonts w:ascii="Times New Roman" w:eastAsia="Calibri" w:hAnsi="Times New Roman" w:cs="Times New Roman"/>
          <w:sz w:val="28"/>
          <w:szCs w:val="28"/>
          <w:lang w:eastAsia="ru-RU"/>
        </w:rPr>
        <w:t>Робочи</w:t>
      </w:r>
      <w:r w:rsidR="00BD0A22">
        <w:rPr>
          <w:rFonts w:ascii="Times New Roman" w:eastAsia="Calibri" w:hAnsi="Times New Roman" w:cs="Times New Roman"/>
          <w:sz w:val="28"/>
          <w:szCs w:val="28"/>
          <w:lang w:eastAsia="ru-RU"/>
        </w:rPr>
        <w:t>й</w:t>
      </w:r>
      <w:r w:rsidR="004F4F92" w:rsidRPr="00BD0A22">
        <w:rPr>
          <w:rFonts w:ascii="Times New Roman" w:eastAsia="Calibri" w:hAnsi="Times New Roman" w:cs="Times New Roman"/>
          <w:sz w:val="28"/>
          <w:szCs w:val="28"/>
          <w:lang w:eastAsia="ru-RU"/>
        </w:rPr>
        <w:t xml:space="preserve"> орган</w:t>
      </w:r>
      <w:r w:rsidRPr="00BD0A22">
        <w:rPr>
          <w:rFonts w:ascii="Times New Roman" w:eastAsia="Calibri" w:hAnsi="Times New Roman" w:cs="Times New Roman"/>
          <w:sz w:val="28"/>
          <w:szCs w:val="28"/>
          <w:lang w:eastAsia="ru-RU"/>
        </w:rPr>
        <w:t>.</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6.2.6. У разі відмови у погодженні дозволу органами (особами) заявникові надсилається вмотивоване повідомлення за підписом уповноваженої особи підприємства, установи та організації.</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Відмова у погодженні дозволу може бути оскаржена у порядку, встановленому законодавством. </w:t>
      </w:r>
    </w:p>
    <w:p w:rsidR="00ED4061" w:rsidRPr="00ED4061" w:rsidRDefault="00ED4061" w:rsidP="00ED4061">
      <w:pPr>
        <w:spacing w:after="0" w:line="240" w:lineRule="auto"/>
        <w:ind w:firstLine="720"/>
        <w:jc w:val="both"/>
        <w:rPr>
          <w:rFonts w:ascii="Times New Roman" w:eastAsia="Calibri" w:hAnsi="Times New Roman" w:cs="Times New Roman"/>
          <w:b/>
          <w:bCs/>
          <w:i/>
          <w:iCs/>
          <w:sz w:val="28"/>
          <w:szCs w:val="28"/>
          <w:lang w:eastAsia="ru-RU"/>
        </w:rPr>
      </w:pPr>
      <w:r w:rsidRPr="00ED4061">
        <w:rPr>
          <w:rFonts w:ascii="Times New Roman" w:eastAsia="Calibri" w:hAnsi="Times New Roman" w:cs="Times New Roman"/>
          <w:b/>
          <w:bCs/>
          <w:iCs/>
          <w:sz w:val="28"/>
          <w:szCs w:val="28"/>
          <w:lang w:eastAsia="ru-RU"/>
        </w:rPr>
        <w:t>6.3. Прийняття рішення про надання дозволу виконавчим комітетом Боярської міської ради та відмова у його наданні.</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6.3.1. Робочий орган протягом не більш п’ятнадцяти робочих днів з дати одержання належним чином оформлених двох примірників пакету документів </w:t>
      </w:r>
      <w:r w:rsidRPr="00ED4061">
        <w:rPr>
          <w:rFonts w:ascii="Times New Roman" w:eastAsia="Calibri" w:hAnsi="Times New Roman" w:cs="Times New Roman"/>
          <w:sz w:val="28"/>
          <w:szCs w:val="28"/>
          <w:lang w:eastAsia="ru-RU"/>
        </w:rPr>
        <w:lastRenderedPageBreak/>
        <w:t>розглядає заяву, готує і подає виконавчому комітету Боярської міської ради пропозиції та проєкт відповідного рішення.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6.3.2. Виконавчий комітет </w:t>
      </w:r>
      <w:r w:rsidR="00BD0A22">
        <w:rPr>
          <w:rFonts w:ascii="Times New Roman" w:eastAsia="Calibri" w:hAnsi="Times New Roman" w:cs="Times New Roman"/>
          <w:sz w:val="28"/>
          <w:szCs w:val="28"/>
          <w:lang w:eastAsia="ru-RU"/>
        </w:rPr>
        <w:t xml:space="preserve">ухвалює </w:t>
      </w:r>
      <w:r w:rsidRPr="00ED4061">
        <w:rPr>
          <w:rFonts w:ascii="Times New Roman" w:eastAsia="Calibri" w:hAnsi="Times New Roman" w:cs="Times New Roman"/>
          <w:sz w:val="28"/>
          <w:szCs w:val="28"/>
          <w:lang w:eastAsia="ru-RU"/>
        </w:rPr>
        <w:t xml:space="preserve">рішення про надання дозволу або про відмову у його наданні.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Перший примірник дозволу видається через адміністратора в приміщенні ЦНАПу заявникові, а другий – залишається Робочому органу для обліку та контролю. Видача дозволу реєструється в журналі реєстрації.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Рішення про відмову у наданні дозволу надсилається Робочим органом заявникові протягом п'яти днів з дати його прийняття.</w:t>
      </w:r>
    </w:p>
    <w:p w:rsid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6.3.3. У наданні дозв</w:t>
      </w:r>
      <w:r w:rsidR="00BD0A22">
        <w:rPr>
          <w:rFonts w:ascii="Times New Roman" w:eastAsia="Calibri" w:hAnsi="Times New Roman" w:cs="Times New Roman"/>
          <w:sz w:val="28"/>
          <w:szCs w:val="28"/>
          <w:lang w:eastAsia="ru-RU"/>
        </w:rPr>
        <w:t>олу може бути відмовлено у разі</w:t>
      </w:r>
      <w:r w:rsidRPr="00ED4061">
        <w:rPr>
          <w:rFonts w:ascii="Times New Roman" w:eastAsia="Calibri" w:hAnsi="Times New Roman" w:cs="Times New Roman"/>
          <w:sz w:val="28"/>
          <w:szCs w:val="28"/>
          <w:lang w:eastAsia="ru-RU"/>
        </w:rPr>
        <w:t xml:space="preserve">: </w:t>
      </w:r>
    </w:p>
    <w:p w:rsidR="0059270D" w:rsidRPr="00BD0A22" w:rsidRDefault="00BD0A22" w:rsidP="0059270D">
      <w:pPr>
        <w:shd w:val="clear" w:color="auto" w:fill="FFFFFF"/>
        <w:spacing w:after="0" w:line="240" w:lineRule="auto"/>
        <w:ind w:firstLine="448"/>
        <w:jc w:val="both"/>
        <w:rPr>
          <w:rFonts w:ascii="Times New Roman" w:eastAsia="Times New Roman" w:hAnsi="Times New Roman" w:cs="Times New Roman"/>
          <w:color w:val="333333"/>
          <w:sz w:val="28"/>
          <w:szCs w:val="28"/>
          <w:lang w:eastAsia="uk-UA"/>
        </w:rPr>
      </w:pPr>
      <w:bookmarkStart w:id="13" w:name="n115"/>
      <w:bookmarkEnd w:id="13"/>
      <w:r w:rsidRPr="00BD0A22">
        <w:rPr>
          <w:rFonts w:ascii="Times New Roman" w:eastAsia="Times New Roman" w:hAnsi="Times New Roman" w:cs="Times New Roman"/>
          <w:color w:val="333333"/>
          <w:sz w:val="28"/>
          <w:szCs w:val="28"/>
          <w:lang w:eastAsia="uk-UA"/>
        </w:rPr>
        <w:t xml:space="preserve">- </w:t>
      </w:r>
      <w:r w:rsidR="0059270D" w:rsidRPr="00BD0A22">
        <w:rPr>
          <w:rFonts w:ascii="Times New Roman" w:eastAsia="Times New Roman" w:hAnsi="Times New Roman" w:cs="Times New Roman"/>
          <w:color w:val="333333"/>
          <w:sz w:val="28"/>
          <w:szCs w:val="28"/>
          <w:lang w:eastAsia="uk-UA"/>
        </w:rPr>
        <w:t>виявлення в документах, поданих суб'єктом господарювання, недостовірних відомостей;</w:t>
      </w:r>
    </w:p>
    <w:p w:rsidR="0059270D" w:rsidRPr="00BD0A22" w:rsidRDefault="00BD0A22" w:rsidP="0059270D">
      <w:pPr>
        <w:shd w:val="clear" w:color="auto" w:fill="FFFFFF"/>
        <w:spacing w:after="0" w:line="240" w:lineRule="auto"/>
        <w:ind w:firstLine="448"/>
        <w:jc w:val="both"/>
        <w:rPr>
          <w:rFonts w:ascii="Times New Roman" w:eastAsia="Times New Roman" w:hAnsi="Times New Roman" w:cs="Times New Roman"/>
          <w:color w:val="333333"/>
          <w:sz w:val="28"/>
          <w:szCs w:val="28"/>
          <w:lang w:eastAsia="uk-UA"/>
        </w:rPr>
      </w:pPr>
      <w:bookmarkStart w:id="14" w:name="n116"/>
      <w:bookmarkEnd w:id="14"/>
      <w:r w:rsidRPr="00BD0A22">
        <w:rPr>
          <w:rFonts w:ascii="Times New Roman" w:eastAsia="Times New Roman" w:hAnsi="Times New Roman" w:cs="Times New Roman"/>
          <w:color w:val="333333"/>
          <w:sz w:val="28"/>
          <w:szCs w:val="28"/>
          <w:lang w:eastAsia="uk-UA"/>
        </w:rPr>
        <w:t xml:space="preserve">- </w:t>
      </w:r>
      <w:r w:rsidR="0059270D" w:rsidRPr="00BD0A22">
        <w:rPr>
          <w:rFonts w:ascii="Times New Roman" w:eastAsia="Times New Roman" w:hAnsi="Times New Roman" w:cs="Times New Roman"/>
          <w:color w:val="333333"/>
          <w:sz w:val="28"/>
          <w:szCs w:val="28"/>
          <w:lang w:eastAsia="uk-UA"/>
        </w:rPr>
        <w:t>негативний висновок за результатами проведених експертиз та обстежень або інших наукових і технічних оцінок, необхідних для видачі документа дозвільного характеру.</w:t>
      </w:r>
    </w:p>
    <w:p w:rsidR="0059270D" w:rsidRPr="00BD0A22" w:rsidRDefault="0059270D" w:rsidP="0059270D">
      <w:pPr>
        <w:shd w:val="clear" w:color="auto" w:fill="FFFFFF"/>
        <w:spacing w:after="0" w:line="240" w:lineRule="auto"/>
        <w:ind w:firstLine="448"/>
        <w:jc w:val="both"/>
        <w:rPr>
          <w:rFonts w:ascii="Times New Roman" w:eastAsia="Times New Roman" w:hAnsi="Times New Roman" w:cs="Times New Roman"/>
          <w:color w:val="333333"/>
          <w:sz w:val="28"/>
          <w:szCs w:val="28"/>
          <w:lang w:eastAsia="uk-UA"/>
        </w:rPr>
      </w:pPr>
      <w:bookmarkStart w:id="15" w:name="n117"/>
      <w:bookmarkEnd w:id="15"/>
      <w:r w:rsidRPr="00BD0A22">
        <w:rPr>
          <w:rFonts w:ascii="Times New Roman" w:eastAsia="Times New Roman" w:hAnsi="Times New Roman" w:cs="Times New Roman"/>
          <w:color w:val="333333"/>
          <w:sz w:val="28"/>
          <w:szCs w:val="28"/>
          <w:lang w:eastAsia="uk-UA"/>
        </w:rPr>
        <w:t>Законом можуть встановлюватися інші підстави для відмови у видачі документа дозвільного характеру.</w:t>
      </w:r>
    </w:p>
    <w:p w:rsidR="0059270D" w:rsidRPr="0059270D" w:rsidRDefault="0059270D" w:rsidP="0059270D">
      <w:pPr>
        <w:shd w:val="clear" w:color="auto" w:fill="FFFFFF"/>
        <w:spacing w:after="0" w:line="240" w:lineRule="auto"/>
        <w:ind w:firstLine="448"/>
        <w:jc w:val="both"/>
        <w:rPr>
          <w:rFonts w:ascii="Times New Roman" w:eastAsia="Times New Roman" w:hAnsi="Times New Roman" w:cs="Times New Roman"/>
          <w:color w:val="333333"/>
          <w:sz w:val="28"/>
          <w:szCs w:val="28"/>
          <w:lang w:eastAsia="uk-UA"/>
        </w:rPr>
      </w:pPr>
      <w:bookmarkStart w:id="16" w:name="n118"/>
      <w:bookmarkEnd w:id="16"/>
      <w:r w:rsidRPr="00BD0A22">
        <w:rPr>
          <w:rFonts w:ascii="Times New Roman" w:eastAsia="Times New Roman" w:hAnsi="Times New Roman" w:cs="Times New Roman"/>
          <w:color w:val="333333"/>
          <w:sz w:val="28"/>
          <w:szCs w:val="28"/>
          <w:lang w:eastAsia="uk-UA"/>
        </w:rPr>
        <w:t>Відмова у видачі документа дозвільного характеру за підставами, не передбаченими законами, не допускається.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6.3.4. Після розташування рекламного засобу розповсюджувач зовнішньої реклами у п’ятиденний строк зобов'язаний подати Робочому органу фотокартку місця розташування рекламного засобу (розміром не менш як 6 см х 9 см). </w:t>
      </w:r>
    </w:p>
    <w:p w:rsidR="00ED4061" w:rsidRPr="00ED4061" w:rsidRDefault="00ED4061" w:rsidP="00ED4061">
      <w:pPr>
        <w:spacing w:after="0" w:line="240" w:lineRule="auto"/>
        <w:ind w:firstLine="720"/>
        <w:jc w:val="both"/>
        <w:rPr>
          <w:rFonts w:ascii="Times New Roman" w:eastAsia="Calibri" w:hAnsi="Times New Roman" w:cs="Times New Roman"/>
          <w:b/>
          <w:bCs/>
          <w:iCs/>
          <w:sz w:val="28"/>
          <w:szCs w:val="28"/>
          <w:lang w:eastAsia="ru-RU"/>
        </w:rPr>
      </w:pPr>
      <w:r w:rsidRPr="00ED4061">
        <w:rPr>
          <w:rFonts w:ascii="Times New Roman" w:eastAsia="Calibri" w:hAnsi="Times New Roman" w:cs="Times New Roman"/>
          <w:b/>
          <w:bCs/>
          <w:iCs/>
          <w:sz w:val="28"/>
          <w:szCs w:val="28"/>
          <w:lang w:eastAsia="ru-RU"/>
        </w:rPr>
        <w:t>6.4. Продовження строку дії дозволу.</w:t>
      </w:r>
    </w:p>
    <w:p w:rsidR="00ED4061" w:rsidRPr="00ED4061" w:rsidRDefault="00ED4061" w:rsidP="00ED4061">
      <w:pPr>
        <w:spacing w:after="0" w:line="240" w:lineRule="auto"/>
        <w:ind w:firstLine="720"/>
        <w:jc w:val="both"/>
        <w:rPr>
          <w:rFonts w:ascii="Times New Roman" w:eastAsia="Calibri" w:hAnsi="Times New Roman" w:cs="Times New Roman"/>
          <w:color w:val="FF0000"/>
          <w:sz w:val="28"/>
          <w:szCs w:val="28"/>
          <w:lang w:eastAsia="ru-RU"/>
        </w:rPr>
      </w:pPr>
      <w:r w:rsidRPr="00ED4061">
        <w:rPr>
          <w:rFonts w:ascii="Times New Roman" w:eastAsia="Calibri" w:hAnsi="Times New Roman" w:cs="Times New Roman"/>
          <w:sz w:val="28"/>
          <w:szCs w:val="28"/>
          <w:lang w:eastAsia="ru-RU"/>
        </w:rPr>
        <w:t>6.4.1. Строк дії дозволу продовжується на підставі заяви, яка подається Робочому органу розповсюджувачем зовнішньої реклами у довільній формі не пізніше ніж за один місяць до закінчення строку дії дозволу.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6.4.2. У випадку прострочення терміну подачі заяви на продовження строку дії дозволу, розповсюджувач зовнішньої реклами оформлює новий дозвіл у встановленому цими Правилами порядку.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Відмова у продовженні строку дії дозволу може бути оскаржена у порядку, встановленому законодавством.</w:t>
      </w:r>
    </w:p>
    <w:p w:rsidR="00ED4061" w:rsidRDefault="00ED4061" w:rsidP="00ED4061">
      <w:pPr>
        <w:spacing w:after="0" w:line="240" w:lineRule="auto"/>
        <w:ind w:left="567" w:firstLine="720"/>
        <w:jc w:val="center"/>
        <w:rPr>
          <w:rFonts w:ascii="Times New Roman" w:eastAsia="Calibri" w:hAnsi="Times New Roman" w:cs="Times New Roman"/>
          <w:b/>
          <w:bCs/>
          <w:i/>
          <w:sz w:val="28"/>
          <w:szCs w:val="28"/>
          <w:lang w:eastAsia="ru-RU"/>
        </w:rPr>
      </w:pPr>
    </w:p>
    <w:p w:rsidR="002D1DB6" w:rsidRPr="00ED4061" w:rsidRDefault="002D1DB6" w:rsidP="00ED4061">
      <w:pPr>
        <w:spacing w:after="0" w:line="240" w:lineRule="auto"/>
        <w:ind w:left="567" w:firstLine="720"/>
        <w:jc w:val="center"/>
        <w:rPr>
          <w:rFonts w:ascii="Times New Roman" w:eastAsia="Calibri" w:hAnsi="Times New Roman" w:cs="Times New Roman"/>
          <w:b/>
          <w:bCs/>
          <w:i/>
          <w:sz w:val="28"/>
          <w:szCs w:val="28"/>
          <w:lang w:eastAsia="ru-RU"/>
        </w:rPr>
      </w:pP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r w:rsidRPr="00ED4061">
        <w:rPr>
          <w:rFonts w:ascii="Times New Roman" w:eastAsia="Calibri" w:hAnsi="Times New Roman" w:cs="Times New Roman"/>
          <w:b/>
          <w:bCs/>
          <w:i/>
          <w:sz w:val="28"/>
          <w:szCs w:val="28"/>
          <w:lang w:eastAsia="ru-RU"/>
        </w:rPr>
        <w:t>7. НАДАННЯ У ТИМЧАСОВЕ КОРИСТУВАННЯ МІСЦЬ, ЯКІ ПЕРЕБУВАЮТЬ У КОМУНАЛЬНІЙ ВЛАСНОСТІ, ДЛЯ РОЗТАШУВАННЯ СПЕЦІАЛЬНІХ КОНСТРУКЦІЙ</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7.1. Місця розташування спеціальних конструкцій, які перебувають у комунальній власності і не передані у повне господарське відання, оперативне управління, користування (оренду) іншим комунальним підприємствам, установам, організаціям, окрім місць, на яких розповсюджувачі зовнішньої реклами розміщують вивіски (надалі – місця розташування спеціальних конструкцій), надаються розповсюджувачам зовнішньої реклами в користування на підставі договору про надання в тимчасове користування місць, які перебувають у комунальній власності, для розташування спеціальних конструкцій, що укладається між </w:t>
      </w:r>
      <w:r w:rsidR="00BB4555">
        <w:rPr>
          <w:rFonts w:ascii="Times New Roman" w:eastAsia="Calibri" w:hAnsi="Times New Roman" w:cs="Times New Roman"/>
          <w:sz w:val="28"/>
          <w:szCs w:val="28"/>
          <w:lang w:eastAsia="x-none"/>
        </w:rPr>
        <w:t>уповноваженим</w:t>
      </w:r>
      <w:r w:rsidRPr="00ED4061">
        <w:rPr>
          <w:rFonts w:ascii="Times New Roman" w:eastAsia="Calibri" w:hAnsi="Times New Roman" w:cs="Times New Roman"/>
          <w:sz w:val="28"/>
          <w:szCs w:val="28"/>
          <w:lang w:eastAsia="x-none"/>
        </w:rPr>
        <w:t xml:space="preserve"> органом та розповсюджувачем зовнішньої реклами</w:t>
      </w:r>
      <w:r w:rsidRPr="00ED4061">
        <w:rPr>
          <w:rFonts w:ascii="Times New Roman" w:eastAsia="Calibri" w:hAnsi="Times New Roman" w:cs="Times New Roman"/>
          <w:b/>
          <w:sz w:val="28"/>
          <w:szCs w:val="28"/>
          <w:lang w:eastAsia="x-none"/>
        </w:rPr>
        <w:t>.</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lastRenderedPageBreak/>
        <w:t>Місця розташування спеціальних конструкцій, на яких розповсюджувачі зовнішньої реклами розміщують вивіски, використовуються без укладення зазначеного договору.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Місця розташування спеціальних конструкцій, на яких розповсюджувачі зовнішньої реклами розміщують виносні конструкції (штендери), надаються у користування тільки на підставі укладених договорів з </w:t>
      </w:r>
      <w:r w:rsidR="00BB4555">
        <w:rPr>
          <w:rFonts w:ascii="Times New Roman" w:eastAsia="Calibri" w:hAnsi="Times New Roman" w:cs="Times New Roman"/>
          <w:sz w:val="28"/>
          <w:szCs w:val="28"/>
          <w:lang w:eastAsia="x-none"/>
        </w:rPr>
        <w:t>уповноваженим</w:t>
      </w:r>
      <w:r w:rsidRPr="00ED4061">
        <w:rPr>
          <w:rFonts w:ascii="Times New Roman" w:eastAsia="Calibri" w:hAnsi="Times New Roman" w:cs="Times New Roman"/>
          <w:sz w:val="28"/>
          <w:szCs w:val="28"/>
          <w:lang w:eastAsia="x-none"/>
        </w:rPr>
        <w:t xml:space="preserve"> органом.</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Робочий орган узгоджує пункт перший погоджувальної частини дозволу на розміщення зовнішньої реклами за умов:</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а) встановлення пріоритету заявника на місце розташування об’єкта зовнішньої реклами, що підтверджується відповідною довідкою;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б) відсутності у розповсюджувача зовнішньої реклами боргу перед </w:t>
      </w:r>
      <w:r w:rsidR="00BB4555">
        <w:rPr>
          <w:rFonts w:ascii="Times New Roman" w:eastAsia="Calibri" w:hAnsi="Times New Roman" w:cs="Times New Roman"/>
          <w:sz w:val="28"/>
          <w:szCs w:val="28"/>
          <w:lang w:eastAsia="x-none"/>
        </w:rPr>
        <w:t>уповноваженим</w:t>
      </w:r>
      <w:r w:rsidRPr="00ED4061">
        <w:rPr>
          <w:rFonts w:ascii="Times New Roman" w:eastAsia="Calibri" w:hAnsi="Times New Roman" w:cs="Times New Roman"/>
          <w:sz w:val="28"/>
          <w:szCs w:val="28"/>
          <w:lang w:eastAsia="x-none"/>
        </w:rPr>
        <w:t xml:space="preserve"> органом за будь-якими цивільно-правовими чи господарськими угодами;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Можливість розташування спеціальної конструкції у конкретному місці визначається </w:t>
      </w:r>
      <w:r w:rsidR="00BB4555">
        <w:rPr>
          <w:rFonts w:ascii="Times New Roman" w:eastAsia="Calibri" w:hAnsi="Times New Roman" w:cs="Times New Roman"/>
          <w:sz w:val="28"/>
          <w:szCs w:val="28"/>
          <w:lang w:eastAsia="x-none"/>
        </w:rPr>
        <w:t>уповноваженим</w:t>
      </w:r>
      <w:r w:rsidRPr="00ED4061">
        <w:rPr>
          <w:rFonts w:ascii="Times New Roman" w:eastAsia="Calibri" w:hAnsi="Times New Roman" w:cs="Times New Roman"/>
          <w:sz w:val="28"/>
          <w:szCs w:val="28"/>
          <w:lang w:eastAsia="x-none"/>
        </w:rPr>
        <w:t xml:space="preserve"> органом.</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7.2. Для укладення договору про надання в тимчасове користування місць, які перебувають у комунальній власності, для розташування спеціальних конструкцій, розповсюджувач зовнішньої реклами подає до </w:t>
      </w:r>
      <w:r w:rsidR="00BB4555">
        <w:rPr>
          <w:rFonts w:ascii="Times New Roman" w:eastAsia="Calibri" w:hAnsi="Times New Roman" w:cs="Times New Roman"/>
          <w:sz w:val="28"/>
          <w:szCs w:val="28"/>
          <w:lang w:eastAsia="x-none"/>
        </w:rPr>
        <w:t>уповноваженого</w:t>
      </w:r>
      <w:r w:rsidRPr="00ED4061">
        <w:rPr>
          <w:rFonts w:ascii="Times New Roman" w:eastAsia="Calibri" w:hAnsi="Times New Roman" w:cs="Times New Roman"/>
          <w:sz w:val="28"/>
          <w:szCs w:val="28"/>
          <w:lang w:eastAsia="x-none"/>
        </w:rPr>
        <w:t xml:space="preserve"> органу копію свідоцтва про державну реєстрацію суб’єкта підприємницької діяльності.</w:t>
      </w:r>
    </w:p>
    <w:p w:rsidR="00ED4061" w:rsidRPr="00ED4061" w:rsidRDefault="00ED4061" w:rsidP="00ED4061">
      <w:pPr>
        <w:spacing w:after="0" w:line="240" w:lineRule="auto"/>
        <w:ind w:firstLine="720"/>
        <w:jc w:val="both"/>
        <w:rPr>
          <w:rFonts w:ascii="Times New Roman" w:eastAsia="Calibri" w:hAnsi="Times New Roman" w:cs="Times New Roman"/>
          <w:color w:val="000000"/>
          <w:sz w:val="28"/>
          <w:szCs w:val="28"/>
          <w:lang w:eastAsia="x-none"/>
        </w:rPr>
      </w:pPr>
      <w:r w:rsidRPr="00ED4061">
        <w:rPr>
          <w:rFonts w:ascii="Times New Roman" w:eastAsia="Calibri" w:hAnsi="Times New Roman" w:cs="Times New Roman"/>
          <w:sz w:val="28"/>
          <w:szCs w:val="28"/>
          <w:lang w:eastAsia="x-none"/>
        </w:rPr>
        <w:t xml:space="preserve">В укладенні </w:t>
      </w:r>
      <w:r w:rsidRPr="00ED4061">
        <w:rPr>
          <w:rFonts w:ascii="Times New Roman" w:eastAsia="Calibri" w:hAnsi="Times New Roman" w:cs="Times New Roman"/>
          <w:color w:val="000000"/>
          <w:sz w:val="28"/>
          <w:szCs w:val="28"/>
          <w:lang w:eastAsia="x-none"/>
        </w:rPr>
        <w:t xml:space="preserve">договору про надання в тимчасове користування місць, які перебувають у комунальній власності, для розташування спеціальних конструкцій може бути відмовлено у випадку наявності у розповсюджувача зовнішньої реклами боргу перед </w:t>
      </w:r>
      <w:r w:rsidR="00BB4555">
        <w:rPr>
          <w:rFonts w:ascii="Times New Roman" w:eastAsia="Calibri" w:hAnsi="Times New Roman" w:cs="Times New Roman"/>
          <w:color w:val="000000"/>
          <w:sz w:val="28"/>
          <w:szCs w:val="28"/>
          <w:lang w:eastAsia="x-none"/>
        </w:rPr>
        <w:t>уповноваженим</w:t>
      </w:r>
      <w:r w:rsidRPr="00ED4061">
        <w:rPr>
          <w:rFonts w:ascii="Times New Roman" w:eastAsia="Calibri" w:hAnsi="Times New Roman" w:cs="Times New Roman"/>
          <w:color w:val="000000"/>
          <w:sz w:val="28"/>
          <w:szCs w:val="28"/>
          <w:lang w:eastAsia="x-none"/>
        </w:rPr>
        <w:t xml:space="preserve"> органом за будь-якою цивільно-правовою чи господарською угодою.</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7.3. У випадку виявлення використання розповсюджувачами зовнішньої реклами місць, передбачених п.1 цього Порядку, без укладення договорів про надання в тимчасове користування місць, які перебувають у комунальній власності, для розташування спеціальних конструкцій та/або без отримання дозволу (фактичне користування) </w:t>
      </w:r>
      <w:r w:rsidR="00BB4555">
        <w:rPr>
          <w:rFonts w:ascii="Times New Roman" w:eastAsia="Calibri" w:hAnsi="Times New Roman" w:cs="Times New Roman"/>
          <w:sz w:val="28"/>
          <w:szCs w:val="28"/>
          <w:lang w:eastAsia="x-none"/>
        </w:rPr>
        <w:t>уповноважений</w:t>
      </w:r>
      <w:r w:rsidRPr="00ED4061">
        <w:rPr>
          <w:rFonts w:ascii="Times New Roman" w:eastAsia="Calibri" w:hAnsi="Times New Roman" w:cs="Times New Roman"/>
          <w:sz w:val="28"/>
          <w:szCs w:val="28"/>
          <w:lang w:eastAsia="x-none"/>
        </w:rPr>
        <w:t xml:space="preserve"> орган має право:</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отримати плату за фактичне користування такими місцями за весь час їх використання;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вимагати укладення договору про надання в тимчасове користування місць, які перебувають у комунальній власності, для розташування спеціальних конструкцій та отримання дозволу.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У випадку відмови від оплати за фактичне користування місцями, укладення договору про надання в тимчасове користування місць, які перебувають у комунальній власності, для розташування спеціальних конструкцій та/або отримання дозволу, розповсюджувач зовнішньої реклами зобов’язаний самостійно демонтувати спеціальну конструкцію.</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7.4. Місця розташування спеціальних конструкцій, які перебувають у повному господарському віданні, оперативному управлінні, користуванні (оренді) інших комунальних підприємств, установ, організацій (надалі – балансоутримувачі), надаються в користування на підставі договору про надання в тимчасове користування місць, які перебувають у комунальній власності, для розташування спеціальних конструкцій, що укладається </w:t>
      </w:r>
      <w:r w:rsidR="00BB4555">
        <w:rPr>
          <w:rFonts w:ascii="Times New Roman" w:eastAsia="Calibri" w:hAnsi="Times New Roman" w:cs="Times New Roman"/>
          <w:sz w:val="28"/>
          <w:szCs w:val="28"/>
          <w:lang w:eastAsia="x-none"/>
        </w:rPr>
        <w:t>уповноваженим</w:t>
      </w:r>
      <w:r w:rsidRPr="00ED4061">
        <w:rPr>
          <w:rFonts w:ascii="Times New Roman" w:eastAsia="Calibri" w:hAnsi="Times New Roman" w:cs="Times New Roman"/>
          <w:sz w:val="28"/>
          <w:szCs w:val="28"/>
          <w:lang w:eastAsia="x-none"/>
        </w:rPr>
        <w:t xml:space="preserve"> </w:t>
      </w:r>
      <w:r w:rsidRPr="00ED4061">
        <w:rPr>
          <w:rFonts w:ascii="Times New Roman" w:eastAsia="Calibri" w:hAnsi="Times New Roman" w:cs="Times New Roman"/>
          <w:sz w:val="28"/>
          <w:szCs w:val="28"/>
          <w:lang w:eastAsia="x-none"/>
        </w:rPr>
        <w:lastRenderedPageBreak/>
        <w:t>органом з розповсюджувачем зовнішньої реклами за згодою балансоутримувача,</w:t>
      </w:r>
      <w:r w:rsidRPr="00ED4061">
        <w:rPr>
          <w:rFonts w:ascii="Times New Roman" w:eastAsia="Calibri" w:hAnsi="Times New Roman" w:cs="Times New Roman"/>
          <w:color w:val="FF0000"/>
          <w:sz w:val="28"/>
          <w:szCs w:val="28"/>
          <w:lang w:eastAsia="x-none"/>
        </w:rPr>
        <w:t xml:space="preserve"> </w:t>
      </w:r>
      <w:r w:rsidRPr="00ED4061">
        <w:rPr>
          <w:rFonts w:ascii="Times New Roman" w:eastAsia="Calibri" w:hAnsi="Times New Roman" w:cs="Times New Roman"/>
          <w:sz w:val="28"/>
          <w:szCs w:val="28"/>
          <w:lang w:eastAsia="x-none"/>
        </w:rPr>
        <w:t>що підтверджується його погодженням у погоджувальній частині дозволу на розміщення зовнішньої реклами.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Відносини між балансоутримувачем та </w:t>
      </w:r>
      <w:r w:rsidR="00BB4555">
        <w:rPr>
          <w:rFonts w:ascii="Times New Roman" w:eastAsia="Calibri" w:hAnsi="Times New Roman" w:cs="Times New Roman"/>
          <w:sz w:val="28"/>
          <w:szCs w:val="28"/>
          <w:lang w:eastAsia="x-none"/>
        </w:rPr>
        <w:t>уповноваженим</w:t>
      </w:r>
      <w:r w:rsidRPr="00ED4061">
        <w:rPr>
          <w:rFonts w:ascii="Times New Roman" w:eastAsia="Calibri" w:hAnsi="Times New Roman" w:cs="Times New Roman"/>
          <w:sz w:val="28"/>
          <w:szCs w:val="28"/>
          <w:lang w:eastAsia="x-none"/>
        </w:rPr>
        <w:t xml:space="preserve"> органом регулюються відповідним договором.</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7.5. У випадку наявності змонтованої для розміщення зовнішньої реклами спеціальної конструкції, яка знаходиться на балансі </w:t>
      </w:r>
      <w:r w:rsidR="00BB4555">
        <w:rPr>
          <w:rFonts w:ascii="Times New Roman" w:eastAsia="Calibri" w:hAnsi="Times New Roman" w:cs="Times New Roman"/>
          <w:sz w:val="28"/>
          <w:szCs w:val="28"/>
          <w:lang w:eastAsia="x-none"/>
        </w:rPr>
        <w:t>уповноваженого</w:t>
      </w:r>
      <w:r w:rsidRPr="00ED4061">
        <w:rPr>
          <w:rFonts w:ascii="Times New Roman" w:eastAsia="Calibri" w:hAnsi="Times New Roman" w:cs="Times New Roman"/>
          <w:sz w:val="28"/>
          <w:szCs w:val="28"/>
          <w:lang w:eastAsia="x-none"/>
        </w:rPr>
        <w:t xml:space="preserve"> органу, між розповсюджувачем зовнішньої реклами та</w:t>
      </w:r>
      <w:r w:rsidR="00BB4555">
        <w:rPr>
          <w:rFonts w:ascii="Times New Roman" w:eastAsia="Calibri" w:hAnsi="Times New Roman" w:cs="Times New Roman"/>
          <w:sz w:val="28"/>
          <w:szCs w:val="28"/>
          <w:lang w:eastAsia="x-none"/>
        </w:rPr>
        <w:t xml:space="preserve"> уповноваженим</w:t>
      </w:r>
      <w:r w:rsidRPr="00ED4061">
        <w:rPr>
          <w:rFonts w:ascii="Times New Roman" w:eastAsia="Calibri" w:hAnsi="Times New Roman" w:cs="Times New Roman"/>
          <w:sz w:val="28"/>
          <w:szCs w:val="28"/>
          <w:lang w:eastAsia="x-none"/>
        </w:rPr>
        <w:t xml:space="preserve"> органом укладається договір на розміщення зовнішньої реклами або про надання в оренду спеціальної конструкції.</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r w:rsidRPr="00ED4061">
        <w:rPr>
          <w:rFonts w:ascii="Times New Roman" w:eastAsia="Calibri" w:hAnsi="Times New Roman" w:cs="Times New Roman"/>
          <w:b/>
          <w:bCs/>
          <w:i/>
          <w:sz w:val="28"/>
          <w:szCs w:val="28"/>
          <w:lang w:eastAsia="ru-RU"/>
        </w:rPr>
        <w:t>8. ВНЕСЕННЯ ЗМІН У ДОЗВІЛ НА РОЗМІЩЕННЯ ЗОВНІШНЬОЇ РЕКЛАМИ ТА ЙОГО ПЕРЕОФОРМЛЕННЯ</w:t>
      </w:r>
    </w:p>
    <w:p w:rsidR="00ED4061" w:rsidRPr="00ED4061" w:rsidRDefault="00ED4061" w:rsidP="00ED4061">
      <w:pPr>
        <w:spacing w:after="0" w:line="240" w:lineRule="auto"/>
        <w:ind w:firstLine="720"/>
        <w:jc w:val="both"/>
        <w:rPr>
          <w:rFonts w:ascii="Times New Roman" w:eastAsia="Calibri" w:hAnsi="Times New Roman" w:cs="Times New Roman"/>
          <w:b/>
          <w:bCs/>
          <w:i/>
          <w:iCs/>
          <w:sz w:val="28"/>
          <w:szCs w:val="28"/>
          <w:lang w:eastAsia="ru-RU"/>
        </w:rPr>
      </w:pPr>
      <w:r w:rsidRPr="00ED4061">
        <w:rPr>
          <w:rFonts w:ascii="Times New Roman" w:eastAsia="Calibri" w:hAnsi="Times New Roman" w:cs="Times New Roman"/>
          <w:b/>
          <w:bCs/>
          <w:iCs/>
          <w:sz w:val="28"/>
          <w:szCs w:val="28"/>
          <w:lang w:eastAsia="ru-RU"/>
        </w:rPr>
        <w:t>8.1. Внесення змін у дозвіл.</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8.1.1 Якщо протягом строку дії дозволу виникла потреба у зміні технологічної схеми рекламного засобу, розповсюджувач зовнішньої реклами звертається</w:t>
      </w:r>
      <w:r w:rsidRPr="00ED4061">
        <w:rPr>
          <w:rFonts w:ascii="Times New Roman" w:eastAsia="Calibri" w:hAnsi="Times New Roman" w:cs="Times New Roman"/>
          <w:color w:val="FF0000"/>
          <w:sz w:val="28"/>
          <w:szCs w:val="28"/>
          <w:lang w:eastAsia="ru-RU"/>
        </w:rPr>
        <w:t xml:space="preserve"> </w:t>
      </w:r>
      <w:r w:rsidRPr="00ED4061">
        <w:rPr>
          <w:rFonts w:ascii="Times New Roman" w:eastAsia="Calibri" w:hAnsi="Times New Roman" w:cs="Times New Roman"/>
          <w:sz w:val="28"/>
          <w:szCs w:val="28"/>
          <w:lang w:eastAsia="ru-RU"/>
        </w:rPr>
        <w:t>до Робочого органу з письмовою заявою у довільній формі про внесення у дозвіл відповідних змін.</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При цьому під зміною технологічної схеми рекламного засобу мається на увазі зміна зовнішнього вигляду (конструктивних елементів) спеціальної конструкції без зміни місця розташування спеціальної конструкції.</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До заяви додається:</w:t>
      </w:r>
    </w:p>
    <w:p w:rsidR="00ED4061" w:rsidRPr="00ED4061" w:rsidRDefault="00ED4061" w:rsidP="00ED4061">
      <w:pPr>
        <w:spacing w:after="0" w:line="240" w:lineRule="auto"/>
        <w:ind w:left="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технічний проєкт змін у технологічній схемі рекламного засобу;</w:t>
      </w:r>
    </w:p>
    <w:p w:rsidR="00ED4061" w:rsidRPr="00ED4061" w:rsidRDefault="00ED4061" w:rsidP="00ED4061">
      <w:pPr>
        <w:spacing w:after="0" w:line="240" w:lineRule="auto"/>
        <w:ind w:left="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фотокартка рекламного засобу та ескіз із конструктивним рішенням.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Робочий орган протягом не більш як п’ятнадцяти робочих днів з дати реєстрації заяви розглядає її і вносить відповідні зміни у дозвіл.</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Зміна технологічної схеми спеціальної конструкції не впливає на термін дії дозволу.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Заявнику може бути відмовлено у зміні технологічної схеми спеціальної конструкції на одній із підстав, викладених в пункті 6.3.3. цих Правил.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Відмова у зміні технологічної схеми рекламного засобу може бути оскаржена у порядку, встановленому законодавством.</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8.1.2. У разі зміни містобудівної ситуації, проведення реконструкції, ремонту, будівництва на місці розташування рекламного засобу, які зумовлюють необхідність зміни місця розташування рекламного засобу, </w:t>
      </w:r>
      <w:r w:rsidR="00BB4555">
        <w:rPr>
          <w:rFonts w:ascii="Times New Roman" w:eastAsia="Calibri" w:hAnsi="Times New Roman" w:cs="Times New Roman"/>
          <w:sz w:val="28"/>
          <w:szCs w:val="28"/>
          <w:lang w:eastAsia="ru-RU"/>
        </w:rPr>
        <w:t>уповноважений</w:t>
      </w:r>
      <w:r w:rsidRPr="00ED4061">
        <w:rPr>
          <w:rFonts w:ascii="Times New Roman" w:eastAsia="Calibri" w:hAnsi="Times New Roman" w:cs="Times New Roman"/>
          <w:sz w:val="28"/>
          <w:szCs w:val="28"/>
          <w:lang w:eastAsia="ru-RU"/>
        </w:rPr>
        <w:t xml:space="preserve"> орган у семиденний строк письмово повідомляє про це розповсюджувача зовнішньої реклами. У десятиденний строк з початку зміни містобудівної ситуації, реконструкції, ремонту, будівництва </w:t>
      </w:r>
      <w:r w:rsidR="00BB4555">
        <w:rPr>
          <w:rFonts w:ascii="Times New Roman" w:eastAsia="Calibri" w:hAnsi="Times New Roman" w:cs="Times New Roman"/>
          <w:sz w:val="28"/>
          <w:szCs w:val="28"/>
          <w:lang w:eastAsia="ru-RU"/>
        </w:rPr>
        <w:t>уповноважений</w:t>
      </w:r>
      <w:r w:rsidRPr="00ED4061">
        <w:rPr>
          <w:rFonts w:ascii="Times New Roman" w:eastAsia="Calibri" w:hAnsi="Times New Roman" w:cs="Times New Roman"/>
          <w:sz w:val="28"/>
          <w:szCs w:val="28"/>
          <w:lang w:eastAsia="ru-RU"/>
        </w:rPr>
        <w:t xml:space="preserve"> орган надає розповсюджувачу зовнішньої реклами інформацію про інше рівноцінне місце. У разі досягнення згоди щодо нового місця розташування рекламного засобу вносяться зміни у дозвіл.</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Відшкодування витрат, пов’язаних з демонтажем та монтажем рекламного засобу на новому місці, здійснюється відповідно до договору з власником місця розташування рекламного засобу.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Плата за надання </w:t>
      </w:r>
      <w:r w:rsidR="00BB4555">
        <w:rPr>
          <w:rFonts w:ascii="Times New Roman" w:eastAsia="Calibri" w:hAnsi="Times New Roman" w:cs="Times New Roman"/>
          <w:sz w:val="28"/>
          <w:szCs w:val="28"/>
          <w:lang w:eastAsia="ru-RU"/>
        </w:rPr>
        <w:t>уповноваженим</w:t>
      </w:r>
      <w:r w:rsidRPr="00ED4061">
        <w:rPr>
          <w:rFonts w:ascii="Times New Roman" w:eastAsia="Calibri" w:hAnsi="Times New Roman" w:cs="Times New Roman"/>
          <w:sz w:val="28"/>
          <w:szCs w:val="28"/>
          <w:lang w:eastAsia="ru-RU"/>
        </w:rPr>
        <w:t xml:space="preserve"> органом послуг, пов’язаних із зміною місця розташування рекламного засобу, не справляється. Строк дії дозволу </w:t>
      </w:r>
      <w:r w:rsidRPr="00ED4061">
        <w:rPr>
          <w:rFonts w:ascii="Times New Roman" w:eastAsia="Calibri" w:hAnsi="Times New Roman" w:cs="Times New Roman"/>
          <w:sz w:val="28"/>
          <w:szCs w:val="28"/>
          <w:lang w:eastAsia="ru-RU"/>
        </w:rPr>
        <w:lastRenderedPageBreak/>
        <w:t>продовжується на час, необхідний для вирішення питання про надання рівноцінного місця. Після закінчення реконструкції, ремонту, будівництва на місці розташування рекламного засобу розповсюджувач зовнішньої реклами має пріоритетне право на розташування рекламного засобу на попередньому місці.</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У разі повернення розповсюджувачем зовнішньої реклами спеціальної конструкції на попереднє місце, надане рівноцінне (нове) місце повертається власнику чи уповноваженій особі протягом 3-х днів з моменту встановлення рекламного засобу на попередньому місці.</w:t>
      </w:r>
    </w:p>
    <w:p w:rsidR="00ED4061" w:rsidRPr="00ED4061" w:rsidRDefault="00ED4061" w:rsidP="00ED4061">
      <w:pPr>
        <w:spacing w:after="0" w:line="240" w:lineRule="auto"/>
        <w:ind w:firstLine="720"/>
        <w:jc w:val="both"/>
        <w:rPr>
          <w:rFonts w:ascii="Times New Roman" w:eastAsia="Calibri" w:hAnsi="Times New Roman" w:cs="Times New Roman"/>
          <w:b/>
          <w:bCs/>
          <w:iCs/>
          <w:sz w:val="28"/>
          <w:szCs w:val="28"/>
          <w:lang w:eastAsia="ru-RU"/>
        </w:rPr>
      </w:pPr>
      <w:r w:rsidRPr="00ED4061">
        <w:rPr>
          <w:rFonts w:ascii="Times New Roman" w:eastAsia="Calibri" w:hAnsi="Times New Roman" w:cs="Times New Roman"/>
          <w:b/>
          <w:bCs/>
          <w:iCs/>
          <w:sz w:val="28"/>
          <w:szCs w:val="28"/>
          <w:lang w:eastAsia="ru-RU"/>
        </w:rPr>
        <w:t>8.2. Переоформлення дозволу.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8.2.1. У разі набуття права власності на рекламний засіб іншою особою або передачі його в оренду дозвіл підлягає переоформленню.</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Особа, яка набула право власності на рекламний засіб або орендувала його, протягом одного місяця з дня виникнення права власності (користування) звертається до Робочого органу із заявою у довільній формі про переоформлення дозволу.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До заяви додається: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документ, який засвідчує право власності на рекламний засіб;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оригінал зареєстрованого дозволу;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письмове погодження власника місця розташування рекламного засобу або уповноваженого ним органу (особи);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копія свідоцтва про державну реєстрацію заявника як юридичної особи або фізичної особи - підприємця;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банківські реквізити, ідентифікаційний код юридичної особи або ідентифікаційний номер фізичної особи платників податків, зборів та інших обов'язкових платежів.</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У разі відсутності зауважень до поданих заявником документів керівник Робочого органу протягом п’яти робочих днів з дати подання заяви вносить відповідні зміни у дозвіл.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Переоформлення дозволу фіксується в журналі реєстрації.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Відмова у переоформленні дозволу може бути оскаржена у порядку, встановленому законодавством.</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8.2.2. У випадку передачі розповсюджувачами зовнішньої реклами спеціальних конструкцій іншим особам, останні не можуть розташовувати спеціальні конструкції без наявності належним чином оформленого дозволу.</w:t>
      </w:r>
    </w:p>
    <w:p w:rsidR="00ED4061" w:rsidRPr="00ED4061" w:rsidRDefault="00ED4061" w:rsidP="00ED4061">
      <w:pPr>
        <w:suppressAutoHyphens/>
        <w:spacing w:after="0" w:line="240" w:lineRule="auto"/>
        <w:ind w:firstLine="709"/>
        <w:jc w:val="both"/>
        <w:rPr>
          <w:rFonts w:ascii="Times New Roman" w:eastAsia="Calibri" w:hAnsi="Times New Roman" w:cs="Times New Roman"/>
          <w:sz w:val="28"/>
          <w:szCs w:val="28"/>
          <w:lang w:eastAsia="ar-SA"/>
        </w:rPr>
      </w:pPr>
      <w:r w:rsidRPr="00ED4061">
        <w:rPr>
          <w:rFonts w:ascii="Times New Roman" w:eastAsia="Calibri" w:hAnsi="Times New Roman" w:cs="Times New Roman"/>
          <w:sz w:val="28"/>
          <w:szCs w:val="28"/>
          <w:shd w:val="clear" w:color="auto" w:fill="FFFFFF"/>
          <w:lang w:eastAsia="ar-SA"/>
        </w:rPr>
        <w:t xml:space="preserve">8.2.3. Дозвіл не підлягає переоформленню, якщо </w:t>
      </w:r>
      <w:r w:rsidRPr="00ED4061">
        <w:rPr>
          <w:rFonts w:ascii="Times New Roman" w:eastAsia="Calibri" w:hAnsi="Times New Roman" w:cs="Times New Roman"/>
          <w:sz w:val="28"/>
          <w:szCs w:val="28"/>
          <w:lang w:eastAsia="ar-SA"/>
        </w:rPr>
        <w:t>розповсюджувач зовнішньої реклами</w:t>
      </w:r>
      <w:r w:rsidRPr="00ED4061">
        <w:rPr>
          <w:rFonts w:ascii="Times New Roman" w:eastAsia="Calibri" w:hAnsi="Times New Roman" w:cs="Times New Roman"/>
          <w:sz w:val="28"/>
          <w:szCs w:val="28"/>
          <w:shd w:val="clear" w:color="auto" w:fill="FFFFFF"/>
          <w:lang w:eastAsia="ar-SA"/>
        </w:rPr>
        <w:t>, який передає рекламний засіб, має заборгованість</w:t>
      </w:r>
      <w:r w:rsidRPr="00ED4061">
        <w:rPr>
          <w:rFonts w:ascii="Times New Roman" w:eastAsia="Calibri" w:hAnsi="Times New Roman" w:cs="Times New Roman"/>
          <w:sz w:val="28"/>
          <w:szCs w:val="28"/>
          <w:lang w:eastAsia="ar-SA"/>
        </w:rPr>
        <w:t xml:space="preserve"> перед Робочим органом за будь-якими цивільно-правовими чи господарськими угодами.</w:t>
      </w:r>
      <w:r w:rsidRPr="00ED4061">
        <w:rPr>
          <w:rFonts w:ascii="Times New Roman" w:eastAsia="Calibri" w:hAnsi="Times New Roman" w:cs="Times New Roman"/>
          <w:sz w:val="28"/>
          <w:szCs w:val="28"/>
          <w:shd w:val="clear" w:color="auto" w:fill="FFFFFF"/>
          <w:lang w:eastAsia="ar-SA"/>
        </w:rPr>
        <w:t xml:space="preserve"> Дозвіл переоформлюється після повного погашення заборгованості та пред’явлення про це довідки Робочого органу.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8.2.4. Внесення змін у дозвіл та його переоформлення у випадках, передбачених пунктами 8.1.1. та 8.2.1. цього розділу, здійснюється Робочим органом в одному з наступних порядків, який ним обирається самостійно: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а) у разі необхідності заміни дозволу – шляхом виготовлення нового дозволу, до якого додається та підшивається попередній оригінал дозволу та інші додані до нього документи;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lastRenderedPageBreak/>
        <w:t>б) у разі необхідності значного коригування дозволу – шляхом прикріплення додаткового аркуша, на якому зазначаються відповідні зміни.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Всі зміни, що вносяться до дозволів з будь-яких підстав підписуються керівником Робочого органу із зазначенням дати підписання.</w:t>
      </w: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p>
    <w:p w:rsidR="00ED4061" w:rsidRPr="00BD0A22" w:rsidRDefault="00ED4061" w:rsidP="00C11EF9">
      <w:pPr>
        <w:spacing w:after="0" w:line="240" w:lineRule="auto"/>
        <w:ind w:firstLine="720"/>
        <w:jc w:val="center"/>
        <w:rPr>
          <w:rFonts w:ascii="Times New Roman" w:eastAsia="Calibri" w:hAnsi="Times New Roman" w:cs="Times New Roman"/>
          <w:b/>
          <w:bCs/>
          <w:sz w:val="28"/>
          <w:szCs w:val="28"/>
          <w:lang w:eastAsia="ru-RU"/>
        </w:rPr>
      </w:pPr>
      <w:r w:rsidRPr="00BD0A22">
        <w:rPr>
          <w:rFonts w:ascii="Times New Roman" w:eastAsia="Calibri" w:hAnsi="Times New Roman" w:cs="Times New Roman"/>
          <w:b/>
          <w:bCs/>
          <w:i/>
          <w:sz w:val="28"/>
          <w:szCs w:val="28"/>
          <w:lang w:eastAsia="ru-RU"/>
        </w:rPr>
        <w:t xml:space="preserve">9. </w:t>
      </w:r>
      <w:r w:rsidR="006407B3" w:rsidRPr="00BD0A22">
        <w:rPr>
          <w:rFonts w:ascii="Times New Roman" w:eastAsia="Calibri" w:hAnsi="Times New Roman" w:cs="Times New Roman"/>
          <w:b/>
          <w:bCs/>
          <w:i/>
          <w:sz w:val="28"/>
          <w:szCs w:val="28"/>
          <w:lang w:eastAsia="ru-RU"/>
        </w:rPr>
        <w:t>АНУЛЮВАННЯ</w:t>
      </w:r>
      <w:r w:rsidRPr="00BD0A22">
        <w:rPr>
          <w:rFonts w:ascii="Times New Roman" w:eastAsia="Calibri" w:hAnsi="Times New Roman" w:cs="Times New Roman"/>
          <w:b/>
          <w:bCs/>
          <w:i/>
          <w:sz w:val="28"/>
          <w:szCs w:val="28"/>
          <w:lang w:eastAsia="ru-RU"/>
        </w:rPr>
        <w:t xml:space="preserve"> ДОЗВОЛУ</w:t>
      </w:r>
    </w:p>
    <w:p w:rsidR="00ED4061" w:rsidRPr="00BD0A22" w:rsidRDefault="00ED4061" w:rsidP="00C11EF9">
      <w:pPr>
        <w:spacing w:after="0" w:line="240" w:lineRule="auto"/>
        <w:ind w:firstLine="720"/>
        <w:jc w:val="both"/>
        <w:rPr>
          <w:rFonts w:ascii="Times New Roman" w:eastAsia="Calibri" w:hAnsi="Times New Roman" w:cs="Times New Roman"/>
          <w:sz w:val="28"/>
          <w:szCs w:val="28"/>
          <w:lang w:eastAsia="x-none"/>
        </w:rPr>
      </w:pPr>
      <w:r w:rsidRPr="00BD0A22">
        <w:rPr>
          <w:rFonts w:ascii="Times New Roman" w:eastAsia="Calibri" w:hAnsi="Times New Roman" w:cs="Times New Roman"/>
          <w:sz w:val="28"/>
          <w:szCs w:val="28"/>
          <w:lang w:eastAsia="x-none"/>
        </w:rPr>
        <w:t xml:space="preserve">9.1. Дозвіл </w:t>
      </w:r>
      <w:r w:rsidR="006407B3" w:rsidRPr="00BD0A22">
        <w:rPr>
          <w:rFonts w:ascii="Times New Roman" w:eastAsia="Calibri" w:hAnsi="Times New Roman" w:cs="Times New Roman"/>
          <w:sz w:val="28"/>
          <w:szCs w:val="28"/>
          <w:lang w:eastAsia="x-none"/>
        </w:rPr>
        <w:t>анулюється</w:t>
      </w:r>
      <w:r w:rsidRPr="00BD0A22">
        <w:rPr>
          <w:rFonts w:ascii="Times New Roman" w:eastAsia="Calibri" w:hAnsi="Times New Roman" w:cs="Times New Roman"/>
          <w:sz w:val="28"/>
          <w:szCs w:val="28"/>
          <w:lang w:eastAsia="x-none"/>
        </w:rPr>
        <w:t xml:space="preserve"> до закінчення строку дії на підставі рішення виконавчого комітету Боярської міської ради у наступних випадках:</w:t>
      </w:r>
    </w:p>
    <w:p w:rsidR="006407B3" w:rsidRPr="00BD0A22" w:rsidRDefault="00BD0A22"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r w:rsidRPr="00BD0A22">
        <w:rPr>
          <w:rFonts w:ascii="Times New Roman" w:eastAsia="Times New Roman" w:hAnsi="Times New Roman" w:cs="Times New Roman"/>
          <w:color w:val="333333"/>
          <w:sz w:val="28"/>
          <w:szCs w:val="28"/>
          <w:lang w:eastAsia="uk-UA"/>
        </w:rPr>
        <w:t xml:space="preserve">- </w:t>
      </w:r>
      <w:r w:rsidR="006407B3" w:rsidRPr="00BD0A22">
        <w:rPr>
          <w:rFonts w:ascii="Times New Roman" w:eastAsia="Times New Roman" w:hAnsi="Times New Roman" w:cs="Times New Roman"/>
          <w:color w:val="333333"/>
          <w:sz w:val="28"/>
          <w:szCs w:val="28"/>
          <w:lang w:eastAsia="uk-UA"/>
        </w:rPr>
        <w:t>звернення суб’єкта господарювання із заявою про анулювання документа дозвільного характеру;</w:t>
      </w:r>
    </w:p>
    <w:p w:rsidR="006407B3" w:rsidRPr="00BD0A22" w:rsidRDefault="00BD0A22"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bookmarkStart w:id="17" w:name="n129"/>
      <w:bookmarkStart w:id="18" w:name="n130"/>
      <w:bookmarkEnd w:id="17"/>
      <w:bookmarkEnd w:id="18"/>
      <w:r w:rsidRPr="00BD0A22">
        <w:rPr>
          <w:rFonts w:ascii="Times New Roman" w:eastAsia="Times New Roman" w:hAnsi="Times New Roman" w:cs="Times New Roman"/>
          <w:color w:val="333333"/>
          <w:sz w:val="28"/>
          <w:szCs w:val="28"/>
          <w:lang w:eastAsia="uk-UA"/>
        </w:rPr>
        <w:t xml:space="preserve">- </w:t>
      </w:r>
      <w:r w:rsidR="006407B3" w:rsidRPr="00BD0A22">
        <w:rPr>
          <w:rFonts w:ascii="Times New Roman" w:eastAsia="Times New Roman" w:hAnsi="Times New Roman" w:cs="Times New Roman"/>
          <w:color w:val="333333"/>
          <w:sz w:val="28"/>
          <w:szCs w:val="28"/>
          <w:lang w:eastAsia="uk-UA"/>
        </w:rPr>
        <w:t>наявність в Єдиному державному реєстрі юридичних осіб, фізичних осіб - підприємців та громадських формувань відомостей про припинення юридичної особи шляхом злиття, приєднання, поділу, перетворення та ліквідації, якщо інше не встановлено законом;</w:t>
      </w:r>
    </w:p>
    <w:p w:rsidR="006407B3" w:rsidRPr="00BD0A22" w:rsidRDefault="00BD0A22"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bookmarkStart w:id="19" w:name="n131"/>
      <w:bookmarkStart w:id="20" w:name="n132"/>
      <w:bookmarkEnd w:id="19"/>
      <w:bookmarkEnd w:id="20"/>
      <w:r w:rsidRPr="00BD0A22">
        <w:rPr>
          <w:rFonts w:ascii="Times New Roman" w:eastAsia="Times New Roman" w:hAnsi="Times New Roman" w:cs="Times New Roman"/>
          <w:color w:val="333333"/>
          <w:sz w:val="28"/>
          <w:szCs w:val="28"/>
          <w:lang w:eastAsia="uk-UA"/>
        </w:rPr>
        <w:t xml:space="preserve">- </w:t>
      </w:r>
      <w:r w:rsidR="006407B3" w:rsidRPr="00BD0A22">
        <w:rPr>
          <w:rFonts w:ascii="Times New Roman" w:eastAsia="Times New Roman" w:hAnsi="Times New Roman" w:cs="Times New Roman"/>
          <w:color w:val="333333"/>
          <w:sz w:val="28"/>
          <w:szCs w:val="28"/>
          <w:lang w:eastAsia="uk-UA"/>
        </w:rPr>
        <w:t>наявність в Єдиному державному реєстрі юридичних осіб, фізичних осіб - підприємців та громадських формувань відомостей про припинення підприємницької діяльності фізичної особи - підприємця.</w:t>
      </w:r>
    </w:p>
    <w:p w:rsidR="006407B3" w:rsidRPr="00BD0A22" w:rsidRDefault="006407B3"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bookmarkStart w:id="21" w:name="n133"/>
      <w:bookmarkStart w:id="22" w:name="n134"/>
      <w:bookmarkEnd w:id="21"/>
      <w:bookmarkEnd w:id="22"/>
      <w:r w:rsidRPr="00BD0A22">
        <w:rPr>
          <w:rFonts w:ascii="Times New Roman" w:eastAsia="Times New Roman" w:hAnsi="Times New Roman" w:cs="Times New Roman"/>
          <w:color w:val="333333"/>
          <w:sz w:val="28"/>
          <w:szCs w:val="28"/>
          <w:lang w:eastAsia="uk-UA"/>
        </w:rPr>
        <w:t>Дозвільний орган, що видав документ дозвільного характеру, може звернутися до адміністративного суду з позовом про застосування заходу реагування у виді анулювання документа дозвільного характеру за наявності хоча б однієї з таких підстав:</w:t>
      </w:r>
    </w:p>
    <w:p w:rsidR="006407B3" w:rsidRPr="00BD0A22" w:rsidRDefault="006407B3"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bookmarkStart w:id="23" w:name="n135"/>
      <w:bookmarkStart w:id="24" w:name="n136"/>
      <w:bookmarkEnd w:id="23"/>
      <w:bookmarkEnd w:id="24"/>
      <w:r w:rsidRPr="00BD0A22">
        <w:rPr>
          <w:rFonts w:ascii="Times New Roman" w:eastAsia="Times New Roman" w:hAnsi="Times New Roman" w:cs="Times New Roman"/>
          <w:color w:val="333333"/>
          <w:sz w:val="28"/>
          <w:szCs w:val="28"/>
          <w:lang w:eastAsia="uk-UA"/>
        </w:rPr>
        <w:t>1) встановлення факту надання в заяві про видачу документа дозвільного характеру та документах, що додаються до неї, недостовірної інформації;</w:t>
      </w:r>
    </w:p>
    <w:p w:rsidR="006407B3" w:rsidRPr="006407B3" w:rsidRDefault="006407B3"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bookmarkStart w:id="25" w:name="n137"/>
      <w:bookmarkStart w:id="26" w:name="n138"/>
      <w:bookmarkEnd w:id="25"/>
      <w:bookmarkEnd w:id="26"/>
      <w:r w:rsidRPr="00BD0A22">
        <w:rPr>
          <w:rFonts w:ascii="Times New Roman" w:eastAsia="Times New Roman" w:hAnsi="Times New Roman" w:cs="Times New Roman"/>
          <w:color w:val="333333"/>
          <w:sz w:val="28"/>
          <w:szCs w:val="28"/>
          <w:lang w:eastAsia="uk-UA"/>
        </w:rPr>
        <w:t>2) здійснення суб’єктом господарювання певних дій щодо провадження господарської діяльності або видів господарської діяльності, на які отримано документ дозвільного характеру, з порушенням вимог законодавства, щодо яких дозвільний орган видавав припис про їх усунення</w:t>
      </w:r>
      <w:r w:rsidRPr="006407B3">
        <w:rPr>
          <w:rFonts w:ascii="Times New Roman" w:eastAsia="Times New Roman" w:hAnsi="Times New Roman" w:cs="Times New Roman"/>
          <w:color w:val="333333"/>
          <w:sz w:val="28"/>
          <w:szCs w:val="28"/>
          <w:lang w:eastAsia="uk-UA"/>
        </w:rPr>
        <w:t xml:space="preserve"> із наданням достатнього часу для їх усунення.</w:t>
      </w:r>
    </w:p>
    <w:p w:rsidR="006407B3" w:rsidRPr="006407B3" w:rsidRDefault="006407B3"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bookmarkStart w:id="27" w:name="n139"/>
      <w:bookmarkStart w:id="28" w:name="n140"/>
      <w:bookmarkEnd w:id="27"/>
      <w:bookmarkEnd w:id="28"/>
      <w:r w:rsidRPr="006407B3">
        <w:rPr>
          <w:rFonts w:ascii="Times New Roman" w:eastAsia="Times New Roman" w:hAnsi="Times New Roman" w:cs="Times New Roman"/>
          <w:color w:val="333333"/>
          <w:sz w:val="28"/>
          <w:szCs w:val="28"/>
          <w:lang w:eastAsia="uk-UA"/>
        </w:rPr>
        <w:t>Законом можуть передбачатися інші підстави для анулювання документа дозвільного характеру.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9.2. Рішення про </w:t>
      </w:r>
      <w:r w:rsidR="006407B3">
        <w:rPr>
          <w:rFonts w:ascii="Times New Roman" w:eastAsia="Calibri" w:hAnsi="Times New Roman" w:cs="Times New Roman"/>
          <w:sz w:val="28"/>
          <w:szCs w:val="28"/>
          <w:lang w:eastAsia="ru-RU"/>
        </w:rPr>
        <w:t>анулювання</w:t>
      </w:r>
      <w:r w:rsidRPr="00ED4061">
        <w:rPr>
          <w:rFonts w:ascii="Times New Roman" w:eastAsia="Calibri" w:hAnsi="Times New Roman" w:cs="Times New Roman"/>
          <w:sz w:val="28"/>
          <w:szCs w:val="28"/>
          <w:lang w:eastAsia="ru-RU"/>
        </w:rPr>
        <w:t xml:space="preserve"> дозволу фіксується в журналі реєстрації та надсилається Робочим органом розповсюджувачу зовнішньої реклами.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Рішення про </w:t>
      </w:r>
      <w:r w:rsidR="006407B3">
        <w:rPr>
          <w:rFonts w:ascii="Times New Roman" w:eastAsia="Calibri" w:hAnsi="Times New Roman" w:cs="Times New Roman"/>
          <w:sz w:val="28"/>
          <w:szCs w:val="28"/>
          <w:lang w:eastAsia="ru-RU"/>
        </w:rPr>
        <w:t>анулювання</w:t>
      </w:r>
      <w:r w:rsidRPr="00ED4061">
        <w:rPr>
          <w:rFonts w:ascii="Times New Roman" w:eastAsia="Calibri" w:hAnsi="Times New Roman" w:cs="Times New Roman"/>
          <w:sz w:val="28"/>
          <w:szCs w:val="28"/>
          <w:lang w:eastAsia="ru-RU"/>
        </w:rPr>
        <w:t xml:space="preserve"> дозволу може бути оскаржене у порядку, встановленому законодавством.</w:t>
      </w: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p>
    <w:p w:rsidR="00ED4061" w:rsidRPr="00ED4061" w:rsidRDefault="00ED4061" w:rsidP="00560FCD">
      <w:pPr>
        <w:spacing w:after="0" w:line="240" w:lineRule="auto"/>
        <w:ind w:firstLine="720"/>
        <w:jc w:val="center"/>
        <w:rPr>
          <w:rFonts w:ascii="Times New Roman" w:eastAsia="Calibri" w:hAnsi="Times New Roman" w:cs="Times New Roman"/>
          <w:b/>
          <w:bCs/>
          <w:i/>
          <w:sz w:val="28"/>
          <w:szCs w:val="28"/>
          <w:lang w:eastAsia="ru-RU"/>
        </w:rPr>
      </w:pPr>
      <w:r w:rsidRPr="00ED4061">
        <w:rPr>
          <w:rFonts w:ascii="Times New Roman" w:eastAsia="Calibri" w:hAnsi="Times New Roman" w:cs="Times New Roman"/>
          <w:b/>
          <w:bCs/>
          <w:i/>
          <w:sz w:val="28"/>
          <w:szCs w:val="28"/>
          <w:lang w:eastAsia="ru-RU"/>
        </w:rPr>
        <w:t>10. ПЛАТА ЗА КОРИСТУВАННЯ МІСЦЯМИ</w:t>
      </w:r>
    </w:p>
    <w:p w:rsidR="00ED4061" w:rsidRPr="00ED4061" w:rsidRDefault="00ED4061" w:rsidP="00AB70E7">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10.1. Порядок визначення розміру плати за тимчасове користування місцями, які перебувають у комунальній власності, для розташування рекламних засобів встановлюється згідно з Порядком визначення розміру плати за право тимчасового використання місць для розташування рекламоносіїв, а місце, що перебуває у державній або приватній власності на договірних засадах з його власником або уповноваженим ним органом, але не менше 50 % від базових тарифів.</w:t>
      </w:r>
    </w:p>
    <w:p w:rsidR="00ED4061" w:rsidRPr="00ED4061" w:rsidRDefault="00ED4061" w:rsidP="00AB70E7">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10.2. У разі прийняття рішення про зміну тарифів на розміщення зовнішньої реклами </w:t>
      </w:r>
      <w:r w:rsidR="0067323A">
        <w:rPr>
          <w:rFonts w:ascii="Times New Roman" w:eastAsia="Calibri" w:hAnsi="Times New Roman" w:cs="Times New Roman"/>
          <w:sz w:val="28"/>
          <w:szCs w:val="28"/>
          <w:lang w:eastAsia="ru-RU"/>
        </w:rPr>
        <w:t>уповноважений</w:t>
      </w:r>
      <w:r w:rsidRPr="00ED4061">
        <w:rPr>
          <w:rFonts w:ascii="Times New Roman" w:eastAsia="Calibri" w:hAnsi="Times New Roman" w:cs="Times New Roman"/>
          <w:sz w:val="28"/>
          <w:szCs w:val="28"/>
          <w:lang w:eastAsia="ru-RU"/>
        </w:rPr>
        <w:t xml:space="preserve"> орган проводить зміну оплати за місце </w:t>
      </w:r>
      <w:r w:rsidRPr="00ED4061">
        <w:rPr>
          <w:rFonts w:ascii="Times New Roman" w:eastAsia="Calibri" w:hAnsi="Times New Roman" w:cs="Times New Roman"/>
          <w:sz w:val="28"/>
          <w:szCs w:val="28"/>
          <w:lang w:eastAsia="ru-RU"/>
        </w:rPr>
        <w:lastRenderedPageBreak/>
        <w:t>розміщення зовнішньої реклами в односторонньому порядку, про що повідомляє Розповсюджувача у 5-денний термін.</w:t>
      </w:r>
    </w:p>
    <w:p w:rsidR="00ED4061" w:rsidRPr="00ED4061" w:rsidRDefault="00ED4061" w:rsidP="00AB70E7">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10.3. Плата за тимчасове користування місцями, які перебувають у комунальній власності, для розташування спеціальних конструкцій (окрім вивісок) здійснюється на підставі відповідних договорів, які укладаються між розповсюджувачем зовнішньої реклами та </w:t>
      </w:r>
      <w:r w:rsidR="0067323A">
        <w:rPr>
          <w:rFonts w:ascii="Times New Roman" w:eastAsia="Calibri" w:hAnsi="Times New Roman" w:cs="Times New Roman"/>
          <w:sz w:val="28"/>
          <w:szCs w:val="28"/>
          <w:lang w:eastAsia="ru-RU"/>
        </w:rPr>
        <w:t>уповноваженим</w:t>
      </w:r>
      <w:r w:rsidRPr="00ED4061">
        <w:rPr>
          <w:rFonts w:ascii="Times New Roman" w:eastAsia="Calibri" w:hAnsi="Times New Roman" w:cs="Times New Roman"/>
          <w:sz w:val="28"/>
          <w:szCs w:val="28"/>
          <w:lang w:eastAsia="ru-RU"/>
        </w:rPr>
        <w:t xml:space="preserve"> органом.</w:t>
      </w:r>
    </w:p>
    <w:p w:rsidR="00ED4061" w:rsidRPr="00ED4061" w:rsidRDefault="00ED4061" w:rsidP="00AB70E7">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10.4. За пропозицією Робочого органу виконавчий комітет може встановити перелік окремих зон, які перебувають у комунальній власності та надаються у користування для розташування спеціальних конструкцій за підвищеними тарифами.</w:t>
      </w:r>
    </w:p>
    <w:p w:rsidR="00ED4061" w:rsidRPr="00ED4061" w:rsidRDefault="00ED4061" w:rsidP="00AB70E7">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10.5. Під час проведення культурно-масових заходів, рекламних кампаній, виставок, шоу тощо для видачі відповідного дозволу береться до уваги загальна площа міської території, яка надається організаторам таких заходів відповідними виконавчими органами ради.</w:t>
      </w:r>
    </w:p>
    <w:p w:rsidR="00ED4061" w:rsidRPr="00ED4061" w:rsidRDefault="00ED4061" w:rsidP="00AB70E7">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10.6. Розмір плати за тимчасове користування місцем розташування рекламного засобу не може встановлюватися залежно від змісту реклами.</w:t>
      </w:r>
    </w:p>
    <w:p w:rsidR="00ED4061" w:rsidRPr="00ED4061" w:rsidRDefault="00ED4061" w:rsidP="00AB70E7">
      <w:pPr>
        <w:spacing w:after="0" w:line="240" w:lineRule="auto"/>
        <w:ind w:firstLine="720"/>
        <w:jc w:val="both"/>
        <w:rPr>
          <w:rFonts w:ascii="Times New Roman" w:eastAsia="Calibri" w:hAnsi="Times New Roman" w:cs="Times New Roman"/>
          <w:color w:val="000000"/>
          <w:sz w:val="28"/>
          <w:szCs w:val="28"/>
          <w:shd w:val="clear" w:color="auto" w:fill="FFFFFF"/>
          <w:lang w:eastAsia="ru-RU"/>
        </w:rPr>
      </w:pPr>
      <w:r w:rsidRPr="00ED4061">
        <w:rPr>
          <w:rFonts w:ascii="Times New Roman" w:eastAsia="Calibri" w:hAnsi="Times New Roman" w:cs="Times New Roman"/>
          <w:color w:val="000000"/>
          <w:sz w:val="28"/>
          <w:szCs w:val="28"/>
          <w:shd w:val="clear" w:color="auto" w:fill="FFFFFF"/>
          <w:lang w:eastAsia="ru-RU"/>
        </w:rPr>
        <w:t xml:space="preserve">Плата за тимчасове користування місцем під розміщення рекламного засобу встановлюється згідно з Порядком про розрахунок його плати, а також укладається договір. </w:t>
      </w:r>
    </w:p>
    <w:p w:rsidR="00ED4061" w:rsidRPr="00ED4061" w:rsidRDefault="00ED4061" w:rsidP="00ED4061">
      <w:pPr>
        <w:spacing w:after="0" w:line="240" w:lineRule="auto"/>
        <w:ind w:firstLine="720"/>
        <w:jc w:val="both"/>
        <w:rPr>
          <w:rFonts w:ascii="Times New Roman" w:eastAsia="Calibri" w:hAnsi="Times New Roman" w:cs="Times New Roman"/>
          <w:b/>
          <w:color w:val="000000"/>
          <w:sz w:val="28"/>
          <w:szCs w:val="28"/>
          <w:shd w:val="clear" w:color="auto" w:fill="FFFFFF"/>
          <w:lang w:eastAsia="ru-RU"/>
        </w:rPr>
      </w:pPr>
      <w:r w:rsidRPr="00ED4061">
        <w:rPr>
          <w:rFonts w:ascii="Times New Roman" w:eastAsia="Calibri" w:hAnsi="Times New Roman" w:cs="Times New Roman"/>
          <w:b/>
          <w:color w:val="000000"/>
          <w:sz w:val="28"/>
          <w:szCs w:val="28"/>
          <w:shd w:val="clear" w:color="auto" w:fill="FFFFFF"/>
          <w:lang w:eastAsia="ru-RU"/>
        </w:rPr>
        <w:t>Плата визначасться за такою формулою:</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 озр = (Р х S конструкції ) х К, де:</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 – базовий тариф за рекламну площу ОЗР (табл. 1);</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S конструкції – розмір рекламної площі спеціальної конструкції, яка дорівнює сумі площ всіх рекламних сторін ОЗР, в якій враховано суму зайнятої земельної ділянки (у разі необхідності);</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К – зональний коефіцієнт (табл. 2).</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r w:rsidRPr="00ED4061">
        <w:rPr>
          <w:rFonts w:ascii="Times New Roman" w:eastAsia="Calibri" w:hAnsi="Times New Roman" w:cs="Times New Roman"/>
          <w:b/>
          <w:bCs/>
          <w:i/>
          <w:sz w:val="28"/>
          <w:szCs w:val="28"/>
          <w:lang w:eastAsia="ru-RU"/>
        </w:rPr>
        <w:t>1</w:t>
      </w:r>
      <w:r w:rsidR="006846D7">
        <w:rPr>
          <w:rFonts w:ascii="Times New Roman" w:eastAsia="Calibri" w:hAnsi="Times New Roman" w:cs="Times New Roman"/>
          <w:b/>
          <w:bCs/>
          <w:i/>
          <w:sz w:val="28"/>
          <w:szCs w:val="28"/>
          <w:lang w:eastAsia="ru-RU"/>
        </w:rPr>
        <w:t>1</w:t>
      </w:r>
      <w:r w:rsidRPr="00ED4061">
        <w:rPr>
          <w:rFonts w:ascii="Times New Roman" w:eastAsia="Calibri" w:hAnsi="Times New Roman" w:cs="Times New Roman"/>
          <w:b/>
          <w:bCs/>
          <w:i/>
          <w:sz w:val="28"/>
          <w:szCs w:val="28"/>
          <w:lang w:eastAsia="ru-RU"/>
        </w:rPr>
        <w:t xml:space="preserve">. КОНТРОЛЬ ЗА ДОТРИМАННЯМ ЦЬОГО ПОРЯДКУ (ПРАВИЛ) </w:t>
      </w:r>
    </w:p>
    <w:p w:rsidR="00ED4061" w:rsidRPr="00ED4061" w:rsidRDefault="00ED4061" w:rsidP="00ED4061">
      <w:pPr>
        <w:spacing w:after="0" w:line="240" w:lineRule="auto"/>
        <w:ind w:firstLine="720"/>
        <w:jc w:val="center"/>
        <w:rPr>
          <w:rFonts w:ascii="Times New Roman" w:eastAsia="Calibri" w:hAnsi="Times New Roman" w:cs="Times New Roman"/>
          <w:b/>
          <w:bCs/>
          <w:sz w:val="28"/>
          <w:szCs w:val="28"/>
          <w:lang w:eastAsia="ru-RU"/>
        </w:rPr>
      </w:pPr>
      <w:r w:rsidRPr="00ED4061">
        <w:rPr>
          <w:rFonts w:ascii="Times New Roman" w:eastAsia="Calibri" w:hAnsi="Times New Roman" w:cs="Times New Roman"/>
          <w:b/>
          <w:bCs/>
          <w:i/>
          <w:sz w:val="28"/>
          <w:szCs w:val="28"/>
          <w:lang w:eastAsia="ru-RU"/>
        </w:rPr>
        <w:t>ТА ВІДПОВІДАЛЬНІСТЬ ЗА ЙОГО ПОРУШЕННЯ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1</w:t>
      </w:r>
      <w:r w:rsidRPr="00ED4061">
        <w:rPr>
          <w:rFonts w:ascii="Times New Roman" w:eastAsia="Calibri" w:hAnsi="Times New Roman" w:cs="Times New Roman"/>
          <w:sz w:val="28"/>
          <w:szCs w:val="28"/>
          <w:lang w:eastAsia="ru-RU"/>
        </w:rPr>
        <w:t>.1. Відповідальність за технічний стан та зовнішній вигляд рекламних засобів, порушення вимог техніки безпеки під час розташування (монтажу), експлуатації та демонтажу рекламних засобів несе розповсюджувач зовнішньої реклами, згідно із законодавством. Розповсюджувач зовнішньої реклами повинен за свій рахунок усувати всі дефекти, що виникають в процесі експлуатації спеціальних конструкцій.</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1</w:t>
      </w:r>
      <w:r w:rsidRPr="00ED4061">
        <w:rPr>
          <w:rFonts w:ascii="Times New Roman" w:eastAsia="Calibri" w:hAnsi="Times New Roman" w:cs="Times New Roman"/>
          <w:sz w:val="28"/>
          <w:szCs w:val="28"/>
          <w:lang w:eastAsia="ru-RU"/>
        </w:rPr>
        <w:t>.2. Контроль за дотриманням цих Правил здійснюють Робочий орган Боярської міської ради та інші органи, згідно з актами законодавства у межах своєї компетенції.</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1</w:t>
      </w:r>
      <w:r w:rsidRPr="00ED4061">
        <w:rPr>
          <w:rFonts w:ascii="Times New Roman" w:eastAsia="Calibri" w:hAnsi="Times New Roman" w:cs="Times New Roman"/>
          <w:sz w:val="28"/>
          <w:szCs w:val="28"/>
          <w:lang w:eastAsia="ru-RU"/>
        </w:rPr>
        <w:t xml:space="preserve">.3. У разі Порушення порядку розповсюдження та розміщення зовнішньої реклами </w:t>
      </w:r>
      <w:r w:rsidR="009426FB">
        <w:rPr>
          <w:rFonts w:ascii="Times New Roman" w:eastAsia="Calibri" w:hAnsi="Times New Roman" w:cs="Times New Roman"/>
          <w:sz w:val="28"/>
          <w:szCs w:val="28"/>
          <w:lang w:eastAsia="ru-RU"/>
        </w:rPr>
        <w:t>уповноважений</w:t>
      </w:r>
      <w:r w:rsidRPr="00ED4061">
        <w:rPr>
          <w:rFonts w:ascii="Times New Roman" w:eastAsia="Calibri" w:hAnsi="Times New Roman" w:cs="Times New Roman"/>
          <w:sz w:val="28"/>
          <w:szCs w:val="28"/>
          <w:lang w:eastAsia="ru-RU"/>
        </w:rPr>
        <w:t xml:space="preserve"> орган звертається до розповсюджувача зовнішньої реклами з вимогою усунення порушень у визначений строк.</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У разі невиконання цієї вимоги Робочий орган готує проєкт рішення виконавчого комітету Боярської міської ради щодо здійснення демонтажу спеціальних конструкцій, що розміщені з порушенням порядку розміщення рекламних засобів на території Боярської міської територіальної громади.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1</w:t>
      </w:r>
      <w:r w:rsidR="002B40E1">
        <w:rPr>
          <w:rFonts w:ascii="Times New Roman" w:eastAsia="Calibri" w:hAnsi="Times New Roman" w:cs="Times New Roman"/>
          <w:sz w:val="28"/>
          <w:szCs w:val="28"/>
          <w:lang w:eastAsia="ru-RU"/>
        </w:rPr>
        <w:t>1</w:t>
      </w:r>
      <w:r w:rsidRPr="00ED4061">
        <w:rPr>
          <w:rFonts w:ascii="Times New Roman" w:eastAsia="Calibri" w:hAnsi="Times New Roman" w:cs="Times New Roman"/>
          <w:sz w:val="28"/>
          <w:szCs w:val="28"/>
          <w:lang w:eastAsia="ru-RU"/>
        </w:rPr>
        <w:t>.4. Відповідальність за порушення Закону України «Про рекламу», в тому числі недотримання вимог до змісту та достовірності реклами, несуть особи, зазначені в частині третій статті 27 зазначеного Закону, якщо інше не передбачено нормами чинного законодавства.</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1</w:t>
      </w:r>
      <w:r w:rsidRPr="00ED4061">
        <w:rPr>
          <w:rFonts w:ascii="Times New Roman" w:eastAsia="Calibri" w:hAnsi="Times New Roman" w:cs="Times New Roman"/>
          <w:sz w:val="28"/>
          <w:szCs w:val="28"/>
          <w:lang w:eastAsia="ru-RU"/>
        </w:rPr>
        <w:t>.5. Розповсюджувач зовнішньої реклами повинен протягом 7-ми днів здійснити демонтаж спеціальної конструкції у наступних випадках:</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а) припинення дії дозволу на розміщення зовнішньої реклами до закінчення терміну його дії, відповідно до п. 9.1 розділу 9 цих Правил;</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б) закінчення дії дозволу на розміщення зовнішньої реклами, якщо розповсюджувачем зовнішньої реклами не подана або несвоєчасно подана до Робочого органу заява про продовження його дії, відповідно до п. 6.4.</w:t>
      </w: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r w:rsidRPr="00ED4061">
        <w:rPr>
          <w:rFonts w:ascii="Times New Roman" w:eastAsia="Calibri" w:hAnsi="Times New Roman" w:cs="Times New Roman"/>
          <w:b/>
          <w:bCs/>
          <w:i/>
          <w:sz w:val="28"/>
          <w:szCs w:val="28"/>
          <w:lang w:eastAsia="ru-RU"/>
        </w:rPr>
        <w:t>1</w:t>
      </w:r>
      <w:r w:rsidR="002B40E1">
        <w:rPr>
          <w:rFonts w:ascii="Times New Roman" w:eastAsia="Calibri" w:hAnsi="Times New Roman" w:cs="Times New Roman"/>
          <w:b/>
          <w:bCs/>
          <w:i/>
          <w:sz w:val="28"/>
          <w:szCs w:val="28"/>
          <w:lang w:eastAsia="ru-RU"/>
        </w:rPr>
        <w:t>2</w:t>
      </w:r>
      <w:r w:rsidRPr="00ED4061">
        <w:rPr>
          <w:rFonts w:ascii="Times New Roman" w:eastAsia="Calibri" w:hAnsi="Times New Roman" w:cs="Times New Roman"/>
          <w:b/>
          <w:bCs/>
          <w:i/>
          <w:sz w:val="28"/>
          <w:szCs w:val="28"/>
          <w:lang w:eastAsia="ru-RU"/>
        </w:rPr>
        <w:t>. ЗАКЛЮЧНІ ПОЛОЖЕННЯ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2</w:t>
      </w:r>
      <w:r w:rsidRPr="00ED4061">
        <w:rPr>
          <w:rFonts w:ascii="Times New Roman" w:eastAsia="Calibri" w:hAnsi="Times New Roman" w:cs="Times New Roman"/>
          <w:sz w:val="28"/>
          <w:szCs w:val="28"/>
          <w:lang w:eastAsia="ru-RU"/>
        </w:rPr>
        <w:t>.1. Питання, що не врегульовані цими Правилами, вирішуються згідно з чинним законодавством України, а також відповідно до рішень Боярської міської ради та її виконавчого органу.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2</w:t>
      </w:r>
      <w:r w:rsidRPr="00ED4061">
        <w:rPr>
          <w:rFonts w:ascii="Times New Roman" w:eastAsia="Calibri" w:hAnsi="Times New Roman" w:cs="Times New Roman"/>
          <w:sz w:val="28"/>
          <w:szCs w:val="28"/>
          <w:lang w:eastAsia="ru-RU"/>
        </w:rPr>
        <w:t>.2. Спори, що виникають при вирішенні питань, пов’язаних з розміщенням зовнішньої реклами, вирішуються у встановленому законом порядку.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br w:type="page"/>
      </w:r>
    </w:p>
    <w:p w:rsidR="00ED4061" w:rsidRPr="008369C1" w:rsidRDefault="00ED4061" w:rsidP="00ED4061">
      <w:pPr>
        <w:spacing w:after="0" w:line="240" w:lineRule="auto"/>
        <w:jc w:val="right"/>
        <w:rPr>
          <w:rFonts w:ascii="Times New Roman" w:eastAsia="Times New Roman" w:hAnsi="Times New Roman" w:cs="Times New Roman"/>
          <w:b/>
          <w:szCs w:val="24"/>
          <w:lang w:eastAsia="ru-RU"/>
        </w:rPr>
      </w:pPr>
      <w:bookmarkStart w:id="29" w:name="_GoBack"/>
      <w:bookmarkEnd w:id="29"/>
      <w:r w:rsidRPr="008369C1">
        <w:rPr>
          <w:rFonts w:ascii="Times New Roman" w:eastAsia="Times New Roman" w:hAnsi="Times New Roman" w:cs="Times New Roman"/>
          <w:b/>
          <w:szCs w:val="24"/>
          <w:lang w:eastAsia="ru-RU"/>
        </w:rPr>
        <w:lastRenderedPageBreak/>
        <w:t>Додаток 1 до</w:t>
      </w:r>
    </w:p>
    <w:p w:rsidR="00ED4061" w:rsidRPr="008369C1" w:rsidRDefault="00ED4061" w:rsidP="00ED4061">
      <w:pPr>
        <w:spacing w:after="0" w:line="240" w:lineRule="auto"/>
        <w:jc w:val="right"/>
        <w:rPr>
          <w:rFonts w:ascii="Times New Roman" w:eastAsia="Times New Roman" w:hAnsi="Times New Roman" w:cs="Times New Roman"/>
          <w:b/>
          <w:szCs w:val="24"/>
          <w:lang w:eastAsia="ru-RU"/>
        </w:rPr>
      </w:pPr>
      <w:r w:rsidRPr="008369C1">
        <w:rPr>
          <w:rFonts w:ascii="Times New Roman" w:eastAsia="Times New Roman" w:hAnsi="Times New Roman" w:cs="Times New Roman"/>
          <w:b/>
          <w:szCs w:val="24"/>
          <w:lang w:eastAsia="ru-RU"/>
        </w:rPr>
        <w:t xml:space="preserve">Правил розміщення об’єктів зовнішньої реклами </w:t>
      </w:r>
    </w:p>
    <w:p w:rsidR="00ED4061" w:rsidRPr="008369C1" w:rsidRDefault="00ED4061" w:rsidP="00ED4061">
      <w:pPr>
        <w:spacing w:after="0" w:line="240" w:lineRule="auto"/>
        <w:jc w:val="right"/>
        <w:rPr>
          <w:rFonts w:ascii="Times New Roman" w:eastAsia="Times New Roman" w:hAnsi="Times New Roman" w:cs="Times New Roman"/>
          <w:b/>
          <w:szCs w:val="24"/>
          <w:lang w:eastAsia="ru-RU"/>
        </w:rPr>
      </w:pPr>
      <w:r w:rsidRPr="008369C1">
        <w:rPr>
          <w:rFonts w:ascii="Times New Roman" w:eastAsia="Times New Roman" w:hAnsi="Times New Roman" w:cs="Times New Roman"/>
          <w:b/>
          <w:szCs w:val="24"/>
          <w:lang w:eastAsia="ru-RU"/>
        </w:rPr>
        <w:t>у Боярській міській територіальній громаді</w:t>
      </w:r>
    </w:p>
    <w:p w:rsidR="008369C1" w:rsidRPr="008369C1" w:rsidRDefault="008369C1" w:rsidP="008369C1">
      <w:pPr>
        <w:tabs>
          <w:tab w:val="left" w:pos="916"/>
          <w:tab w:val="left" w:pos="1832"/>
          <w:tab w:val="left" w:pos="2748"/>
          <w:tab w:val="left" w:pos="3664"/>
          <w:tab w:val="left" w:pos="5496"/>
          <w:tab w:val="left" w:pos="6412"/>
          <w:tab w:val="left" w:pos="7328"/>
          <w:tab w:val="left" w:pos="8244"/>
          <w:tab w:val="left" w:pos="9160"/>
          <w:tab w:val="left" w:pos="9818"/>
          <w:tab w:val="left" w:pos="10992"/>
          <w:tab w:val="left" w:pos="11908"/>
          <w:tab w:val="left" w:pos="12824"/>
          <w:tab w:val="left" w:pos="13740"/>
          <w:tab w:val="left" w:pos="14656"/>
        </w:tabs>
        <w:ind w:left="4253"/>
        <w:jc w:val="center"/>
        <w:rPr>
          <w:rFonts w:ascii="Times New Roman" w:hAnsi="Times New Roman" w:cs="Times New Roman"/>
        </w:rPr>
      </w:pPr>
      <w:r w:rsidRPr="008369C1">
        <w:rPr>
          <w:rFonts w:ascii="Times New Roman" w:hAnsi="Times New Roman" w:cs="Times New Roman"/>
          <w:u w:val="single"/>
        </w:rPr>
        <w:t>Начальнику відділу містобудування та архітектури – головному архітектору Романюку А.</w:t>
      </w:r>
    </w:p>
    <w:p w:rsidR="008369C1" w:rsidRPr="008369C1" w:rsidRDefault="008369C1" w:rsidP="008369C1">
      <w:pPr>
        <w:tabs>
          <w:tab w:val="left" w:pos="1650"/>
          <w:tab w:val="left" w:pos="9818"/>
        </w:tabs>
        <w:ind w:left="4253"/>
        <w:jc w:val="center"/>
        <w:rPr>
          <w:rFonts w:ascii="Times New Roman" w:hAnsi="Times New Roman" w:cs="Times New Roman"/>
          <w:sz w:val="18"/>
          <w:szCs w:val="20"/>
        </w:rPr>
      </w:pPr>
      <w:r w:rsidRPr="008369C1">
        <w:rPr>
          <w:rFonts w:ascii="Times New Roman" w:hAnsi="Times New Roman" w:cs="Times New Roman"/>
          <w:sz w:val="18"/>
          <w:szCs w:val="20"/>
        </w:rPr>
        <w:t>(найменування уповноваженого органу)</w:t>
      </w:r>
    </w:p>
    <w:p w:rsidR="008369C1" w:rsidRPr="008369C1" w:rsidRDefault="008369C1" w:rsidP="008369C1">
      <w:pPr>
        <w:autoSpaceDE w:val="0"/>
        <w:autoSpaceDN w:val="0"/>
        <w:adjustRightInd w:val="0"/>
        <w:spacing w:line="276" w:lineRule="auto"/>
        <w:ind w:left="4253"/>
        <w:jc w:val="both"/>
        <w:rPr>
          <w:rFonts w:ascii="Times New Roman" w:hAnsi="Times New Roman" w:cs="Times New Roman"/>
          <w:sz w:val="24"/>
          <w:szCs w:val="28"/>
        </w:rPr>
      </w:pPr>
      <w:r w:rsidRPr="008369C1">
        <w:rPr>
          <w:rFonts w:ascii="Times New Roman" w:hAnsi="Times New Roman" w:cs="Times New Roman"/>
          <w:sz w:val="20"/>
          <w:szCs w:val="28"/>
        </w:rPr>
        <w:t>______________________________________</w:t>
      </w:r>
    </w:p>
    <w:p w:rsidR="008369C1" w:rsidRPr="008369C1" w:rsidRDefault="008369C1" w:rsidP="008369C1">
      <w:pPr>
        <w:autoSpaceDE w:val="0"/>
        <w:autoSpaceDN w:val="0"/>
        <w:adjustRightInd w:val="0"/>
        <w:spacing w:line="276" w:lineRule="auto"/>
        <w:ind w:left="4253"/>
        <w:jc w:val="both"/>
        <w:rPr>
          <w:rFonts w:ascii="Times New Roman" w:hAnsi="Times New Roman" w:cs="Times New Roman"/>
          <w:sz w:val="20"/>
          <w:szCs w:val="28"/>
        </w:rPr>
      </w:pPr>
      <w:r w:rsidRPr="008369C1">
        <w:rPr>
          <w:rFonts w:ascii="Times New Roman" w:hAnsi="Times New Roman" w:cs="Times New Roman"/>
          <w:sz w:val="20"/>
          <w:szCs w:val="28"/>
        </w:rPr>
        <w:t>______________________________________</w:t>
      </w:r>
    </w:p>
    <w:p w:rsidR="008369C1" w:rsidRPr="008369C1" w:rsidRDefault="008369C1" w:rsidP="008369C1">
      <w:pPr>
        <w:autoSpaceDE w:val="0"/>
        <w:autoSpaceDN w:val="0"/>
        <w:adjustRightInd w:val="0"/>
        <w:spacing w:line="276" w:lineRule="auto"/>
        <w:ind w:left="4253"/>
        <w:jc w:val="center"/>
        <w:rPr>
          <w:rFonts w:ascii="Times New Roman" w:hAnsi="Times New Roman" w:cs="Times New Roman"/>
          <w:sz w:val="18"/>
          <w:szCs w:val="20"/>
        </w:rPr>
      </w:pPr>
      <w:r w:rsidRPr="008369C1">
        <w:rPr>
          <w:rFonts w:ascii="Times New Roman" w:hAnsi="Times New Roman" w:cs="Times New Roman"/>
          <w:sz w:val="18"/>
          <w:szCs w:val="20"/>
        </w:rPr>
        <w:t>(найменування юридичної особи / ПІБ фізичної особи</w:t>
      </w:r>
    </w:p>
    <w:p w:rsidR="008369C1" w:rsidRPr="008369C1" w:rsidRDefault="008369C1" w:rsidP="008369C1">
      <w:pPr>
        <w:autoSpaceDE w:val="0"/>
        <w:autoSpaceDN w:val="0"/>
        <w:adjustRightInd w:val="0"/>
        <w:spacing w:line="276" w:lineRule="auto"/>
        <w:ind w:left="4253"/>
        <w:jc w:val="both"/>
        <w:rPr>
          <w:rFonts w:ascii="Times New Roman" w:hAnsi="Times New Roman" w:cs="Times New Roman"/>
          <w:sz w:val="24"/>
          <w:szCs w:val="28"/>
        </w:rPr>
      </w:pPr>
      <w:r w:rsidRPr="008369C1">
        <w:rPr>
          <w:rFonts w:ascii="Times New Roman" w:hAnsi="Times New Roman" w:cs="Times New Roman"/>
          <w:sz w:val="20"/>
          <w:szCs w:val="28"/>
        </w:rPr>
        <w:t>______________________________________</w:t>
      </w:r>
    </w:p>
    <w:p w:rsidR="008369C1" w:rsidRPr="008369C1" w:rsidRDefault="008369C1" w:rsidP="008369C1">
      <w:pPr>
        <w:autoSpaceDE w:val="0"/>
        <w:autoSpaceDN w:val="0"/>
        <w:adjustRightInd w:val="0"/>
        <w:spacing w:line="276" w:lineRule="auto"/>
        <w:ind w:left="4253"/>
        <w:jc w:val="both"/>
        <w:rPr>
          <w:rFonts w:ascii="Times New Roman" w:hAnsi="Times New Roman" w:cs="Times New Roman"/>
          <w:sz w:val="20"/>
          <w:szCs w:val="28"/>
          <w:lang w:val="ru-RU"/>
        </w:rPr>
      </w:pPr>
      <w:r w:rsidRPr="008369C1">
        <w:rPr>
          <w:rFonts w:ascii="Times New Roman" w:hAnsi="Times New Roman" w:cs="Times New Roman"/>
          <w:sz w:val="20"/>
          <w:szCs w:val="28"/>
        </w:rPr>
        <w:t>______________________________________</w:t>
      </w:r>
    </w:p>
    <w:p w:rsidR="008369C1" w:rsidRPr="008369C1" w:rsidRDefault="008369C1" w:rsidP="008369C1">
      <w:pPr>
        <w:autoSpaceDE w:val="0"/>
        <w:autoSpaceDN w:val="0"/>
        <w:adjustRightInd w:val="0"/>
        <w:spacing w:line="276" w:lineRule="auto"/>
        <w:ind w:left="4253"/>
        <w:jc w:val="center"/>
        <w:rPr>
          <w:rFonts w:ascii="Times New Roman" w:hAnsi="Times New Roman" w:cs="Times New Roman"/>
          <w:sz w:val="18"/>
          <w:szCs w:val="20"/>
        </w:rPr>
      </w:pPr>
      <w:r w:rsidRPr="008369C1">
        <w:rPr>
          <w:rFonts w:ascii="Times New Roman" w:hAnsi="Times New Roman" w:cs="Times New Roman"/>
          <w:sz w:val="18"/>
          <w:szCs w:val="20"/>
        </w:rPr>
        <w:t>адреса реєстрації юридичної особи / фізичної особи,</w:t>
      </w:r>
    </w:p>
    <w:p w:rsidR="008369C1" w:rsidRPr="008369C1" w:rsidRDefault="008369C1" w:rsidP="008369C1">
      <w:pPr>
        <w:autoSpaceDE w:val="0"/>
        <w:autoSpaceDN w:val="0"/>
        <w:adjustRightInd w:val="0"/>
        <w:spacing w:line="276" w:lineRule="auto"/>
        <w:ind w:left="4253"/>
        <w:jc w:val="both"/>
        <w:rPr>
          <w:rFonts w:ascii="Times New Roman" w:hAnsi="Times New Roman" w:cs="Times New Roman"/>
          <w:sz w:val="24"/>
          <w:szCs w:val="28"/>
        </w:rPr>
      </w:pPr>
      <w:r w:rsidRPr="008369C1">
        <w:rPr>
          <w:rFonts w:ascii="Times New Roman" w:hAnsi="Times New Roman" w:cs="Times New Roman"/>
          <w:sz w:val="20"/>
          <w:szCs w:val="28"/>
        </w:rPr>
        <w:t>______________________________________</w:t>
      </w:r>
    </w:p>
    <w:p w:rsidR="008369C1" w:rsidRPr="008369C1" w:rsidRDefault="008369C1" w:rsidP="008369C1">
      <w:pPr>
        <w:autoSpaceDE w:val="0"/>
        <w:autoSpaceDN w:val="0"/>
        <w:adjustRightInd w:val="0"/>
        <w:spacing w:line="276" w:lineRule="auto"/>
        <w:ind w:left="4253"/>
        <w:jc w:val="center"/>
        <w:rPr>
          <w:rFonts w:ascii="Times New Roman" w:hAnsi="Times New Roman" w:cs="Times New Roman"/>
          <w:sz w:val="18"/>
          <w:szCs w:val="20"/>
        </w:rPr>
      </w:pPr>
      <w:r w:rsidRPr="008369C1">
        <w:rPr>
          <w:rFonts w:ascii="Times New Roman" w:hAnsi="Times New Roman" w:cs="Times New Roman"/>
          <w:sz w:val="18"/>
          <w:szCs w:val="20"/>
        </w:rPr>
        <w:t>код ЄДРПОУ юридичної особи /</w:t>
      </w:r>
      <w:r w:rsidRPr="008369C1">
        <w:rPr>
          <w:rFonts w:ascii="Times New Roman" w:hAnsi="Times New Roman" w:cs="Times New Roman"/>
          <w:sz w:val="16"/>
          <w:szCs w:val="18"/>
          <w:shd w:val="clear" w:color="auto" w:fill="FFFFFF"/>
        </w:rPr>
        <w:t xml:space="preserve"> РНОКПП</w:t>
      </w:r>
      <w:r w:rsidRPr="008369C1">
        <w:rPr>
          <w:rFonts w:ascii="Times New Roman" w:hAnsi="Times New Roman" w:cs="Times New Roman"/>
          <w:color w:val="4D5156"/>
          <w:sz w:val="16"/>
          <w:szCs w:val="18"/>
          <w:shd w:val="clear" w:color="auto" w:fill="FFFFFF"/>
        </w:rPr>
        <w:t xml:space="preserve"> </w:t>
      </w:r>
      <w:r w:rsidRPr="008369C1">
        <w:rPr>
          <w:rFonts w:ascii="Times New Roman" w:hAnsi="Times New Roman" w:cs="Times New Roman"/>
          <w:sz w:val="18"/>
          <w:szCs w:val="20"/>
        </w:rPr>
        <w:t>фізичної особи</w:t>
      </w:r>
    </w:p>
    <w:p w:rsidR="008369C1" w:rsidRPr="008369C1" w:rsidRDefault="008369C1" w:rsidP="008369C1">
      <w:pPr>
        <w:autoSpaceDE w:val="0"/>
        <w:autoSpaceDN w:val="0"/>
        <w:adjustRightInd w:val="0"/>
        <w:spacing w:line="276" w:lineRule="auto"/>
        <w:ind w:left="4253"/>
        <w:jc w:val="both"/>
        <w:rPr>
          <w:rFonts w:ascii="Times New Roman" w:hAnsi="Times New Roman" w:cs="Times New Roman"/>
          <w:sz w:val="24"/>
          <w:szCs w:val="28"/>
          <w:lang w:val="ru-RU"/>
        </w:rPr>
      </w:pPr>
      <w:r w:rsidRPr="008369C1">
        <w:rPr>
          <w:rFonts w:ascii="Times New Roman" w:hAnsi="Times New Roman" w:cs="Times New Roman"/>
          <w:sz w:val="20"/>
          <w:szCs w:val="28"/>
        </w:rPr>
        <w:t>______________________________________</w:t>
      </w:r>
    </w:p>
    <w:p w:rsidR="008369C1" w:rsidRPr="008369C1" w:rsidRDefault="008369C1" w:rsidP="008369C1">
      <w:pPr>
        <w:autoSpaceDE w:val="0"/>
        <w:autoSpaceDN w:val="0"/>
        <w:adjustRightInd w:val="0"/>
        <w:spacing w:line="276" w:lineRule="auto"/>
        <w:ind w:left="4253"/>
        <w:jc w:val="center"/>
        <w:rPr>
          <w:rFonts w:ascii="Times New Roman" w:hAnsi="Times New Roman" w:cs="Times New Roman"/>
          <w:sz w:val="18"/>
          <w:szCs w:val="20"/>
        </w:rPr>
      </w:pPr>
      <w:r w:rsidRPr="008369C1">
        <w:rPr>
          <w:rFonts w:ascii="Times New Roman" w:hAnsi="Times New Roman" w:cs="Times New Roman"/>
          <w:sz w:val="18"/>
          <w:szCs w:val="20"/>
        </w:rPr>
        <w:t>номер телефону)</w:t>
      </w:r>
    </w:p>
    <w:p w:rsidR="008369C1" w:rsidRPr="008369C1" w:rsidRDefault="008369C1" w:rsidP="008369C1">
      <w:pPr>
        <w:spacing w:before="100" w:beforeAutospacing="1" w:after="100" w:afterAutospacing="1"/>
        <w:jc w:val="center"/>
        <w:outlineLvl w:val="2"/>
        <w:rPr>
          <w:rFonts w:ascii="Times New Roman" w:hAnsi="Times New Roman" w:cs="Times New Roman"/>
          <w:b/>
          <w:bCs/>
          <w:sz w:val="24"/>
          <w:szCs w:val="27"/>
        </w:rPr>
      </w:pPr>
      <w:r w:rsidRPr="008369C1">
        <w:rPr>
          <w:rFonts w:ascii="Times New Roman" w:hAnsi="Times New Roman" w:cs="Times New Roman"/>
          <w:b/>
          <w:bCs/>
          <w:sz w:val="24"/>
          <w:szCs w:val="27"/>
        </w:rPr>
        <w:t>ЗАЯВА</w:t>
      </w:r>
      <w:r w:rsidRPr="008369C1">
        <w:rPr>
          <w:rFonts w:ascii="Times New Roman" w:hAnsi="Times New Roman" w:cs="Times New Roman"/>
          <w:b/>
          <w:bCs/>
          <w:sz w:val="24"/>
          <w:szCs w:val="27"/>
        </w:rPr>
        <w:br/>
        <w:t>про надання дозволу на розміщення зовнішньої реклами</w:t>
      </w:r>
    </w:p>
    <w:p w:rsidR="008369C1" w:rsidRPr="008369C1" w:rsidRDefault="008369C1" w:rsidP="008369C1">
      <w:pPr>
        <w:spacing w:before="100" w:beforeAutospacing="1" w:after="100" w:afterAutospacing="1"/>
        <w:rPr>
          <w:rFonts w:ascii="Times New Roman" w:hAnsi="Times New Roman" w:cs="Times New Roman"/>
          <w:sz w:val="18"/>
          <w:szCs w:val="20"/>
        </w:rPr>
      </w:pPr>
      <w:r w:rsidRPr="008369C1">
        <w:rPr>
          <w:rFonts w:ascii="Times New Roman" w:hAnsi="Times New Roman" w:cs="Times New Roman"/>
          <w:sz w:val="20"/>
        </w:rPr>
        <w:t>Заявник_____________________________________________________________</w:t>
      </w:r>
      <w:r w:rsidRPr="008369C1">
        <w:rPr>
          <w:rFonts w:ascii="Times New Roman" w:hAnsi="Times New Roman" w:cs="Times New Roman"/>
          <w:sz w:val="20"/>
        </w:rPr>
        <w:br/>
      </w:r>
      <w:r w:rsidRPr="008369C1">
        <w:rPr>
          <w:rFonts w:ascii="Times New Roman" w:hAnsi="Times New Roman" w:cs="Times New Roman"/>
          <w:sz w:val="18"/>
          <w:szCs w:val="20"/>
        </w:rPr>
        <w:t xml:space="preserve">                                (для юридичної особи – повне найменування розповсюджувача зовнішньої реклами, </w:t>
      </w:r>
      <w:r w:rsidRPr="008369C1">
        <w:rPr>
          <w:rFonts w:ascii="Times New Roman" w:hAnsi="Times New Roman" w:cs="Times New Roman"/>
          <w:sz w:val="20"/>
        </w:rPr>
        <w:t>____________________________________________________________________</w:t>
      </w:r>
      <w:r w:rsidRPr="008369C1">
        <w:rPr>
          <w:rFonts w:ascii="Times New Roman" w:hAnsi="Times New Roman" w:cs="Times New Roman"/>
          <w:sz w:val="20"/>
        </w:rPr>
        <w:br/>
      </w:r>
      <w:r w:rsidRPr="008369C1">
        <w:rPr>
          <w:rFonts w:ascii="Times New Roman" w:hAnsi="Times New Roman" w:cs="Times New Roman"/>
          <w:sz w:val="18"/>
          <w:szCs w:val="20"/>
        </w:rPr>
        <w:t xml:space="preserve">                                            для фізичної особи - прізвище, ім'я та по батькові)</w:t>
      </w:r>
    </w:p>
    <w:p w:rsidR="008369C1" w:rsidRPr="008369C1" w:rsidRDefault="008369C1" w:rsidP="008369C1">
      <w:pPr>
        <w:spacing w:before="100" w:beforeAutospacing="1" w:after="100" w:afterAutospacing="1"/>
        <w:rPr>
          <w:rFonts w:ascii="Times New Roman" w:hAnsi="Times New Roman" w:cs="Times New Roman"/>
          <w:sz w:val="18"/>
          <w:szCs w:val="20"/>
        </w:rPr>
      </w:pPr>
      <w:r w:rsidRPr="008369C1">
        <w:rPr>
          <w:rFonts w:ascii="Times New Roman" w:hAnsi="Times New Roman" w:cs="Times New Roman"/>
          <w:sz w:val="20"/>
        </w:rPr>
        <w:t>Адреса заявника______________________________________________________</w:t>
      </w:r>
      <w:r w:rsidRPr="008369C1">
        <w:rPr>
          <w:rFonts w:ascii="Times New Roman" w:hAnsi="Times New Roman" w:cs="Times New Roman"/>
          <w:sz w:val="20"/>
        </w:rPr>
        <w:br/>
      </w:r>
      <w:r w:rsidRPr="008369C1">
        <w:rPr>
          <w:rFonts w:ascii="Times New Roman" w:hAnsi="Times New Roman" w:cs="Times New Roman"/>
          <w:sz w:val="18"/>
          <w:szCs w:val="20"/>
        </w:rPr>
        <w:t xml:space="preserve">                                                     (для юридичної особи - місцезнаходження, для фізичної особи -</w:t>
      </w:r>
      <w:r w:rsidRPr="008369C1">
        <w:rPr>
          <w:rFonts w:ascii="Times New Roman" w:hAnsi="Times New Roman" w:cs="Times New Roman"/>
          <w:sz w:val="18"/>
          <w:szCs w:val="20"/>
        </w:rPr>
        <w:br/>
      </w:r>
      <w:r w:rsidRPr="008369C1">
        <w:rPr>
          <w:rFonts w:ascii="Times New Roman" w:hAnsi="Times New Roman" w:cs="Times New Roman"/>
          <w:sz w:val="20"/>
        </w:rPr>
        <w:t>____________________________________________________________________</w:t>
      </w:r>
      <w:r w:rsidRPr="008369C1">
        <w:rPr>
          <w:rFonts w:ascii="Times New Roman" w:hAnsi="Times New Roman" w:cs="Times New Roman"/>
          <w:sz w:val="20"/>
        </w:rPr>
        <w:br/>
      </w:r>
      <w:r w:rsidRPr="008369C1">
        <w:rPr>
          <w:rFonts w:ascii="Times New Roman" w:hAnsi="Times New Roman" w:cs="Times New Roman"/>
          <w:sz w:val="18"/>
          <w:szCs w:val="20"/>
        </w:rPr>
        <w:t xml:space="preserve">                                                                 місце проживання, паспортні дані)</w:t>
      </w:r>
    </w:p>
    <w:p w:rsidR="008369C1" w:rsidRPr="008369C1" w:rsidRDefault="008369C1" w:rsidP="008369C1">
      <w:pPr>
        <w:spacing w:after="100" w:afterAutospacing="1"/>
        <w:rPr>
          <w:rFonts w:ascii="Times New Roman" w:hAnsi="Times New Roman" w:cs="Times New Roman"/>
          <w:sz w:val="18"/>
          <w:szCs w:val="20"/>
        </w:rPr>
      </w:pPr>
      <w:r w:rsidRPr="008369C1">
        <w:rPr>
          <w:rFonts w:ascii="Times New Roman" w:hAnsi="Times New Roman" w:cs="Times New Roman"/>
          <w:sz w:val="20"/>
        </w:rPr>
        <w:t>Прошу надати дозвіл на розміщення зовнішньої реклами за адресою _________ ____________________________________________________________________</w:t>
      </w:r>
      <w:r w:rsidRPr="008369C1">
        <w:rPr>
          <w:rFonts w:ascii="Times New Roman" w:hAnsi="Times New Roman" w:cs="Times New Roman"/>
          <w:sz w:val="20"/>
        </w:rPr>
        <w:br/>
      </w:r>
      <w:r w:rsidRPr="008369C1">
        <w:rPr>
          <w:rFonts w:ascii="Times New Roman" w:hAnsi="Times New Roman" w:cs="Times New Roman"/>
          <w:sz w:val="18"/>
          <w:szCs w:val="20"/>
        </w:rPr>
        <w:t xml:space="preserve">                                                    (повна адреса місця розташування рекламного засобу)</w:t>
      </w:r>
    </w:p>
    <w:p w:rsidR="008369C1" w:rsidRPr="008369C1" w:rsidRDefault="008369C1" w:rsidP="008369C1">
      <w:pPr>
        <w:spacing w:before="100" w:beforeAutospacing="1" w:after="100" w:afterAutospacing="1"/>
        <w:rPr>
          <w:rFonts w:ascii="Times New Roman" w:hAnsi="Times New Roman" w:cs="Times New Roman"/>
          <w:sz w:val="18"/>
          <w:szCs w:val="20"/>
        </w:rPr>
      </w:pPr>
      <w:r w:rsidRPr="008369C1">
        <w:rPr>
          <w:rFonts w:ascii="Times New Roman" w:hAnsi="Times New Roman" w:cs="Times New Roman"/>
          <w:sz w:val="20"/>
        </w:rPr>
        <w:t>строком на __________________________________________________________</w:t>
      </w:r>
      <w:r w:rsidRPr="008369C1">
        <w:rPr>
          <w:rFonts w:ascii="Times New Roman" w:hAnsi="Times New Roman" w:cs="Times New Roman"/>
          <w:sz w:val="20"/>
        </w:rPr>
        <w:br/>
      </w:r>
      <w:r w:rsidRPr="008369C1">
        <w:rPr>
          <w:rFonts w:ascii="Times New Roman" w:hAnsi="Times New Roman" w:cs="Times New Roman"/>
          <w:sz w:val="18"/>
          <w:szCs w:val="20"/>
        </w:rPr>
        <w:t xml:space="preserve">                                                                                          (літерами)</w:t>
      </w:r>
    </w:p>
    <w:p w:rsidR="008369C1" w:rsidRPr="008369C1" w:rsidRDefault="008369C1" w:rsidP="008369C1">
      <w:pPr>
        <w:spacing w:before="100" w:beforeAutospacing="1" w:after="100" w:afterAutospacing="1"/>
        <w:jc w:val="both"/>
        <w:rPr>
          <w:rFonts w:ascii="Times New Roman" w:hAnsi="Times New Roman" w:cs="Times New Roman"/>
          <w:sz w:val="24"/>
          <w:szCs w:val="24"/>
        </w:rPr>
      </w:pPr>
      <w:r w:rsidRPr="008369C1">
        <w:rPr>
          <w:rFonts w:ascii="Times New Roman" w:hAnsi="Times New Roman" w:cs="Times New Roman"/>
          <w:sz w:val="20"/>
        </w:rPr>
        <w:t>Перелік документів, що додаються: _____________________________________</w:t>
      </w:r>
      <w:r w:rsidRPr="008369C1">
        <w:rPr>
          <w:rFonts w:ascii="Times New Roman" w:hAnsi="Times New Roman" w:cs="Times New Roman"/>
          <w:sz w:val="20"/>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tbl>
      <w:tblPr>
        <w:tblW w:w="5000" w:type="pct"/>
        <w:tblCellSpacing w:w="22" w:type="dxa"/>
        <w:tblCellMar>
          <w:top w:w="30" w:type="dxa"/>
          <w:left w:w="30" w:type="dxa"/>
          <w:bottom w:w="30" w:type="dxa"/>
          <w:right w:w="30" w:type="dxa"/>
        </w:tblCellMar>
        <w:tblLook w:val="04A0" w:firstRow="1" w:lastRow="0" w:firstColumn="1" w:lastColumn="0" w:noHBand="0" w:noVBand="1"/>
      </w:tblPr>
      <w:tblGrid>
        <w:gridCol w:w="3219"/>
        <w:gridCol w:w="3198"/>
        <w:gridCol w:w="3220"/>
      </w:tblGrid>
      <w:tr w:rsidR="008369C1" w:rsidRPr="008369C1" w:rsidTr="008369C1">
        <w:trPr>
          <w:tblCellSpacing w:w="22" w:type="dxa"/>
        </w:trPr>
        <w:tc>
          <w:tcPr>
            <w:tcW w:w="1650" w:type="pct"/>
            <w:vAlign w:val="center"/>
            <w:hideMark/>
          </w:tcPr>
          <w:p w:rsidR="008369C1" w:rsidRPr="008369C1" w:rsidRDefault="008369C1">
            <w:pPr>
              <w:spacing w:before="100" w:beforeAutospacing="1" w:line="256" w:lineRule="auto"/>
              <w:jc w:val="center"/>
              <w:rPr>
                <w:rFonts w:ascii="Times New Roman" w:hAnsi="Times New Roman" w:cs="Times New Roman"/>
                <w:sz w:val="20"/>
              </w:rPr>
            </w:pPr>
            <w:r w:rsidRPr="008369C1">
              <w:rPr>
                <w:rFonts w:ascii="Times New Roman" w:hAnsi="Times New Roman" w:cs="Times New Roman"/>
                <w:sz w:val="20"/>
              </w:rPr>
              <w:t>Заявник</w:t>
            </w:r>
            <w:r w:rsidRPr="008369C1">
              <w:rPr>
                <w:rFonts w:ascii="Times New Roman" w:hAnsi="Times New Roman" w:cs="Times New Roman"/>
                <w:sz w:val="20"/>
              </w:rPr>
              <w:br/>
              <w:t>(або уповноважена</w:t>
            </w:r>
            <w:r w:rsidRPr="008369C1">
              <w:rPr>
                <w:rFonts w:ascii="Times New Roman" w:hAnsi="Times New Roman" w:cs="Times New Roman"/>
                <w:sz w:val="20"/>
              </w:rPr>
              <w:br/>
              <w:t>ним особа)  </w:t>
            </w:r>
          </w:p>
        </w:tc>
        <w:tc>
          <w:tcPr>
            <w:tcW w:w="1650" w:type="pct"/>
            <w:vAlign w:val="center"/>
            <w:hideMark/>
          </w:tcPr>
          <w:p w:rsidR="008369C1" w:rsidRPr="008369C1" w:rsidRDefault="008369C1">
            <w:pPr>
              <w:spacing w:before="100" w:beforeAutospacing="1" w:after="100" w:afterAutospacing="1" w:line="256" w:lineRule="auto"/>
              <w:jc w:val="center"/>
              <w:rPr>
                <w:rFonts w:ascii="Times New Roman" w:hAnsi="Times New Roman" w:cs="Times New Roman"/>
                <w:sz w:val="20"/>
              </w:rPr>
            </w:pPr>
            <w:r w:rsidRPr="008369C1">
              <w:rPr>
                <w:rFonts w:ascii="Times New Roman" w:hAnsi="Times New Roman" w:cs="Times New Roman"/>
                <w:sz w:val="20"/>
              </w:rPr>
              <w:t> </w:t>
            </w:r>
            <w:r w:rsidRPr="008369C1">
              <w:rPr>
                <w:rFonts w:ascii="Times New Roman" w:hAnsi="Times New Roman" w:cs="Times New Roman"/>
                <w:sz w:val="20"/>
              </w:rPr>
              <w:br/>
              <w:t>_________________</w:t>
            </w:r>
            <w:r w:rsidRPr="008369C1">
              <w:rPr>
                <w:rFonts w:ascii="Times New Roman" w:hAnsi="Times New Roman" w:cs="Times New Roman"/>
                <w:sz w:val="20"/>
              </w:rPr>
              <w:br/>
            </w:r>
            <w:r w:rsidRPr="008369C1">
              <w:rPr>
                <w:rFonts w:ascii="Times New Roman" w:hAnsi="Times New Roman" w:cs="Times New Roman"/>
                <w:sz w:val="18"/>
                <w:szCs w:val="20"/>
              </w:rPr>
              <w:t>(підпис)  </w:t>
            </w:r>
          </w:p>
        </w:tc>
        <w:tc>
          <w:tcPr>
            <w:tcW w:w="1650" w:type="pct"/>
            <w:vAlign w:val="center"/>
            <w:hideMark/>
          </w:tcPr>
          <w:p w:rsidR="008369C1" w:rsidRPr="008369C1" w:rsidRDefault="008369C1">
            <w:pPr>
              <w:spacing w:before="100" w:beforeAutospacing="1" w:after="100" w:afterAutospacing="1" w:line="256" w:lineRule="auto"/>
              <w:jc w:val="center"/>
              <w:rPr>
                <w:rFonts w:ascii="Times New Roman" w:hAnsi="Times New Roman" w:cs="Times New Roman"/>
                <w:sz w:val="20"/>
              </w:rPr>
            </w:pPr>
            <w:r w:rsidRPr="008369C1">
              <w:rPr>
                <w:rFonts w:ascii="Times New Roman" w:hAnsi="Times New Roman" w:cs="Times New Roman"/>
                <w:sz w:val="20"/>
              </w:rPr>
              <w:t> </w:t>
            </w:r>
            <w:r w:rsidRPr="008369C1">
              <w:rPr>
                <w:rFonts w:ascii="Times New Roman" w:hAnsi="Times New Roman" w:cs="Times New Roman"/>
                <w:sz w:val="20"/>
              </w:rPr>
              <w:br/>
              <w:t>_____________________</w:t>
            </w:r>
            <w:r w:rsidRPr="008369C1">
              <w:rPr>
                <w:rFonts w:ascii="Times New Roman" w:hAnsi="Times New Roman" w:cs="Times New Roman"/>
                <w:sz w:val="20"/>
              </w:rPr>
              <w:br/>
            </w:r>
            <w:r w:rsidRPr="008369C1">
              <w:rPr>
                <w:rFonts w:ascii="Times New Roman" w:hAnsi="Times New Roman" w:cs="Times New Roman"/>
                <w:sz w:val="18"/>
                <w:szCs w:val="20"/>
              </w:rPr>
              <w:t>(ініціали та прізвище)</w:t>
            </w:r>
            <w:r w:rsidRPr="008369C1">
              <w:rPr>
                <w:rFonts w:ascii="Times New Roman" w:hAnsi="Times New Roman" w:cs="Times New Roman"/>
                <w:sz w:val="20"/>
              </w:rPr>
              <w:t> </w:t>
            </w:r>
          </w:p>
        </w:tc>
      </w:tr>
    </w:tbl>
    <w:p w:rsidR="008369C1" w:rsidRPr="008369C1" w:rsidRDefault="008369C1" w:rsidP="008369C1">
      <w:pPr>
        <w:spacing w:before="100" w:beforeAutospacing="1" w:after="100" w:afterAutospacing="1"/>
        <w:jc w:val="both"/>
        <w:rPr>
          <w:rFonts w:ascii="Times New Roman" w:eastAsia="Times New Roman" w:hAnsi="Times New Roman" w:cs="Times New Roman"/>
          <w:lang w:eastAsia="ru-RU"/>
        </w:rPr>
      </w:pPr>
      <w:r w:rsidRPr="008369C1">
        <w:rPr>
          <w:rFonts w:ascii="Times New Roman" w:hAnsi="Times New Roman" w:cs="Times New Roman"/>
          <w:sz w:val="20"/>
        </w:rPr>
        <w:t>М. П. </w:t>
      </w:r>
    </w:p>
    <w:p w:rsidR="003B6E68" w:rsidRDefault="003B6E68" w:rsidP="00ED4061">
      <w:pPr>
        <w:spacing w:after="0" w:line="240" w:lineRule="auto"/>
        <w:rPr>
          <w:rFonts w:ascii="Times New Roman" w:eastAsia="Calibri" w:hAnsi="Times New Roman" w:cs="Times New Roman"/>
          <w:sz w:val="24"/>
          <w:szCs w:val="24"/>
          <w:lang w:eastAsia="ru-RU"/>
        </w:rPr>
      </w:pPr>
    </w:p>
    <w:p w:rsidR="003B6E68" w:rsidRDefault="003B6E68" w:rsidP="00ED4061">
      <w:pPr>
        <w:spacing w:after="0" w:line="240" w:lineRule="auto"/>
        <w:rPr>
          <w:rFonts w:ascii="Times New Roman" w:eastAsia="Calibri" w:hAnsi="Times New Roman" w:cs="Times New Roman"/>
          <w:sz w:val="24"/>
          <w:szCs w:val="24"/>
          <w:lang w:eastAsia="ru-RU"/>
        </w:rPr>
      </w:pPr>
    </w:p>
    <w:p w:rsidR="003B6E68" w:rsidRPr="00ED4061" w:rsidRDefault="003B6E68" w:rsidP="00ED4061">
      <w:pPr>
        <w:spacing w:after="0" w:line="240" w:lineRule="auto"/>
        <w:rPr>
          <w:rFonts w:ascii="Times New Roman" w:eastAsia="Calibri" w:hAnsi="Times New Roman" w:cs="Times New Roman"/>
          <w:sz w:val="24"/>
          <w:szCs w:val="24"/>
          <w:lang w:eastAsia="ru-RU"/>
        </w:rPr>
        <w:sectPr w:rsidR="003B6E68" w:rsidRPr="00ED4061" w:rsidSect="00351B5A">
          <w:footerReference w:type="default" r:id="rId9"/>
          <w:pgSz w:w="11906" w:h="16838"/>
          <w:pgMar w:top="851" w:right="851" w:bottom="851" w:left="1418" w:header="709" w:footer="709" w:gutter="0"/>
          <w:cols w:space="708"/>
          <w:docGrid w:linePitch="360"/>
        </w:sectPr>
      </w:pPr>
    </w:p>
    <w:p w:rsidR="00ED4061" w:rsidRPr="00ED4061" w:rsidRDefault="00ED4061" w:rsidP="00ED4061">
      <w:pPr>
        <w:spacing w:after="0" w:line="240" w:lineRule="auto"/>
        <w:rPr>
          <w:rFonts w:ascii="Times New Roman" w:eastAsia="Calibri" w:hAnsi="Times New Roman" w:cs="Times New Roman"/>
          <w:sz w:val="24"/>
          <w:szCs w:val="24"/>
          <w:lang w:eastAsia="ru-RU"/>
        </w:rPr>
      </w:pP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right"/>
        <w:rPr>
          <w:rFonts w:ascii="Times New Roman" w:eastAsia="Arial Unicode MS" w:hAnsi="Times New Roman" w:cs="Times New Roman"/>
          <w:color w:val="000000"/>
          <w:sz w:val="24"/>
          <w:szCs w:val="24"/>
          <w:lang w:eastAsia="x-none"/>
        </w:rPr>
      </w:pPr>
      <w:r w:rsidRPr="00ED4061">
        <w:rPr>
          <w:rFonts w:ascii="Times New Roman" w:eastAsia="Arial Unicode MS" w:hAnsi="Times New Roman" w:cs="Times New Roman"/>
          <w:color w:val="000000"/>
          <w:sz w:val="24"/>
          <w:szCs w:val="24"/>
          <w:lang w:eastAsia="x-none"/>
        </w:rPr>
        <w:t xml:space="preserve">                             </w:t>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t>Додаток 2</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right"/>
        <w:rPr>
          <w:rFonts w:ascii="Times New Roman" w:eastAsia="Arial Unicode MS" w:hAnsi="Times New Roman" w:cs="Times New Roman"/>
          <w:color w:val="000000"/>
          <w:sz w:val="24"/>
          <w:szCs w:val="24"/>
          <w:lang w:eastAsia="x-none"/>
        </w:rPr>
      </w:pPr>
      <w:r w:rsidRPr="00ED4061">
        <w:rPr>
          <w:rFonts w:ascii="Times New Roman" w:eastAsia="Arial Unicode MS" w:hAnsi="Times New Roman" w:cs="Times New Roman"/>
          <w:color w:val="000000"/>
          <w:sz w:val="24"/>
          <w:szCs w:val="24"/>
          <w:lang w:eastAsia="x-none"/>
        </w:rPr>
        <w:t xml:space="preserve">                                          </w:t>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t>до Правил</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right"/>
        <w:rPr>
          <w:rFonts w:ascii="Times New Roman" w:eastAsia="Arial Unicode MS" w:hAnsi="Times New Roman" w:cs="Times New Roman"/>
          <w:color w:val="000000"/>
          <w:sz w:val="24"/>
          <w:szCs w:val="24"/>
          <w:lang w:eastAsia="x-none"/>
        </w:rPr>
      </w:pP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color w:val="000000"/>
          <w:sz w:val="24"/>
          <w:szCs w:val="24"/>
          <w:lang w:eastAsia="x-none"/>
        </w:rPr>
      </w:pP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center"/>
        <w:rPr>
          <w:rFonts w:ascii="Times New Roman" w:eastAsia="Arial Unicode MS" w:hAnsi="Times New Roman" w:cs="Times New Roman"/>
          <w:b/>
          <w:color w:val="000000"/>
          <w:sz w:val="24"/>
          <w:szCs w:val="24"/>
          <w:lang w:eastAsia="x-none"/>
        </w:rPr>
      </w:pPr>
      <w:r w:rsidRPr="00ED4061">
        <w:rPr>
          <w:rFonts w:ascii="Times New Roman" w:eastAsia="Arial Unicode MS" w:hAnsi="Times New Roman" w:cs="Times New Roman"/>
          <w:b/>
          <w:color w:val="000000"/>
          <w:sz w:val="24"/>
          <w:szCs w:val="24"/>
          <w:lang w:eastAsia="x-none"/>
        </w:rPr>
        <w:t>ЖУРНАЛ</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center"/>
        <w:rPr>
          <w:rFonts w:ascii="Times New Roman" w:eastAsia="Arial Unicode MS" w:hAnsi="Times New Roman" w:cs="Times New Roman"/>
          <w:b/>
          <w:color w:val="000000"/>
          <w:sz w:val="24"/>
          <w:szCs w:val="24"/>
          <w:lang w:eastAsia="x-none"/>
        </w:rPr>
      </w:pPr>
      <w:r w:rsidRPr="00ED4061">
        <w:rPr>
          <w:rFonts w:ascii="Times New Roman" w:eastAsia="Arial Unicode MS" w:hAnsi="Times New Roman" w:cs="Times New Roman"/>
          <w:b/>
          <w:color w:val="000000"/>
          <w:sz w:val="24"/>
          <w:szCs w:val="24"/>
          <w:lang w:eastAsia="x-none"/>
        </w:rPr>
        <w:t>реєстрації заяв та дозволів на</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center"/>
        <w:rPr>
          <w:rFonts w:ascii="Times New Roman" w:eastAsia="Arial Unicode MS" w:hAnsi="Times New Roman" w:cs="Times New Roman"/>
          <w:b/>
          <w:color w:val="000000"/>
          <w:sz w:val="24"/>
          <w:szCs w:val="24"/>
          <w:lang w:eastAsia="x-none"/>
        </w:rPr>
      </w:pPr>
      <w:r w:rsidRPr="00ED4061">
        <w:rPr>
          <w:rFonts w:ascii="Times New Roman" w:eastAsia="Arial Unicode MS" w:hAnsi="Times New Roman" w:cs="Times New Roman"/>
          <w:b/>
          <w:color w:val="000000"/>
          <w:sz w:val="24"/>
          <w:szCs w:val="24"/>
          <w:lang w:eastAsia="x-none"/>
        </w:rPr>
        <w:t>розміщення зовнішньої реклами</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center"/>
        <w:rPr>
          <w:rFonts w:ascii="Times New Roman" w:eastAsia="Arial Unicode MS" w:hAnsi="Times New Roman" w:cs="Times New Roman"/>
          <w:b/>
          <w:color w:val="000000"/>
          <w:sz w:val="24"/>
          <w:szCs w:val="24"/>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95"/>
        <w:gridCol w:w="840"/>
        <w:gridCol w:w="2640"/>
        <w:gridCol w:w="1428"/>
        <w:gridCol w:w="252"/>
        <w:gridCol w:w="1080"/>
        <w:gridCol w:w="1200"/>
        <w:gridCol w:w="2423"/>
        <w:gridCol w:w="1245"/>
        <w:gridCol w:w="1171"/>
        <w:gridCol w:w="1319"/>
      </w:tblGrid>
      <w:tr w:rsidR="00ED4061" w:rsidRPr="00ED4061" w:rsidTr="00560FCD">
        <w:tc>
          <w:tcPr>
            <w:tcW w:w="993"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Реєстра-ційний номер заяви</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
              <w:rPr>
                <w:rFonts w:ascii="Times New Roman" w:eastAsia="Arial Unicode MS" w:hAnsi="Times New Roman" w:cs="Times New Roman"/>
                <w:color w:val="000000"/>
                <w:sz w:val="20"/>
                <w:szCs w:val="20"/>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8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Дата подання</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20"/>
              <w:rPr>
                <w:rFonts w:ascii="Times New Roman" w:eastAsia="Arial Unicode MS" w:hAnsi="Times New Roman" w:cs="Times New Roman"/>
                <w:color w:val="000000"/>
                <w:sz w:val="20"/>
                <w:szCs w:val="20"/>
                <w:lang w:eastAsia="ru-RU"/>
              </w:rPr>
            </w:pPr>
          </w:p>
        </w:tc>
        <w:tc>
          <w:tcPr>
            <w:tcW w:w="2640"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72"/>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Для юридичної особи – повне найменування, місцезнаходження та ідентифікаційний код для фізичної особи – прізвище, ім’я та по батькові, паспортні дані, ідентифікаційний номер та місце проживання</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20"/>
              <w:rPr>
                <w:rFonts w:ascii="Times New Roman" w:eastAsia="Arial Unicode MS" w:hAnsi="Times New Roman" w:cs="Times New Roman"/>
                <w:color w:val="000000"/>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8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7"/>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Кількість сторінок у поданих документах</w:t>
            </w:r>
          </w:p>
        </w:tc>
        <w:tc>
          <w:tcPr>
            <w:tcW w:w="1332" w:type="dxa"/>
            <w:gridSpan w:val="2"/>
            <w:tcBorders>
              <w:top w:val="single" w:sz="4" w:space="0" w:color="auto"/>
              <w:left w:val="single" w:sz="4" w:space="0" w:color="auto"/>
              <w:bottom w:val="single" w:sz="4" w:space="0" w:color="auto"/>
              <w:right w:val="single" w:sz="4" w:space="0" w:color="auto"/>
            </w:tcBorders>
          </w:tcPr>
          <w:p w:rsidR="00ED4061" w:rsidRPr="00ED4061" w:rsidRDefault="00ED4061" w:rsidP="0056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1"/>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Підпис особи, на яку покладено</w:t>
            </w:r>
            <w:r w:rsidR="00560FCD">
              <w:rPr>
                <w:rFonts w:ascii="Times New Roman" w:eastAsia="Arial Unicode MS" w:hAnsi="Times New Roman" w:cs="Times New Roman"/>
                <w:color w:val="000000"/>
                <w:sz w:val="20"/>
                <w:szCs w:val="20"/>
                <w:lang w:eastAsia="ru-RU"/>
              </w:rPr>
              <w:t xml:space="preserve"> виконання</w:t>
            </w:r>
          </w:p>
        </w:tc>
        <w:tc>
          <w:tcPr>
            <w:tcW w:w="1200"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Підпис заявника</w:t>
            </w:r>
          </w:p>
        </w:tc>
        <w:tc>
          <w:tcPr>
            <w:tcW w:w="2423"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95"/>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Дата прийняття рішення про встановлення пріоритету заявника на місце розташування рекламного засобу, про продовження строку, на який встановлено зазначений пріоритет або про відмову у його встановленні</w:t>
            </w:r>
          </w:p>
        </w:tc>
        <w:tc>
          <w:tcPr>
            <w:tcW w:w="1245"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74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Дата і номер видачі дозволу на розміщення зовнішньої реклами, строку дії, дата і номер рішення про відмову у наданні дозволу</w:t>
            </w:r>
          </w:p>
        </w:tc>
        <w:tc>
          <w:tcPr>
            <w:tcW w:w="1171"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106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Результати розгляду заяв на продовження строку дії або переоформлення дозволу</w:t>
            </w:r>
          </w:p>
        </w:tc>
        <w:tc>
          <w:tcPr>
            <w:tcW w:w="1319" w:type="dxa"/>
            <w:tcBorders>
              <w:top w:val="single" w:sz="4" w:space="0" w:color="auto"/>
              <w:left w:val="single" w:sz="4" w:space="0" w:color="auto"/>
              <w:bottom w:val="single" w:sz="4" w:space="0" w:color="auto"/>
              <w:right w:val="single" w:sz="4" w:space="0" w:color="auto"/>
            </w:tcBorders>
          </w:tcPr>
          <w:p w:rsidR="00ED4061" w:rsidRPr="00ED4061" w:rsidRDefault="00ED4061" w:rsidP="00856BB0">
            <w:pPr>
              <w:tabs>
                <w:tab w:val="left" w:pos="10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 xml:space="preserve">Дата і номер рішення про </w:t>
            </w:r>
            <w:r w:rsidR="00856BB0" w:rsidRPr="00560FCD">
              <w:rPr>
                <w:rFonts w:ascii="Times New Roman" w:eastAsia="Arial Unicode MS" w:hAnsi="Times New Roman" w:cs="Times New Roman"/>
                <w:color w:val="000000"/>
                <w:sz w:val="20"/>
                <w:szCs w:val="20"/>
                <w:lang w:eastAsia="ru-RU"/>
              </w:rPr>
              <w:t>анулювання</w:t>
            </w:r>
            <w:r w:rsidRPr="00560FCD">
              <w:rPr>
                <w:rFonts w:ascii="Times New Roman" w:eastAsia="Arial Unicode MS" w:hAnsi="Times New Roman" w:cs="Times New Roman"/>
                <w:color w:val="000000"/>
                <w:sz w:val="20"/>
                <w:szCs w:val="20"/>
                <w:lang w:eastAsia="ru-RU"/>
              </w:rPr>
              <w:t xml:space="preserve"> до</w:t>
            </w:r>
            <w:r w:rsidRPr="00ED4061">
              <w:rPr>
                <w:rFonts w:ascii="Times New Roman" w:eastAsia="Arial Unicode MS" w:hAnsi="Times New Roman" w:cs="Times New Roman"/>
                <w:color w:val="000000"/>
                <w:sz w:val="20"/>
                <w:szCs w:val="20"/>
                <w:lang w:eastAsia="ru-RU"/>
              </w:rPr>
              <w:t>зволу</w:t>
            </w:r>
          </w:p>
        </w:tc>
      </w:tr>
      <w:tr w:rsidR="00ED4061" w:rsidRPr="00ED4061" w:rsidTr="00560FCD">
        <w:tc>
          <w:tcPr>
            <w:tcW w:w="1188" w:type="dxa"/>
            <w:gridSpan w:val="2"/>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
              <w:rPr>
                <w:rFonts w:ascii="Times New Roman" w:eastAsia="Arial Unicode MS" w:hAnsi="Times New Roman" w:cs="Times New Roman"/>
                <w:color w:val="000000"/>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8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32"/>
              <w:rPr>
                <w:rFonts w:ascii="Times New Roman" w:eastAsia="Arial Unicode MS" w:hAnsi="Times New Roman" w:cs="Times New Roman"/>
                <w:color w:val="000000"/>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72"/>
              <w:rPr>
                <w:rFonts w:ascii="Times New Roman" w:eastAsia="Arial Unicode MS" w:hAnsi="Times New Roman" w:cs="Times New Roman"/>
                <w:color w:val="000000"/>
                <w:sz w:val="24"/>
                <w:szCs w:val="24"/>
                <w:lang w:eastAsia="ru-RU"/>
              </w:rPr>
            </w:pPr>
          </w:p>
        </w:tc>
        <w:tc>
          <w:tcPr>
            <w:tcW w:w="1680" w:type="dxa"/>
            <w:gridSpan w:val="2"/>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8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7"/>
              <w:rPr>
                <w:rFonts w:ascii="Times New Roman" w:eastAsia="Arial Unicode MS" w:hAnsi="Times New Roman" w:cs="Times New Roman"/>
                <w:color w:val="00000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2"/>
              <w:rPr>
                <w:rFonts w:ascii="Times New Roman" w:eastAsia="Arial Unicode MS" w:hAnsi="Times New Roman" w:cs="Times New Roman"/>
                <w:color w:val="000000"/>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32"/>
              <w:rPr>
                <w:rFonts w:ascii="Times New Roman" w:eastAsia="Arial Unicode MS" w:hAnsi="Times New Roman" w:cs="Times New Roman"/>
                <w:color w:val="000000"/>
                <w:sz w:val="24"/>
                <w:szCs w:val="24"/>
                <w:lang w:eastAsia="ru-RU"/>
              </w:rPr>
            </w:pPr>
          </w:p>
        </w:tc>
        <w:tc>
          <w:tcPr>
            <w:tcW w:w="2423"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95"/>
              <w:rPr>
                <w:rFonts w:ascii="Times New Roman" w:eastAsia="Arial Unicode MS" w:hAnsi="Times New Roman" w:cs="Times New Roman"/>
                <w:color w:val="000000"/>
                <w:sz w:val="24"/>
                <w:szCs w:val="24"/>
                <w:lang w:eastAsia="ru-RU"/>
              </w:rPr>
            </w:pPr>
          </w:p>
        </w:tc>
        <w:tc>
          <w:tcPr>
            <w:tcW w:w="1245"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0"/>
              <w:rPr>
                <w:rFonts w:ascii="Times New Roman" w:eastAsia="Arial Unicode MS" w:hAnsi="Times New Roman" w:cs="Times New Roman"/>
                <w:color w:val="000000"/>
                <w:sz w:val="24"/>
                <w:szCs w:val="24"/>
                <w:lang w:eastAsia="ru-RU"/>
              </w:rPr>
            </w:pPr>
          </w:p>
        </w:tc>
        <w:tc>
          <w:tcPr>
            <w:tcW w:w="1171"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5"/>
              <w:rPr>
                <w:rFonts w:ascii="Times New Roman" w:eastAsia="Arial Unicode MS" w:hAnsi="Times New Roman" w:cs="Times New Roman"/>
                <w:color w:val="000000"/>
                <w:sz w:val="24"/>
                <w:szCs w:val="24"/>
                <w:lang w:eastAsia="ru-RU"/>
              </w:rPr>
            </w:pPr>
          </w:p>
        </w:tc>
        <w:tc>
          <w:tcPr>
            <w:tcW w:w="1319"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20"/>
              <w:rPr>
                <w:rFonts w:ascii="Times New Roman" w:eastAsia="Arial Unicode MS" w:hAnsi="Times New Roman" w:cs="Times New Roman"/>
                <w:color w:val="000000"/>
                <w:sz w:val="24"/>
                <w:szCs w:val="24"/>
                <w:lang w:eastAsia="ru-RU"/>
              </w:rPr>
            </w:pPr>
          </w:p>
        </w:tc>
      </w:tr>
    </w:tbl>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color w:val="000000"/>
          <w:sz w:val="24"/>
          <w:szCs w:val="24"/>
          <w:lang w:eastAsia="x-none"/>
        </w:rPr>
      </w:pP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color w:val="000000"/>
          <w:sz w:val="24"/>
          <w:szCs w:val="24"/>
          <w:lang w:eastAsia="x-none"/>
        </w:rPr>
      </w:pP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color w:val="000000"/>
          <w:sz w:val="24"/>
          <w:szCs w:val="24"/>
          <w:lang w:eastAsia="x-none"/>
        </w:rPr>
      </w:pPr>
      <w:r w:rsidRPr="00ED4061">
        <w:rPr>
          <w:rFonts w:ascii="Times New Roman" w:eastAsia="Arial Unicode MS" w:hAnsi="Times New Roman" w:cs="Times New Roman"/>
          <w:color w:val="000000"/>
          <w:sz w:val="24"/>
          <w:szCs w:val="24"/>
          <w:lang w:eastAsia="x-none"/>
        </w:rPr>
        <w:t xml:space="preserve">Керівник Робочого органу </w:t>
      </w:r>
      <w:r w:rsidRPr="00ED4061">
        <w:rPr>
          <w:rFonts w:ascii="Times New Roman" w:eastAsia="Arial Unicode MS" w:hAnsi="Times New Roman" w:cs="Times New Roman"/>
          <w:color w:val="000000"/>
          <w:sz w:val="24"/>
          <w:szCs w:val="24"/>
          <w:lang w:eastAsia="x-none"/>
        </w:rPr>
        <w:tab/>
        <w:t>_________________ ______________________</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i/>
          <w:color w:val="000000"/>
          <w:sz w:val="24"/>
          <w:szCs w:val="24"/>
          <w:lang w:eastAsia="x-none"/>
        </w:rPr>
      </w:pPr>
      <w:r w:rsidRPr="00ED4061">
        <w:rPr>
          <w:rFonts w:ascii="Times New Roman" w:eastAsia="Arial Unicode MS" w:hAnsi="Times New Roman" w:cs="Times New Roman"/>
          <w:color w:val="000000"/>
          <w:sz w:val="24"/>
          <w:szCs w:val="24"/>
          <w:lang w:eastAsia="x-none"/>
        </w:rPr>
        <w:t xml:space="preserve">                             </w:t>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i/>
          <w:color w:val="000000"/>
          <w:sz w:val="24"/>
          <w:szCs w:val="24"/>
          <w:lang w:eastAsia="x-none"/>
        </w:rPr>
        <w:t>(підпис)      (ініціали та прізвище)</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color w:val="000000"/>
          <w:sz w:val="24"/>
          <w:szCs w:val="24"/>
          <w:lang w:eastAsia="x-none"/>
        </w:rPr>
      </w:pP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color w:val="000000"/>
          <w:sz w:val="24"/>
          <w:szCs w:val="24"/>
          <w:lang w:eastAsia="x-none"/>
        </w:rPr>
      </w:pPr>
      <w:r w:rsidRPr="00ED4061">
        <w:rPr>
          <w:rFonts w:ascii="Times New Roman" w:eastAsia="Arial Unicode MS" w:hAnsi="Times New Roman" w:cs="Times New Roman"/>
          <w:color w:val="000000"/>
          <w:sz w:val="24"/>
          <w:szCs w:val="24"/>
          <w:lang w:eastAsia="x-none"/>
        </w:rPr>
        <w:t>МП</w:t>
      </w:r>
    </w:p>
    <w:p w:rsidR="00ED4061" w:rsidRPr="00ED4061" w:rsidRDefault="00ED4061" w:rsidP="00ED4061">
      <w:pPr>
        <w:spacing w:after="0" w:line="240" w:lineRule="auto"/>
        <w:rPr>
          <w:rFonts w:ascii="Times New Roman" w:eastAsia="Calibri" w:hAnsi="Times New Roman" w:cs="Times New Roman"/>
          <w:sz w:val="24"/>
          <w:szCs w:val="24"/>
          <w:lang w:eastAsia="ru-RU"/>
        </w:rPr>
      </w:pPr>
    </w:p>
    <w:p w:rsidR="00ED4061" w:rsidRPr="00ED4061" w:rsidRDefault="00ED4061" w:rsidP="00ED4061">
      <w:pPr>
        <w:spacing w:after="0" w:line="240" w:lineRule="auto"/>
        <w:rPr>
          <w:rFonts w:ascii="Times New Roman" w:eastAsia="Calibri" w:hAnsi="Times New Roman" w:cs="Times New Roman"/>
          <w:sz w:val="24"/>
          <w:szCs w:val="24"/>
          <w:lang w:eastAsia="ru-RU"/>
        </w:rPr>
        <w:sectPr w:rsidR="00ED4061" w:rsidRPr="00ED4061" w:rsidSect="00351B5A">
          <w:pgSz w:w="16838" w:h="11906" w:orient="landscape"/>
          <w:pgMar w:top="567" w:right="851" w:bottom="851" w:left="851" w:header="709" w:footer="709" w:gutter="0"/>
          <w:cols w:space="708"/>
          <w:docGrid w:linePitch="360"/>
        </w:sectPr>
      </w:pPr>
    </w:p>
    <w:p w:rsidR="00ED4061" w:rsidRPr="00ED4061" w:rsidRDefault="00ED4061" w:rsidP="00ED4061">
      <w:pPr>
        <w:spacing w:after="0" w:line="240" w:lineRule="auto"/>
        <w:rPr>
          <w:rFonts w:ascii="Times New Roman" w:eastAsia="Calibri" w:hAnsi="Times New Roman" w:cs="Times New Roman"/>
          <w:b/>
          <w:sz w:val="24"/>
          <w:szCs w:val="24"/>
          <w:lang w:eastAsia="ru-RU"/>
        </w:rPr>
      </w:pPr>
    </w:p>
    <w:tbl>
      <w:tblPr>
        <w:tblpPr w:leftFromText="45" w:rightFromText="45" w:vertAnchor="text" w:tblpXSpec="right" w:tblpYSpec="center"/>
        <w:tblW w:w="2250" w:type="pct"/>
        <w:tblCellSpacing w:w="22" w:type="dxa"/>
        <w:tblCellMar>
          <w:top w:w="30" w:type="dxa"/>
          <w:left w:w="30" w:type="dxa"/>
          <w:bottom w:w="30" w:type="dxa"/>
          <w:right w:w="30" w:type="dxa"/>
        </w:tblCellMar>
        <w:tblLook w:val="0000" w:firstRow="0" w:lastRow="0" w:firstColumn="0" w:lastColumn="0" w:noHBand="0" w:noVBand="0"/>
      </w:tblPr>
      <w:tblGrid>
        <w:gridCol w:w="4809"/>
      </w:tblGrid>
      <w:tr w:rsidR="00ED4061" w:rsidRPr="00ED4061" w:rsidTr="00351B5A">
        <w:trPr>
          <w:tblCellSpacing w:w="22" w:type="dxa"/>
        </w:trPr>
        <w:tc>
          <w:tcPr>
            <w:tcW w:w="0" w:type="auto"/>
            <w:vAlign w:val="center"/>
          </w:tcPr>
          <w:p w:rsidR="00ED4061" w:rsidRPr="00ED4061" w:rsidRDefault="00ED4061" w:rsidP="00ED4061">
            <w:pPr>
              <w:spacing w:after="0" w:line="240" w:lineRule="auto"/>
              <w:jc w:val="right"/>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Додаток 3</w:t>
            </w:r>
            <w:r w:rsidRPr="00ED4061">
              <w:rPr>
                <w:rFonts w:ascii="Times New Roman" w:eastAsia="Times New Roman" w:hAnsi="Times New Roman" w:cs="Times New Roman"/>
                <w:sz w:val="24"/>
                <w:szCs w:val="24"/>
                <w:lang w:eastAsia="ru-RU"/>
              </w:rPr>
              <w:br/>
              <w:t xml:space="preserve">до Правил розміщення </w:t>
            </w:r>
          </w:p>
          <w:p w:rsidR="00ED4061" w:rsidRPr="00ED4061" w:rsidRDefault="00ED4061" w:rsidP="00ED4061">
            <w:pPr>
              <w:spacing w:after="0" w:line="240" w:lineRule="auto"/>
              <w:jc w:val="right"/>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 xml:space="preserve">зовнішньої реклами </w:t>
            </w:r>
          </w:p>
          <w:p w:rsidR="00ED4061" w:rsidRPr="00ED4061" w:rsidRDefault="00ED4061" w:rsidP="00ED4061">
            <w:pPr>
              <w:spacing w:after="0" w:line="240" w:lineRule="auto"/>
              <w:jc w:val="right"/>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у Боярській міській територіальній громаді</w:t>
            </w:r>
          </w:p>
        </w:tc>
      </w:tr>
    </w:tbl>
    <w:p w:rsidR="00ED4061" w:rsidRPr="00ED4061" w:rsidRDefault="00ED4061" w:rsidP="00ED4061">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ED4061" w:rsidRPr="00ED4061" w:rsidRDefault="00ED4061" w:rsidP="00ED4061">
      <w:pPr>
        <w:keepNext/>
        <w:spacing w:after="0" w:line="360" w:lineRule="auto"/>
        <w:jc w:val="center"/>
        <w:outlineLvl w:val="2"/>
        <w:rPr>
          <w:rFonts w:ascii="Times New Roman" w:eastAsia="Calibri" w:hAnsi="Times New Roman" w:cs="Times New Roman"/>
          <w:b/>
          <w:sz w:val="24"/>
          <w:szCs w:val="24"/>
          <w:lang w:eastAsia="ru-RU"/>
        </w:rPr>
      </w:pPr>
    </w:p>
    <w:p w:rsidR="00ED4061" w:rsidRPr="00ED4061" w:rsidRDefault="00ED4061" w:rsidP="00ED4061">
      <w:pPr>
        <w:keepNext/>
        <w:spacing w:after="0" w:line="360" w:lineRule="auto"/>
        <w:jc w:val="center"/>
        <w:outlineLvl w:val="2"/>
        <w:rPr>
          <w:rFonts w:ascii="Times New Roman" w:eastAsia="Calibri" w:hAnsi="Times New Roman" w:cs="Times New Roman"/>
          <w:b/>
          <w:sz w:val="24"/>
          <w:szCs w:val="24"/>
          <w:lang w:eastAsia="ru-RU"/>
        </w:rPr>
      </w:pPr>
    </w:p>
    <w:p w:rsidR="00ED4061" w:rsidRPr="00ED4061" w:rsidRDefault="00ED4061" w:rsidP="00ED4061">
      <w:pPr>
        <w:keepNext/>
        <w:spacing w:after="0" w:line="360" w:lineRule="auto"/>
        <w:jc w:val="center"/>
        <w:outlineLvl w:val="2"/>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ДОЗВІЛ</w:t>
      </w:r>
      <w:r w:rsidRPr="00ED4061">
        <w:rPr>
          <w:rFonts w:ascii="Times New Roman" w:eastAsia="Calibri" w:hAnsi="Times New Roman" w:cs="Times New Roman"/>
          <w:b/>
          <w:sz w:val="24"/>
          <w:szCs w:val="24"/>
          <w:lang w:eastAsia="ru-RU"/>
        </w:rPr>
        <w:br/>
        <w:t xml:space="preserve">на розміщення зовнішньої реклами </w:t>
      </w:r>
    </w:p>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Виданий ____________ р. на підставі рішення _______________________________________</w:t>
      </w:r>
      <w:r w:rsidRPr="00ED4061">
        <w:rPr>
          <w:rFonts w:ascii="Times New Roman" w:eastAsia="Times New Roman" w:hAnsi="Times New Roman" w:cs="Times New Roman"/>
          <w:sz w:val="24"/>
          <w:szCs w:val="24"/>
          <w:lang w:eastAsia="ru-RU"/>
        </w:rPr>
        <w:br/>
        <w:t xml:space="preserve">                                                                        (дата видачі)</w:t>
      </w:r>
      <w:r w:rsidRPr="00ED4061">
        <w:rPr>
          <w:rFonts w:ascii="Times New Roman" w:eastAsia="Times New Roman" w:hAnsi="Times New Roman" w:cs="Times New Roman"/>
          <w:sz w:val="24"/>
          <w:szCs w:val="24"/>
          <w:lang w:eastAsia="ru-RU"/>
        </w:rPr>
        <w:br/>
        <w:t>___________________________________________________________________________________</w:t>
      </w:r>
      <w:r w:rsidRPr="00ED4061">
        <w:rPr>
          <w:rFonts w:ascii="Times New Roman" w:eastAsia="Times New Roman" w:hAnsi="Times New Roman" w:cs="Times New Roman"/>
          <w:sz w:val="24"/>
          <w:szCs w:val="24"/>
          <w:lang w:eastAsia="ru-RU"/>
        </w:rPr>
        <w:br/>
        <w:t>(виконавчий орган міської ради, дата і номер рішення)</w:t>
      </w:r>
      <w:r w:rsidRPr="00ED4061">
        <w:rPr>
          <w:rFonts w:ascii="Times New Roman" w:eastAsia="Times New Roman" w:hAnsi="Times New Roman" w:cs="Times New Roman"/>
          <w:sz w:val="24"/>
          <w:szCs w:val="24"/>
          <w:lang w:eastAsia="ru-RU"/>
        </w:rPr>
        <w:br/>
        <w:t>________________________________________________________________________________</w:t>
      </w:r>
      <w:r w:rsidRPr="00ED4061">
        <w:rPr>
          <w:rFonts w:ascii="Times New Roman" w:eastAsia="Times New Roman" w:hAnsi="Times New Roman" w:cs="Times New Roman"/>
          <w:sz w:val="24"/>
          <w:szCs w:val="24"/>
          <w:lang w:eastAsia="ru-RU"/>
        </w:rPr>
        <w:br/>
        <w:t>(для юридичної особи – повне найменування розповсюджувача зовнішньої реклами, для фізичної</w:t>
      </w:r>
      <w:r w:rsidRPr="00ED4061">
        <w:rPr>
          <w:rFonts w:ascii="Times New Roman" w:eastAsia="Times New Roman" w:hAnsi="Times New Roman" w:cs="Times New Roman"/>
          <w:sz w:val="24"/>
          <w:szCs w:val="24"/>
          <w:lang w:eastAsia="ru-RU"/>
        </w:rPr>
        <w:br/>
        <w:t>________________________________________________________________________________</w:t>
      </w:r>
      <w:r w:rsidRPr="00ED4061">
        <w:rPr>
          <w:rFonts w:ascii="Times New Roman" w:eastAsia="Times New Roman" w:hAnsi="Times New Roman" w:cs="Times New Roman"/>
          <w:sz w:val="24"/>
          <w:szCs w:val="24"/>
          <w:lang w:eastAsia="ru-RU"/>
        </w:rPr>
        <w:br/>
        <w:t>особи – прізвище, ім'я та по батькові)</w:t>
      </w:r>
      <w:r w:rsidRPr="00ED4061">
        <w:rPr>
          <w:rFonts w:ascii="Times New Roman" w:eastAsia="Times New Roman" w:hAnsi="Times New Roman" w:cs="Times New Roman"/>
          <w:sz w:val="24"/>
          <w:szCs w:val="24"/>
          <w:lang w:eastAsia="ru-RU"/>
        </w:rPr>
        <w:br/>
        <w:t>________________________________________________________________________________</w:t>
      </w:r>
      <w:r w:rsidRPr="00ED4061">
        <w:rPr>
          <w:rFonts w:ascii="Times New Roman" w:eastAsia="Times New Roman" w:hAnsi="Times New Roman" w:cs="Times New Roman"/>
          <w:sz w:val="24"/>
          <w:szCs w:val="24"/>
          <w:lang w:eastAsia="ru-RU"/>
        </w:rPr>
        <w:br/>
        <w:t>(місцезнаходження (місце проживання), номер телефону (телефаксу), банківські реквізити,</w:t>
      </w:r>
      <w:r w:rsidRPr="00ED4061">
        <w:rPr>
          <w:rFonts w:ascii="Times New Roman" w:eastAsia="Times New Roman" w:hAnsi="Times New Roman" w:cs="Times New Roman"/>
          <w:sz w:val="24"/>
          <w:szCs w:val="24"/>
          <w:lang w:eastAsia="ru-RU"/>
        </w:rPr>
        <w:br/>
        <w:t>________________________________________________________________________________</w:t>
      </w:r>
      <w:r w:rsidRPr="00ED4061">
        <w:rPr>
          <w:rFonts w:ascii="Times New Roman" w:eastAsia="Times New Roman" w:hAnsi="Times New Roman" w:cs="Times New Roman"/>
          <w:sz w:val="24"/>
          <w:szCs w:val="24"/>
          <w:lang w:eastAsia="ru-RU"/>
        </w:rPr>
        <w:br/>
        <w:t>ідентифікаційний код (номер)</w:t>
      </w:r>
    </w:p>
    <w:p w:rsidR="00ED4061" w:rsidRPr="00ED4061" w:rsidRDefault="00ED4061" w:rsidP="00ED4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Адреса місця розташування рекламного засобу _______________________________________</w:t>
      </w:r>
      <w:r w:rsidRPr="00ED4061">
        <w:rPr>
          <w:rFonts w:ascii="Times New Roman" w:eastAsia="Times New Roman" w:hAnsi="Times New Roman" w:cs="Times New Roman"/>
          <w:sz w:val="24"/>
          <w:szCs w:val="24"/>
          <w:lang w:eastAsia="ru-RU"/>
        </w:rPr>
        <w:br/>
        <w:t>________________________________________________________________________________</w:t>
      </w:r>
    </w:p>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Характеристика (в тому числі технічна) рекламного засобу ____________________________</w:t>
      </w:r>
      <w:r w:rsidRPr="00ED4061">
        <w:rPr>
          <w:rFonts w:ascii="Times New Roman" w:eastAsia="Times New Roman" w:hAnsi="Times New Roman" w:cs="Times New Roman"/>
          <w:sz w:val="24"/>
          <w:szCs w:val="24"/>
          <w:lang w:eastAsia="ru-RU"/>
        </w:rPr>
        <w:br/>
        <w:t>________________________________________________________________________________</w:t>
      </w:r>
      <w:r w:rsidRPr="00ED4061">
        <w:rPr>
          <w:rFonts w:ascii="Times New Roman" w:eastAsia="Times New Roman" w:hAnsi="Times New Roman" w:cs="Times New Roman"/>
          <w:sz w:val="24"/>
          <w:szCs w:val="24"/>
          <w:lang w:eastAsia="ru-RU"/>
        </w:rPr>
        <w:br/>
        <w:t>(вид, розміри, площа місця розташування рекламного засобу)</w:t>
      </w:r>
    </w:p>
    <w:p w:rsidR="00ED4061" w:rsidRPr="00ED4061" w:rsidRDefault="00ED4061" w:rsidP="00ED4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 xml:space="preserve">Фотокартка або комп'ютерний макет місця з фрагментом місцевості (розміром не менш як 6 х 9 сантиметрів), на якому планується розташування рекламного засобу </w:t>
      </w:r>
    </w:p>
    <w:tbl>
      <w:tblPr>
        <w:tblW w:w="5000" w:type="pct"/>
        <w:tblCellSpacing w:w="22" w:type="dxa"/>
        <w:tblCellMar>
          <w:top w:w="30" w:type="dxa"/>
          <w:left w:w="30" w:type="dxa"/>
          <w:bottom w:w="30" w:type="dxa"/>
          <w:right w:w="30" w:type="dxa"/>
        </w:tblCellMar>
        <w:tblLook w:val="0000" w:firstRow="0" w:lastRow="0" w:firstColumn="0" w:lastColumn="0" w:noHBand="0" w:noVBand="0"/>
      </w:tblPr>
      <w:tblGrid>
        <w:gridCol w:w="3541"/>
        <w:gridCol w:w="1802"/>
        <w:gridCol w:w="1758"/>
        <w:gridCol w:w="3585"/>
      </w:tblGrid>
      <w:tr w:rsidR="00ED4061" w:rsidRPr="00ED4061" w:rsidTr="00351B5A">
        <w:trPr>
          <w:tblCellSpacing w:w="22" w:type="dxa"/>
        </w:trPr>
        <w:tc>
          <w:tcPr>
            <w:tcW w:w="2466" w:type="pct"/>
            <w:gridSpan w:val="2"/>
            <w:vAlign w:val="center"/>
          </w:tcPr>
          <w:p w:rsidR="00ED4061" w:rsidRPr="00ED4061" w:rsidRDefault="00ED4061" w:rsidP="00ED4061">
            <w:pPr>
              <w:spacing w:before="100" w:beforeAutospacing="1" w:after="100" w:afterAutospacing="1" w:line="240" w:lineRule="auto"/>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Ескіз з конструктивним</w:t>
            </w:r>
            <w:r w:rsidRPr="00ED4061">
              <w:rPr>
                <w:rFonts w:ascii="Times New Roman" w:eastAsia="Times New Roman" w:hAnsi="Times New Roman" w:cs="Times New Roman"/>
                <w:sz w:val="24"/>
                <w:szCs w:val="24"/>
                <w:lang w:eastAsia="ru-RU"/>
              </w:rPr>
              <w:br/>
              <w:t>рішенням рекламного засобу  </w:t>
            </w:r>
          </w:p>
        </w:tc>
        <w:tc>
          <w:tcPr>
            <w:tcW w:w="2466" w:type="pct"/>
            <w:gridSpan w:val="2"/>
            <w:vAlign w:val="center"/>
          </w:tcPr>
          <w:p w:rsidR="00ED4061" w:rsidRPr="00ED4061" w:rsidRDefault="00ED4061" w:rsidP="00ED4061">
            <w:pPr>
              <w:spacing w:before="100" w:beforeAutospacing="1" w:after="100" w:afterAutospacing="1" w:line="240" w:lineRule="auto"/>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Топогеодезичний знімок місцевості (М 1:500) з прив'язкою місця розташування рекламного засобу </w:t>
            </w:r>
          </w:p>
        </w:tc>
      </w:tr>
      <w:tr w:rsidR="00ED4061" w:rsidRPr="00ED4061" w:rsidTr="00351B5A">
        <w:trPr>
          <w:tblCellSpacing w:w="22" w:type="dxa"/>
        </w:trPr>
        <w:tc>
          <w:tcPr>
            <w:tcW w:w="2466" w:type="pct"/>
            <w:gridSpan w:val="2"/>
            <w:vAlign w:val="center"/>
          </w:tcPr>
          <w:p w:rsidR="00ED4061" w:rsidRPr="00ED4061" w:rsidRDefault="00ED4061" w:rsidP="00ED4061">
            <w:pPr>
              <w:spacing w:before="100" w:beforeAutospacing="1" w:after="100" w:afterAutospacing="1" w:line="240" w:lineRule="auto"/>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Відповідальний за топогеодезичне знімання  </w:t>
            </w:r>
          </w:p>
        </w:tc>
        <w:tc>
          <w:tcPr>
            <w:tcW w:w="2466" w:type="pct"/>
            <w:gridSpan w:val="2"/>
            <w:vAlign w:val="center"/>
          </w:tcPr>
          <w:p w:rsidR="00ED4061" w:rsidRPr="00ED4061" w:rsidRDefault="00ED4061" w:rsidP="00ED4061">
            <w:pPr>
              <w:spacing w:before="100" w:beforeAutospacing="1" w:after="100" w:afterAutospacing="1" w:line="240" w:lineRule="auto"/>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 xml:space="preserve">_______ __________________ М. П.  </w:t>
            </w:r>
            <w:r w:rsidRPr="00ED4061">
              <w:rPr>
                <w:rFonts w:ascii="Times New Roman" w:eastAsia="Times New Roman" w:hAnsi="Times New Roman" w:cs="Times New Roman"/>
                <w:sz w:val="24"/>
                <w:szCs w:val="24"/>
                <w:lang w:eastAsia="ru-RU"/>
              </w:rPr>
              <w:br/>
              <w:t>  (підпис)       (ініціали та прізвище) </w:t>
            </w:r>
          </w:p>
        </w:tc>
      </w:tr>
      <w:tr w:rsidR="00ED4061" w:rsidRPr="00ED4061" w:rsidTr="00351B5A">
        <w:trPr>
          <w:tblCellSpacing w:w="22" w:type="dxa"/>
        </w:trPr>
        <w:tc>
          <w:tcPr>
            <w:tcW w:w="1637" w:type="pct"/>
            <w:vAlign w:val="center"/>
          </w:tcPr>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Керівник робочого органу</w:t>
            </w:r>
          </w:p>
        </w:tc>
        <w:tc>
          <w:tcPr>
            <w:tcW w:w="1637" w:type="pct"/>
            <w:gridSpan w:val="2"/>
            <w:vAlign w:val="center"/>
          </w:tcPr>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___________</w:t>
            </w:r>
            <w:r w:rsidRPr="00ED4061">
              <w:rPr>
                <w:rFonts w:ascii="Times New Roman" w:eastAsia="Times New Roman" w:hAnsi="Times New Roman" w:cs="Times New Roman"/>
                <w:sz w:val="24"/>
                <w:szCs w:val="24"/>
                <w:lang w:eastAsia="ru-RU"/>
              </w:rPr>
              <w:br/>
              <w:t>(підпис)</w:t>
            </w:r>
          </w:p>
        </w:tc>
        <w:tc>
          <w:tcPr>
            <w:tcW w:w="1637" w:type="pct"/>
            <w:vAlign w:val="center"/>
          </w:tcPr>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____________________</w:t>
            </w:r>
            <w:r w:rsidRPr="00ED4061">
              <w:rPr>
                <w:rFonts w:ascii="Times New Roman" w:eastAsia="Times New Roman" w:hAnsi="Times New Roman" w:cs="Times New Roman"/>
                <w:sz w:val="24"/>
                <w:szCs w:val="24"/>
                <w:lang w:eastAsia="ru-RU"/>
              </w:rPr>
              <w:br/>
              <w:t>(ініціали та прізвище)</w:t>
            </w:r>
          </w:p>
        </w:tc>
      </w:tr>
    </w:tbl>
    <w:p w:rsidR="00ED4061" w:rsidRPr="00ED4061" w:rsidRDefault="00ED4061" w:rsidP="00ED4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М. П.</w:t>
      </w:r>
    </w:p>
    <w:p w:rsidR="00ED4061" w:rsidRPr="00ED4061" w:rsidRDefault="00ED4061" w:rsidP="00ED4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 xml:space="preserve">Фотокартка місця (розміром не менш як 6 х 9 сантиметрів) після розташування на ньому рекламного засобу </w:t>
      </w:r>
    </w:p>
    <w:tbl>
      <w:tblPr>
        <w:tblW w:w="5000" w:type="pct"/>
        <w:tblCellSpacing w:w="22" w:type="dxa"/>
        <w:tblCellMar>
          <w:top w:w="30" w:type="dxa"/>
          <w:left w:w="30" w:type="dxa"/>
          <w:bottom w:w="30" w:type="dxa"/>
          <w:right w:w="30" w:type="dxa"/>
        </w:tblCellMar>
        <w:tblLook w:val="0000" w:firstRow="0" w:lastRow="0" w:firstColumn="0" w:lastColumn="0" w:noHBand="0" w:noVBand="0"/>
      </w:tblPr>
      <w:tblGrid>
        <w:gridCol w:w="3569"/>
        <w:gridCol w:w="3547"/>
        <w:gridCol w:w="3570"/>
      </w:tblGrid>
      <w:tr w:rsidR="00ED4061" w:rsidRPr="00ED4061" w:rsidTr="00351B5A">
        <w:trPr>
          <w:tblCellSpacing w:w="22" w:type="dxa"/>
        </w:trPr>
        <w:tc>
          <w:tcPr>
            <w:tcW w:w="1650" w:type="pct"/>
            <w:vAlign w:val="center"/>
          </w:tcPr>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 xml:space="preserve">Керівник робочого органу </w:t>
            </w:r>
          </w:p>
        </w:tc>
        <w:tc>
          <w:tcPr>
            <w:tcW w:w="1650" w:type="pct"/>
            <w:vAlign w:val="center"/>
          </w:tcPr>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___________</w:t>
            </w:r>
            <w:r w:rsidRPr="00ED4061">
              <w:rPr>
                <w:rFonts w:ascii="Times New Roman" w:eastAsia="Times New Roman" w:hAnsi="Times New Roman" w:cs="Times New Roman"/>
                <w:sz w:val="24"/>
                <w:szCs w:val="24"/>
                <w:lang w:eastAsia="ru-RU"/>
              </w:rPr>
              <w:br/>
              <w:t>(підпис)</w:t>
            </w:r>
          </w:p>
        </w:tc>
        <w:tc>
          <w:tcPr>
            <w:tcW w:w="1650" w:type="pct"/>
            <w:vAlign w:val="center"/>
          </w:tcPr>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____________________</w:t>
            </w:r>
            <w:r w:rsidRPr="00ED4061">
              <w:rPr>
                <w:rFonts w:ascii="Times New Roman" w:eastAsia="Times New Roman" w:hAnsi="Times New Roman" w:cs="Times New Roman"/>
                <w:sz w:val="24"/>
                <w:szCs w:val="24"/>
                <w:lang w:eastAsia="ru-RU"/>
              </w:rPr>
              <w:br/>
              <w:t>(ініціали та прізвище)</w:t>
            </w:r>
          </w:p>
        </w:tc>
      </w:tr>
    </w:tbl>
    <w:p w:rsidR="00ED4061" w:rsidRPr="00ED4061" w:rsidRDefault="00ED4061" w:rsidP="00ED4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М. П.</w:t>
      </w:r>
    </w:p>
    <w:p w:rsidR="00ED4061" w:rsidRPr="00ED4061" w:rsidRDefault="00ED4061" w:rsidP="00ED4061">
      <w:pPr>
        <w:spacing w:after="0" w:line="240" w:lineRule="auto"/>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lastRenderedPageBreak/>
        <w:t>Додаток 4</w:t>
      </w:r>
    </w:p>
    <w:p w:rsidR="00ED4061" w:rsidRPr="00ED4061" w:rsidRDefault="00ED4061" w:rsidP="00ED4061">
      <w:pPr>
        <w:spacing w:after="0" w:line="240" w:lineRule="auto"/>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до Правил розміщення </w:t>
      </w:r>
    </w:p>
    <w:p w:rsidR="00ED4061" w:rsidRPr="00ED4061" w:rsidRDefault="00ED4061" w:rsidP="00ED4061">
      <w:pPr>
        <w:spacing w:after="0" w:line="240" w:lineRule="auto"/>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зовнішньої реклами </w:t>
      </w:r>
    </w:p>
    <w:p w:rsidR="00ED4061" w:rsidRPr="00ED4061" w:rsidRDefault="00ED4061" w:rsidP="00ED4061">
      <w:pPr>
        <w:spacing w:after="0" w:line="240" w:lineRule="auto"/>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у Боярській міській територіальній громаді</w:t>
      </w:r>
    </w:p>
    <w:p w:rsidR="00ED4061" w:rsidRPr="00ED4061" w:rsidRDefault="00ED4061" w:rsidP="00ED4061">
      <w:pPr>
        <w:spacing w:after="0" w:line="240" w:lineRule="auto"/>
        <w:jc w:val="center"/>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Порядок</w:t>
      </w:r>
    </w:p>
    <w:p w:rsidR="00ED4061" w:rsidRPr="00ED4061" w:rsidRDefault="00ED4061" w:rsidP="00ED4061">
      <w:pPr>
        <w:spacing w:after="0" w:line="240" w:lineRule="auto"/>
        <w:jc w:val="center"/>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визначення розміру плати за право тимчасового користування місцем розташування</w:t>
      </w:r>
    </w:p>
    <w:p w:rsidR="00ED4061" w:rsidRPr="00ED4061" w:rsidRDefault="00ED4061" w:rsidP="00ED4061">
      <w:pPr>
        <w:spacing w:after="0" w:line="240" w:lineRule="auto"/>
        <w:jc w:val="center"/>
        <w:rPr>
          <w:rFonts w:ascii="Times New Roman" w:eastAsia="Calibri" w:hAnsi="Times New Roman" w:cs="Times New Roman"/>
          <w:sz w:val="24"/>
          <w:szCs w:val="24"/>
          <w:lang w:eastAsia="ru-RU"/>
        </w:rPr>
      </w:pPr>
      <w:r w:rsidRPr="00ED4061">
        <w:rPr>
          <w:rFonts w:ascii="Times New Roman" w:eastAsia="Calibri" w:hAnsi="Times New Roman" w:cs="Times New Roman"/>
          <w:b/>
          <w:sz w:val="24"/>
          <w:szCs w:val="24"/>
          <w:lang w:eastAsia="ru-RU"/>
        </w:rPr>
        <w:t>об’єктів зовнішньої реклами</w:t>
      </w:r>
    </w:p>
    <w:p w:rsidR="00ED4061" w:rsidRPr="00ED4061" w:rsidRDefault="00ED4061" w:rsidP="00ED4061">
      <w:pPr>
        <w:numPr>
          <w:ilvl w:val="0"/>
          <w:numId w:val="18"/>
        </w:numPr>
        <w:spacing w:after="0" w:line="240" w:lineRule="auto"/>
        <w:ind w:left="567"/>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Плата за право тимчасового використання місць (для розташування рекламоносіїв), які перебувають у комунальній власності Боярської міської територіальної громади, складаються з базових тарифів (табл. 1) та коригуючих коефіцієнтів (табл. 2), на які послідовно перемножується базовий тариф.</w:t>
      </w:r>
    </w:p>
    <w:p w:rsidR="00ED4061" w:rsidRPr="00ED4061" w:rsidRDefault="00ED4061" w:rsidP="00ED4061">
      <w:pPr>
        <w:spacing w:after="0" w:line="240" w:lineRule="auto"/>
        <w:ind w:left="567"/>
        <w:jc w:val="both"/>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Формула визначення плати за розміщення ОЗР:</w:t>
      </w:r>
    </w:p>
    <w:p w:rsidR="00ED4061" w:rsidRPr="00ED4061" w:rsidRDefault="00ED4061" w:rsidP="00ED4061">
      <w:pPr>
        <w:spacing w:after="0" w:line="240" w:lineRule="auto"/>
        <w:ind w:firstLine="567"/>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П озр = (Р х S конструкції ) х К, де:</w:t>
      </w:r>
    </w:p>
    <w:p w:rsidR="00ED4061" w:rsidRPr="00ED4061" w:rsidRDefault="00ED4061" w:rsidP="00ED4061">
      <w:pPr>
        <w:spacing w:after="0" w:line="240" w:lineRule="auto"/>
        <w:ind w:firstLine="567"/>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Р – базовий тариф за рекламну площу ОЗР (табл. 1);</w:t>
      </w:r>
    </w:p>
    <w:p w:rsidR="00ED4061" w:rsidRPr="00ED4061" w:rsidRDefault="00ED4061" w:rsidP="00ED4061">
      <w:pPr>
        <w:spacing w:after="0" w:line="240" w:lineRule="auto"/>
        <w:ind w:firstLine="567"/>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S конструкції – розмір рекламної площі спеціальної конструкції, яка дорівнює сумі площ всіх рекламних сторін ОЗР, в якій враховано суму зайнятої земельної ділянки (у разі необхідності);</w:t>
      </w:r>
    </w:p>
    <w:p w:rsidR="00ED4061" w:rsidRPr="00ED4061" w:rsidRDefault="00ED4061" w:rsidP="00ED4061">
      <w:pPr>
        <w:spacing w:after="0" w:line="240" w:lineRule="auto"/>
        <w:ind w:firstLine="567"/>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К – зональний коефіцієнт (табл. 2).</w:t>
      </w:r>
    </w:p>
    <w:p w:rsidR="00ED4061" w:rsidRPr="00ED4061" w:rsidRDefault="00ED4061" w:rsidP="00ED4061">
      <w:pPr>
        <w:spacing w:after="0" w:line="240" w:lineRule="auto"/>
        <w:jc w:val="right"/>
        <w:rPr>
          <w:rFonts w:ascii="Times New Roman" w:eastAsia="Calibri" w:hAnsi="Times New Roman" w:cs="Times New Roman"/>
          <w:i/>
          <w:sz w:val="24"/>
          <w:szCs w:val="24"/>
          <w:lang w:eastAsia="ru-RU"/>
        </w:rPr>
      </w:pPr>
      <w:r w:rsidRPr="00ED4061">
        <w:rPr>
          <w:rFonts w:ascii="Times New Roman" w:eastAsia="Calibri" w:hAnsi="Times New Roman" w:cs="Times New Roman"/>
          <w:i/>
          <w:sz w:val="24"/>
          <w:szCs w:val="24"/>
          <w:lang w:eastAsia="ru-RU"/>
        </w:rPr>
        <w:t>Табл. 1</w:t>
      </w:r>
    </w:p>
    <w:p w:rsidR="00ED4061" w:rsidRPr="00ED4061" w:rsidRDefault="00ED4061" w:rsidP="00ED4061">
      <w:pPr>
        <w:spacing w:after="0" w:line="240" w:lineRule="auto"/>
        <w:jc w:val="center"/>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Базові тарифи</w:t>
      </w:r>
    </w:p>
    <w:p w:rsidR="00ED4061" w:rsidRPr="00ED4061" w:rsidRDefault="00ED4061" w:rsidP="00ED4061">
      <w:pPr>
        <w:spacing w:after="0" w:line="240" w:lineRule="auto"/>
        <w:jc w:val="center"/>
        <w:rPr>
          <w:rFonts w:ascii="Times New Roman" w:eastAsia="Calibri"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3169"/>
        <w:gridCol w:w="1974"/>
      </w:tblGrid>
      <w:tr w:rsidR="00ED4061" w:rsidRPr="00ED4061" w:rsidTr="00351B5A">
        <w:trPr>
          <w:jc w:val="center"/>
        </w:trPr>
        <w:tc>
          <w:tcPr>
            <w:tcW w:w="828" w:type="dxa"/>
          </w:tcPr>
          <w:p w:rsidR="00ED4061" w:rsidRPr="00ED4061" w:rsidRDefault="00ED4061" w:rsidP="00ED4061">
            <w:pPr>
              <w:spacing w:after="0" w:line="240" w:lineRule="auto"/>
              <w:jc w:val="center"/>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зп</w:t>
            </w:r>
          </w:p>
        </w:tc>
        <w:tc>
          <w:tcPr>
            <w:tcW w:w="3600" w:type="dxa"/>
          </w:tcPr>
          <w:p w:rsidR="00ED4061" w:rsidRPr="00ED4061" w:rsidRDefault="00ED4061" w:rsidP="00ED4061">
            <w:pPr>
              <w:spacing w:after="0" w:line="240" w:lineRule="auto"/>
              <w:jc w:val="center"/>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Вид рекламоносія</w:t>
            </w:r>
          </w:p>
        </w:tc>
        <w:tc>
          <w:tcPr>
            <w:tcW w:w="3169" w:type="dxa"/>
          </w:tcPr>
          <w:p w:rsidR="00ED4061" w:rsidRPr="00ED4061" w:rsidRDefault="00ED4061" w:rsidP="00ED4061">
            <w:pPr>
              <w:spacing w:after="0" w:line="240" w:lineRule="auto"/>
              <w:jc w:val="center"/>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Одиниця виміру</w:t>
            </w:r>
          </w:p>
        </w:tc>
        <w:tc>
          <w:tcPr>
            <w:tcW w:w="1974" w:type="dxa"/>
          </w:tcPr>
          <w:p w:rsidR="00ED4061" w:rsidRPr="00ED4061" w:rsidRDefault="00ED4061" w:rsidP="00ED4061">
            <w:pPr>
              <w:spacing w:after="0" w:line="240" w:lineRule="auto"/>
              <w:jc w:val="center"/>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Плата за місяці у відсотках від розміру мінімальної заробітньої плати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Щит, що стоїть окремо</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0,2 %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2</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Реклама на фасаді будинку</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0,2 %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3</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Реклама на тимчасовій споруді, паркані, на території будмайданчика</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0,2 %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4</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Лайтпостер, що стоїть окремо</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0,4 %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5</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Лайтпостер, що є складовою частиною павільйону очікування громадського транспорт, кіоску</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0,2 %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6</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Графічна (лазерна) проекційна установка</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12 %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7</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Телевізійний екран</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12 % </w:t>
            </w:r>
          </w:p>
        </w:tc>
      </w:tr>
      <w:tr w:rsidR="00ED4061" w:rsidRPr="00ED4061" w:rsidTr="00351B5A">
        <w:trPr>
          <w:trHeight w:val="603"/>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8</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Тимчасова виносна спеціальна конструкція (штендер) з площею поверхні:</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від 1 до 3 кв.м.</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від 3 кв.м.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0,4 %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1 %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9</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Банер, панно:</w:t>
            </w:r>
          </w:p>
          <w:p w:rsidR="00ED4061" w:rsidRPr="00ED4061" w:rsidRDefault="00ED4061" w:rsidP="00ED4061">
            <w:pPr>
              <w:numPr>
                <w:ilvl w:val="0"/>
                <w:numId w:val="20"/>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на фасаді будинку</w:t>
            </w:r>
          </w:p>
          <w:p w:rsidR="00ED4061" w:rsidRPr="00ED4061" w:rsidRDefault="00ED4061" w:rsidP="00ED4061">
            <w:pPr>
              <w:numPr>
                <w:ilvl w:val="0"/>
                <w:numId w:val="20"/>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на захисній будівельній сітці до 100 кв.</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0,2 %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10</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Конструкції на даху будинку (будівлі), споруди</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0,4 %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lastRenderedPageBreak/>
              <w:t>11</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Кронштейн</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на стіні будівлі </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від 1 до 3 кв.</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від 3 кв.</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на стовпі</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від 1 до 3 кв.</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від 3 кв.</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spacing w:after="0" w:line="240" w:lineRule="auto"/>
              <w:ind w:left="360"/>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на кіоску</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від 1 до 3 кв.</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від 3 кв.</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2.4 %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3.5 %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2.4 %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3.5 %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2.4 %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3.5 %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12</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Конструкція на естакаді, мості, шляхопроводі</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3.5 %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13</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Торговельний павільйон, кіоск, які використовуються як рекламоносії</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до 50 кв. 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понад 50 кв. 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2.4 %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3.5 %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14</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Тумба, об’ємно-просторова конструкція, що стоять окремо</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0,4 %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15</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Рекламна вивіска, напис на будинку (будівлі) споруді</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0.6 %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16</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Електронне табло, рядок, що біжить, світлова газета, які розташовані на фасаді</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0.6 %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17</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Пневмостенд, повітряна куля, які використовуються як рекламоносії</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до 10 кв.</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від 10 до 30 кв.</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понад 30 кв.</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3%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4%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5%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18</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Телефонна кабіна, урна, лава, інші елементи зовнішнього благоустрою, які використовуються як рекламоносії</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0,4 %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19</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Прапор, парасоля, намет, які використовуються як рекламоносії</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до 5 кв.</w:t>
            </w:r>
            <w:r w:rsidR="000F25E9">
              <w:rPr>
                <w:rFonts w:ascii="Times New Roman" w:eastAsia="Calibri" w:hAnsi="Times New Roman" w:cs="Times New Roman"/>
                <w:sz w:val="24"/>
                <w:szCs w:val="24"/>
                <w:lang w:eastAsia="ru-RU"/>
              </w:rPr>
              <w:t xml:space="preserve"> 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понад 5 кв.</w:t>
            </w:r>
            <w:r w:rsidR="000F25E9">
              <w:rPr>
                <w:rFonts w:ascii="Times New Roman" w:eastAsia="Calibri" w:hAnsi="Times New Roman" w:cs="Times New Roman"/>
                <w:sz w:val="24"/>
                <w:szCs w:val="24"/>
                <w:lang w:eastAsia="ru-RU"/>
              </w:rPr>
              <w:t xml:space="preserve"> м</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0,5 %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1 %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20</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Транспорант перетяжка над вулицею</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0,5 %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21</w:t>
            </w:r>
          </w:p>
        </w:tc>
        <w:tc>
          <w:tcPr>
            <w:tcW w:w="3600" w:type="dxa"/>
          </w:tcPr>
          <w:p w:rsidR="00ED4061" w:rsidRPr="00ED4061" w:rsidRDefault="00ED4061" w:rsidP="000F25E9">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Вказівник назви вулиці з рекламоносі</w:t>
            </w:r>
            <w:r w:rsidR="000F25E9">
              <w:rPr>
                <w:rFonts w:ascii="Times New Roman" w:eastAsia="Calibri" w:hAnsi="Times New Roman" w:cs="Times New Roman"/>
                <w:sz w:val="24"/>
                <w:szCs w:val="24"/>
                <w:lang w:eastAsia="ru-RU"/>
              </w:rPr>
              <w:t>є</w:t>
            </w:r>
            <w:r w:rsidRPr="00ED4061">
              <w:rPr>
                <w:rFonts w:ascii="Times New Roman" w:eastAsia="Calibri" w:hAnsi="Times New Roman" w:cs="Times New Roman"/>
                <w:sz w:val="24"/>
                <w:szCs w:val="24"/>
                <w:lang w:eastAsia="ru-RU"/>
              </w:rPr>
              <w:t>м</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0,5 %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lastRenderedPageBreak/>
              <w:t>22</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Стела (пілон)</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2,4 %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23</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Сіті-формат</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1 %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24</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Призматрон, скролер</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2,4 %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25</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Художньо-просторова композиція (зелені насадження, фіто-композиції тощо), які використовуються як рекламоносії</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0,2 % </w:t>
            </w:r>
          </w:p>
        </w:tc>
      </w:tr>
    </w:tbl>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 </w:t>
      </w:r>
    </w:p>
    <w:p w:rsidR="00ED4061" w:rsidRPr="00ED4061" w:rsidRDefault="00ED4061" w:rsidP="00ED4061">
      <w:pPr>
        <w:spacing w:after="0" w:line="240" w:lineRule="auto"/>
        <w:jc w:val="right"/>
        <w:rPr>
          <w:rFonts w:ascii="Times New Roman" w:eastAsia="Calibri" w:hAnsi="Times New Roman" w:cs="Times New Roman"/>
          <w:i/>
          <w:sz w:val="24"/>
          <w:szCs w:val="24"/>
          <w:lang w:eastAsia="ru-RU"/>
        </w:rPr>
      </w:pPr>
      <w:r w:rsidRPr="00ED4061">
        <w:rPr>
          <w:rFonts w:ascii="Times New Roman" w:eastAsia="Calibri" w:hAnsi="Times New Roman" w:cs="Times New Roman"/>
          <w:i/>
          <w:sz w:val="24"/>
          <w:szCs w:val="24"/>
          <w:lang w:eastAsia="ru-RU"/>
        </w:rPr>
        <w:t xml:space="preserve">Табл. 2 </w:t>
      </w:r>
    </w:p>
    <w:p w:rsidR="00ED4061" w:rsidRPr="00ED4061" w:rsidRDefault="00ED4061" w:rsidP="00ED4061">
      <w:pPr>
        <w:spacing w:after="0" w:line="240" w:lineRule="auto"/>
        <w:jc w:val="center"/>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Зональний коефіцієнт</w:t>
      </w:r>
    </w:p>
    <w:p w:rsidR="00ED4061" w:rsidRPr="00ED4061" w:rsidRDefault="00ED4061" w:rsidP="00ED4061">
      <w:pPr>
        <w:spacing w:after="0" w:line="240" w:lineRule="auto"/>
        <w:jc w:val="center"/>
        <w:rPr>
          <w:rFonts w:ascii="Times New Roman" w:eastAsia="Calibri"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483"/>
      </w:tblGrid>
      <w:tr w:rsidR="00ED4061" w:rsidRPr="00ED4061" w:rsidTr="00351B5A">
        <w:trPr>
          <w:jc w:val="center"/>
        </w:trPr>
        <w:tc>
          <w:tcPr>
            <w:tcW w:w="108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w:t>
            </w:r>
            <w:r w:rsidR="000F25E9">
              <w:rPr>
                <w:rFonts w:ascii="Times New Roman" w:eastAsia="Calibri" w:hAnsi="Times New Roman" w:cs="Times New Roman"/>
                <w:sz w:val="24"/>
                <w:szCs w:val="24"/>
                <w:lang w:eastAsia="ru-RU"/>
              </w:rPr>
              <w:t>3</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0F25E9" w:rsidRPr="00ED4061" w:rsidRDefault="000F25E9" w:rsidP="000F25E9">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Default="00ED4061" w:rsidP="000F25E9">
            <w:pPr>
              <w:spacing w:after="0" w:line="240" w:lineRule="auto"/>
              <w:jc w:val="both"/>
              <w:rPr>
                <w:rFonts w:ascii="Times New Roman" w:eastAsia="Calibri" w:hAnsi="Times New Roman" w:cs="Times New Roman"/>
                <w:sz w:val="24"/>
                <w:szCs w:val="24"/>
                <w:lang w:eastAsia="ru-RU"/>
              </w:rPr>
            </w:pPr>
          </w:p>
          <w:p w:rsidR="000F25E9" w:rsidRPr="00ED4061" w:rsidRDefault="000F25E9" w:rsidP="000F25E9">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483" w:type="dxa"/>
          </w:tcPr>
          <w:p w:rsidR="00ED4061" w:rsidRPr="00ED4061" w:rsidRDefault="00ED4061" w:rsidP="00ED4061">
            <w:pPr>
              <w:spacing w:after="0" w:line="240" w:lineRule="auto"/>
              <w:jc w:val="both"/>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Залежить від зони розташування рекламоносія на території Боярської міської територіальної громади</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 xml:space="preserve">Зона 1 </w:t>
            </w:r>
          </w:p>
          <w:p w:rsidR="00ED4061" w:rsidRPr="00ED4061" w:rsidRDefault="000F25E9" w:rsidP="00ED4061">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м. </w:t>
            </w:r>
            <w:r w:rsidR="00ED4061" w:rsidRPr="000F25E9">
              <w:rPr>
                <w:rFonts w:ascii="Times New Roman" w:eastAsia="Calibri" w:hAnsi="Times New Roman" w:cs="Times New Roman"/>
                <w:sz w:val="24"/>
                <w:szCs w:val="24"/>
                <w:lang w:eastAsia="ru-RU"/>
              </w:rPr>
              <w:t>Боярка:</w:t>
            </w:r>
            <w:r>
              <w:rPr>
                <w:rFonts w:ascii="Times New Roman" w:eastAsia="Calibri" w:hAnsi="Times New Roman" w:cs="Times New Roman"/>
                <w:b/>
                <w:sz w:val="24"/>
                <w:szCs w:val="24"/>
                <w:lang w:eastAsia="ru-RU"/>
              </w:rPr>
              <w:t xml:space="preserve"> </w:t>
            </w:r>
            <w:r w:rsidR="00ED4061" w:rsidRPr="00ED4061">
              <w:rPr>
                <w:rFonts w:ascii="Times New Roman" w:eastAsia="Calibri" w:hAnsi="Times New Roman" w:cs="Times New Roman"/>
                <w:sz w:val="24"/>
                <w:szCs w:val="24"/>
                <w:lang w:eastAsia="ru-RU"/>
              </w:rPr>
              <w:t xml:space="preserve">вул. Білогородська, вул. Магістральна, вул. Молодіжна, вул. Незалежності, вул. Шевченка, </w:t>
            </w:r>
            <w:r>
              <w:rPr>
                <w:rFonts w:ascii="Times New Roman" w:eastAsia="Calibri" w:hAnsi="Times New Roman" w:cs="Times New Roman"/>
                <w:sz w:val="24"/>
                <w:szCs w:val="24"/>
                <w:lang w:eastAsia="ru-RU"/>
              </w:rPr>
              <w:t xml:space="preserve">вул. Хрещатик, вул. Соборності, </w:t>
            </w:r>
            <w:r w:rsidR="00ED4061" w:rsidRPr="00ED4061">
              <w:rPr>
                <w:rFonts w:ascii="Times New Roman" w:eastAsia="Calibri" w:hAnsi="Times New Roman" w:cs="Times New Roman"/>
                <w:sz w:val="24"/>
                <w:szCs w:val="24"/>
                <w:lang w:eastAsia="ru-RU"/>
              </w:rPr>
              <w:t>площа Михайлівська, площа Перемоги.</w:t>
            </w:r>
          </w:p>
          <w:p w:rsidR="000F25E9" w:rsidRDefault="000F25E9" w:rsidP="000F25E9">
            <w:pPr>
              <w:spacing w:after="0" w:line="240" w:lineRule="auto"/>
              <w:jc w:val="both"/>
              <w:rPr>
                <w:rFonts w:ascii="Times New Roman" w:eastAsia="Calibri" w:hAnsi="Times New Roman" w:cs="Times New Roman"/>
                <w:b/>
                <w:sz w:val="24"/>
                <w:szCs w:val="24"/>
                <w:lang w:eastAsia="ru-RU"/>
              </w:rPr>
            </w:pPr>
          </w:p>
          <w:p w:rsidR="000F25E9" w:rsidRPr="00ED4061" w:rsidRDefault="000F25E9" w:rsidP="000F25E9">
            <w:pPr>
              <w:spacing w:after="0" w:line="240" w:lineRule="auto"/>
              <w:jc w:val="both"/>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 xml:space="preserve">Зона </w:t>
            </w:r>
            <w:r>
              <w:rPr>
                <w:rFonts w:ascii="Times New Roman" w:eastAsia="Calibri" w:hAnsi="Times New Roman" w:cs="Times New Roman"/>
                <w:b/>
                <w:sz w:val="24"/>
                <w:szCs w:val="24"/>
                <w:lang w:eastAsia="ru-RU"/>
              </w:rPr>
              <w:t>2</w:t>
            </w:r>
          </w:p>
          <w:p w:rsidR="00ED4061" w:rsidRPr="000F25E9" w:rsidRDefault="000F25E9" w:rsidP="00ED4061">
            <w:pPr>
              <w:spacing w:after="0" w:line="240" w:lineRule="auto"/>
              <w:jc w:val="both"/>
              <w:rPr>
                <w:rFonts w:ascii="Times New Roman" w:eastAsia="Calibri" w:hAnsi="Times New Roman" w:cs="Times New Roman"/>
                <w:sz w:val="24"/>
                <w:szCs w:val="24"/>
                <w:lang w:eastAsia="ru-RU"/>
              </w:rPr>
            </w:pPr>
            <w:r w:rsidRPr="000F25E9">
              <w:rPr>
                <w:rFonts w:ascii="Times New Roman" w:eastAsia="Calibri" w:hAnsi="Times New Roman" w:cs="Times New Roman"/>
                <w:sz w:val="24"/>
                <w:szCs w:val="24"/>
                <w:lang w:eastAsia="ru-RU"/>
              </w:rPr>
              <w:t xml:space="preserve">с. </w:t>
            </w:r>
            <w:r w:rsidR="00ED4061" w:rsidRPr="000F25E9">
              <w:rPr>
                <w:rFonts w:ascii="Times New Roman" w:eastAsia="Calibri" w:hAnsi="Times New Roman" w:cs="Times New Roman"/>
                <w:sz w:val="24"/>
                <w:szCs w:val="24"/>
                <w:lang w:eastAsia="ru-RU"/>
              </w:rPr>
              <w:t>Тарасівка</w:t>
            </w:r>
            <w:r w:rsidRPr="000F25E9">
              <w:rPr>
                <w:rFonts w:ascii="Times New Roman" w:eastAsia="Calibri" w:hAnsi="Times New Roman" w:cs="Times New Roman"/>
                <w:sz w:val="24"/>
                <w:szCs w:val="24"/>
                <w:lang w:eastAsia="ru-RU"/>
              </w:rPr>
              <w:t>, с. Нове</w:t>
            </w:r>
          </w:p>
          <w:p w:rsidR="00ED4061" w:rsidRPr="00ED4061" w:rsidRDefault="00ED4061" w:rsidP="00ED4061">
            <w:pPr>
              <w:spacing w:after="0" w:line="240" w:lineRule="auto"/>
              <w:jc w:val="both"/>
              <w:rPr>
                <w:rFonts w:ascii="Times New Roman" w:eastAsia="Calibri" w:hAnsi="Times New Roman" w:cs="Times New Roman"/>
                <w:b/>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 xml:space="preserve">Зона </w:t>
            </w:r>
            <w:r w:rsidR="000F25E9">
              <w:rPr>
                <w:rFonts w:ascii="Times New Roman" w:eastAsia="Calibri" w:hAnsi="Times New Roman" w:cs="Times New Roman"/>
                <w:b/>
                <w:sz w:val="24"/>
                <w:szCs w:val="24"/>
                <w:lang w:eastAsia="ru-RU"/>
              </w:rPr>
              <w:t>3</w:t>
            </w:r>
          </w:p>
          <w:p w:rsid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Територія за межами зони 1</w:t>
            </w:r>
            <w:r w:rsidR="000F25E9">
              <w:rPr>
                <w:rFonts w:ascii="Times New Roman" w:eastAsia="Calibri" w:hAnsi="Times New Roman" w:cs="Times New Roman"/>
                <w:sz w:val="24"/>
                <w:szCs w:val="24"/>
                <w:lang w:eastAsia="ru-RU"/>
              </w:rPr>
              <w:t>, 2</w:t>
            </w:r>
            <w:r w:rsidRPr="00ED4061">
              <w:rPr>
                <w:rFonts w:ascii="Times New Roman" w:eastAsia="Calibri" w:hAnsi="Times New Roman" w:cs="Times New Roman"/>
                <w:sz w:val="24"/>
                <w:szCs w:val="24"/>
                <w:lang w:eastAsia="ru-RU"/>
              </w:rPr>
              <w:t>.</w:t>
            </w:r>
          </w:p>
          <w:p w:rsidR="000F25E9" w:rsidRPr="00ED4061" w:rsidRDefault="000F25E9" w:rsidP="00ED4061">
            <w:pPr>
              <w:spacing w:after="0" w:line="240" w:lineRule="auto"/>
              <w:jc w:val="both"/>
              <w:rPr>
                <w:rFonts w:ascii="Times New Roman" w:eastAsia="Calibri" w:hAnsi="Times New Roman" w:cs="Times New Roman"/>
                <w:sz w:val="24"/>
                <w:szCs w:val="24"/>
                <w:lang w:eastAsia="ru-RU"/>
              </w:rPr>
            </w:pPr>
          </w:p>
        </w:tc>
      </w:tr>
    </w:tbl>
    <w:p w:rsidR="00ED4061" w:rsidRPr="00ED4061" w:rsidRDefault="00ED4061" w:rsidP="00ED4061">
      <w:pPr>
        <w:spacing w:after="0" w:line="240" w:lineRule="auto"/>
        <w:ind w:left="567"/>
        <w:jc w:val="both"/>
        <w:rPr>
          <w:rFonts w:ascii="Times New Roman" w:eastAsia="Calibri" w:hAnsi="Times New Roman" w:cs="Times New Roman"/>
          <w:sz w:val="24"/>
          <w:szCs w:val="24"/>
          <w:lang w:eastAsia="ru-RU"/>
        </w:rPr>
      </w:pPr>
    </w:p>
    <w:p w:rsidR="00ED4061" w:rsidRPr="00ED4061" w:rsidRDefault="00ED4061" w:rsidP="00ED4061">
      <w:pPr>
        <w:numPr>
          <w:ilvl w:val="0"/>
          <w:numId w:val="18"/>
        </w:numPr>
        <w:spacing w:after="0" w:line="240" w:lineRule="auto"/>
        <w:ind w:left="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Розповсюджувач зовнішньої реклами не звільняється від плати за право тимчасового використання місць для розташування рекламоносія за відсутності рекламного засобу.</w:t>
      </w:r>
    </w:p>
    <w:p w:rsidR="00ED4061" w:rsidRPr="00ED4061" w:rsidRDefault="00ED4061" w:rsidP="00ED4061">
      <w:pPr>
        <w:numPr>
          <w:ilvl w:val="0"/>
          <w:numId w:val="18"/>
        </w:numPr>
        <w:spacing w:after="0" w:line="240" w:lineRule="auto"/>
        <w:ind w:left="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У випадку розміщення рекламоносіїв складної конфігурації, розрахунок сплачуваної площі здійснюється у межах описаного прямокутника (зовнішні габарити).</w:t>
      </w:r>
    </w:p>
    <w:p w:rsidR="00ED4061" w:rsidRPr="00ED4061" w:rsidRDefault="00ED4061" w:rsidP="00ED4061">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При підрахунку площі рекламоносія плата за неповний квадратний метр береться як за повний.</w:t>
      </w:r>
    </w:p>
    <w:p w:rsidR="00ED4061" w:rsidRPr="00ED4061" w:rsidRDefault="00ED4061" w:rsidP="00ED4061">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bdr w:val="none" w:sz="0" w:space="0" w:color="auto" w:frame="1"/>
          <w:lang w:eastAsia="ru-RU"/>
        </w:rPr>
        <w:t>Оплата визначена з розрахунком місячного використання місця розташування зовнішньої реклами, у випадку короткострокового використання рекламного засобу (менше ніж 1 місяць), проводиться пропорційно за кожну добу на загальних підставах.</w:t>
      </w:r>
    </w:p>
    <w:p w:rsidR="00ED4061" w:rsidRPr="00ED4061" w:rsidRDefault="00ED4061" w:rsidP="00ED4061">
      <w:pPr>
        <w:spacing w:after="0" w:line="240" w:lineRule="auto"/>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 xml:space="preserve">Керуючий справами </w:t>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t>Ганна Саламатіна</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lastRenderedPageBreak/>
        <w:t>Договір</w:t>
      </w:r>
    </w:p>
    <w:p w:rsidR="00ED4061" w:rsidRPr="00ED4061" w:rsidRDefault="00ED4061" w:rsidP="00ED4061">
      <w:p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про право тимчасового користування місцем розташування</w:t>
      </w:r>
    </w:p>
    <w:p w:rsidR="00ED4061" w:rsidRPr="00ED4061" w:rsidRDefault="00ED4061" w:rsidP="00ED4061">
      <w:p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об’єктів зовнішньої реклами</w:t>
      </w:r>
    </w:p>
    <w:p w:rsidR="000F25E9" w:rsidRDefault="000F25E9" w:rsidP="00ED4061">
      <w:pPr>
        <w:spacing w:after="0" w:line="240" w:lineRule="auto"/>
        <w:ind w:firstLine="567"/>
        <w:jc w:val="center"/>
        <w:rPr>
          <w:rFonts w:ascii="Times New Roman" w:eastAsia="Calibri" w:hAnsi="Times New Roman" w:cs="Times New Roman"/>
          <w:b/>
          <w:sz w:val="28"/>
          <w:szCs w:val="28"/>
          <w:lang w:eastAsia="ru-RU"/>
        </w:rPr>
      </w:pPr>
    </w:p>
    <w:p w:rsidR="00ED4061" w:rsidRPr="00ED4061" w:rsidRDefault="00ED4061" w:rsidP="00ED4061">
      <w:p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м. Боярка</w:t>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t>«____»_________202__р</w:t>
      </w:r>
    </w:p>
    <w:p w:rsidR="000F25E9" w:rsidRDefault="000F25E9" w:rsidP="00BD1ED3">
      <w:pPr>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Комунальне підприємство «Боярський інформаційний центр», в особі Директора ___________________________, що діє на підставі Статуту, з одного боку, та</w:t>
      </w:r>
      <w:r w:rsidRPr="00ED4061">
        <w:rPr>
          <w:rFonts w:ascii="Times New Roman" w:eastAsia="Calibri" w:hAnsi="Times New Roman" w:cs="Times New Roman"/>
          <w:sz w:val="28"/>
          <w:szCs w:val="28"/>
          <w:u w:val="single"/>
          <w:lang w:eastAsia="ru-RU"/>
        </w:rPr>
        <w:t xml:space="preserve"> _____________________________________</w:t>
      </w:r>
      <w:r w:rsidRPr="00ED4061">
        <w:rPr>
          <w:rFonts w:ascii="Times New Roman" w:eastAsia="Calibri" w:hAnsi="Times New Roman" w:cs="Times New Roman"/>
          <w:sz w:val="28"/>
          <w:szCs w:val="28"/>
          <w:lang w:eastAsia="ru-RU"/>
        </w:rPr>
        <w:t>, що діє на підставі ___________ (далі – Розповсюджувач зовнішньої реклами), з іншого боку (далі – кожний окремо Сторона, а разом – Сторони), уклали цей договір про нижченаведене:</w:t>
      </w:r>
      <w:r w:rsidRPr="00ED4061">
        <w:rPr>
          <w:rFonts w:ascii="Times New Roman" w:eastAsia="Calibri" w:hAnsi="Times New Roman" w:cs="Times New Roman"/>
          <w:sz w:val="28"/>
          <w:szCs w:val="28"/>
          <w:lang w:eastAsia="ru-RU"/>
        </w:rPr>
        <w:tab/>
      </w:r>
    </w:p>
    <w:p w:rsidR="00ED4061" w:rsidRPr="00ED4061" w:rsidRDefault="00ED4061" w:rsidP="00BD1ED3">
      <w:pPr>
        <w:spacing w:after="0" w:line="240" w:lineRule="auto"/>
        <w:ind w:left="567"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1. Предмет договору</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1.1. Відповідно до умов цього Договору та на виконання «Типових правил розміщення зовнішньої реклами», затверджених Постановою Кабінету Міністрів України від 29.12.2003 р. № 2067, Робоча комісія надає право на місце (-я) для розміщення об’єкта (-ів) зовнішньої реклами (надалі ОЗР) та надає право на тимчасове користування місцем розташування рекламоносія за адресою, згідно з Додатком, який є невід’ємною частиною цього Договору.</w:t>
      </w:r>
    </w:p>
    <w:p w:rsid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1.2. Право на тимчасове користування місцем розміщення надається для розташування виключно тих об’єктів, що вказані у Додатку до цього Договору.</w:t>
      </w:r>
    </w:p>
    <w:p w:rsidR="000F25E9" w:rsidRPr="00ED4061" w:rsidRDefault="000F25E9" w:rsidP="00BD1ED3">
      <w:pPr>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ED4061">
      <w:pPr>
        <w:numPr>
          <w:ilvl w:val="0"/>
          <w:numId w:val="30"/>
        </w:num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Права та обов’язки сторін</w:t>
      </w:r>
    </w:p>
    <w:p w:rsidR="00ED4061" w:rsidRPr="00ED4061" w:rsidRDefault="00ED4061" w:rsidP="00BD1ED3">
      <w:pPr>
        <w:spacing w:after="0" w:line="240" w:lineRule="auto"/>
        <w:ind w:left="567" w:firstLine="567"/>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2.1. Робоча комісія має право:</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2.1.1. Здійснювати контроль за дотриманням Розповсюджувачем зовнішньої реклами вимог чинного законодавства з питань зовнішньої реклами.</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2.1.2. Проводити обстеження місць для розміщення ОЗР протягом всього строку дії даного Договору. У разі виявлення встановленого ОЗР без дозволу на його розміщення, а також інших порушень, в т. ч. умов оплати, Робочий орган письмово інформує про це Розповсюджувача зовнішньої реклами з вимогою усунень порушень у визначений строк. При неусуненні Розповсюджувачем зовнішньої реклами вказаних Робочим органом порушень, Робочий орган залишає за собою право вжити заходів, передбачених умовами даного Договору та чинного законодавства, в т. ч. скасування пріоритету на місце для розміщення ОЗР та припинення оформлення дозволу на розміщення ОЗР.</w:t>
      </w:r>
    </w:p>
    <w:p w:rsidR="00ED4061" w:rsidRPr="00ED4061" w:rsidRDefault="00ED4061" w:rsidP="00BD1ED3">
      <w:pPr>
        <w:numPr>
          <w:ilvl w:val="2"/>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Розірвати цей Договір та здійснити за рахунок Розповсюджувача зовнішньої реклами демонтаж об’єкта у випадках самовільного встановлення ним ОЗР (без наявності дозволу на розміщення ОЗР). Відшкодування втрат по демонтажу та подальшому зберіганню ОЗР покладається на Розповсюджувача зовнішньої реклами.</w:t>
      </w:r>
    </w:p>
    <w:p w:rsidR="00ED4061" w:rsidRPr="00ED4061" w:rsidRDefault="00ED4061" w:rsidP="00BD1ED3">
      <w:pPr>
        <w:spacing w:after="0" w:line="240" w:lineRule="auto"/>
        <w:ind w:left="567" w:firstLine="567"/>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2.2. Робоча комісія зобов’язується:</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2.2.1. Встановити пріоритет на місце для розміщення ОЗР у порядку та строки, передбачені умовами цього Договору та вимогами чинного законодавства.</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2.2.2. У разі зміни містобудівної ситуації, проведення реконструкції, ремонту, будівництва на місці для розміщення ОЗР, про які було повідомлено Робочий орган у встановленому порядку, та які зумовлюють необхідність зміни місця розташування ОЗР, Робочий орган у семиденний строк письмово повідомляє про це Розповсюджувача зовнішньої реклами та у десятиденний строк з початку зміни містобудівної ситуації, реконструкції, ремонту, будівництва вирішується питання про надання права на використання рівноцінного місця з внесенням в дозвільну документацію відповідних змін.</w:t>
      </w:r>
    </w:p>
    <w:p w:rsidR="00ED4061" w:rsidRPr="00ED4061" w:rsidRDefault="00ED4061" w:rsidP="00BD1ED3">
      <w:pPr>
        <w:spacing w:after="0" w:line="240" w:lineRule="auto"/>
        <w:ind w:left="567" w:firstLine="567"/>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2.3.Розповсюджувач зовнішньої реклами має право:</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2.3.1. На продовження строку дії Договору на новий термін у разі належного виконання ним своїх обов’язків. </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 Розповсюджувач зовнішньої реклами зобов’язаний:</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2.4.1. Оформити дозвіл в порядку та терміни, передбачені чинним законодавством України.</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2.4.2. Розміщувати ОЗР тільки відповідно до умов зареєстрованого та виданого у встановленому порядку Дозволу.</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2.4.3. Отримати Дозвіл на розміщення ОЗР протягом строку встановленого пріоритету на місце розташування ОЗР.</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2.4.4. Нести суміжні витрати на оформлення/переоформлення дозвільної документації.</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2.4.5. Не передавати місця, наданого Розповсюджувачу зовнішньої реклами, іншим особам (фізичним, юридичним) без переоформлення дозвільної документації на нового власника ОЗР.</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2.4.6. Письмово попередити Робочу комісію про наміри продовжити термін дії встановленого пріоритету на місце для розміщення ОЗР або про відмову від пріоритету.</w:t>
      </w:r>
    </w:p>
    <w:p w:rsid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2.4.7. Отримати Додаток до договору Робочого органу в триденний термін з дати прийняття рішення про встановлення (продовження) пріоритету на місце розміщення ОЗР і оплати в строки, зазначені п. 3.3 цього Договору.</w:t>
      </w:r>
    </w:p>
    <w:p w:rsidR="000F25E9" w:rsidRPr="00ED4061" w:rsidRDefault="000F25E9" w:rsidP="00BD1ED3">
      <w:pPr>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BD1ED3">
      <w:pPr>
        <w:numPr>
          <w:ilvl w:val="0"/>
          <w:numId w:val="26"/>
        </w:numPr>
        <w:spacing w:after="0" w:line="240" w:lineRule="auto"/>
        <w:ind w:left="567"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Порядок розрахунків.</w:t>
      </w:r>
    </w:p>
    <w:p w:rsidR="00ED4061" w:rsidRPr="00ED4061" w:rsidRDefault="00ED4061" w:rsidP="00BD1ED3">
      <w:pPr>
        <w:numPr>
          <w:ilvl w:val="1"/>
          <w:numId w:val="26"/>
        </w:numPr>
        <w:tabs>
          <w:tab w:val="num" w:pos="180"/>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Розмір плати за пріоритет на місце (-я) для розміщення ОЗР та право на тимчасове користування місцем розташування встановлюється виконавчим комітетом Боярської міської ради та сплачується Розповсюджувачем зовнішньої реклами на підставі Додатку, наданого Робочою комісією.</w:t>
      </w:r>
    </w:p>
    <w:p w:rsidR="00ED4061" w:rsidRP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Нарахування плати здійснюється з дати прийняття рішення про встановлення пріоритету на кожне окреме місце для розташування ОЗР, вказані у Додатку до цього договору.</w:t>
      </w:r>
    </w:p>
    <w:p w:rsidR="00ED4061" w:rsidRP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Не пізніше п’яти днів з моменту отримання Додатку Розповсюджувач зовнішньої реклами перераховує кошти за пріоритет на місце для розміщення ОЗР на поточний рахунок КП «Боярський інформаційний центр». У такому ж порядку здійснюються розрахунки при продовженні строку встановленого пріоритету.</w:t>
      </w:r>
    </w:p>
    <w:p w:rsidR="00ED4061" w:rsidRP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Протягом трьох місяців з дати встановлення пріоритету на місце розташування ОЗР щомісячна плата нараховується в розмірі 25% від </w:t>
      </w:r>
      <w:r w:rsidRPr="00ED4061">
        <w:rPr>
          <w:rFonts w:ascii="Times New Roman" w:eastAsia="Calibri" w:hAnsi="Times New Roman" w:cs="Times New Roman"/>
          <w:sz w:val="28"/>
          <w:szCs w:val="28"/>
          <w:lang w:eastAsia="ru-RU"/>
        </w:rPr>
        <w:lastRenderedPageBreak/>
        <w:t>встановленого розміру плати, крім випадків, коли Розповсюджувач зовнішньої реклами раніше отримує дозвіл на розміщення ОЗР.</w:t>
      </w:r>
    </w:p>
    <w:p w:rsidR="00ED4061" w:rsidRP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У разі отримання бланку – дозволу на розміщення ОЗР – Розповсюджувач зовнішньої реклами зобов’язується укласти Договір про право тимчасового користування місцем (-ями) для розташування ОЗР та встановленого пріоритету. </w:t>
      </w:r>
    </w:p>
    <w:p w:rsidR="00ED4061" w:rsidRP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У разі продовження строку встановленого пріоритету за умов, передбачених п. 5.3 цього Договору, щомісячна плата нараховується в розмірі 100 % від встановленого розміру плати.</w:t>
      </w:r>
    </w:p>
    <w:p w:rsidR="00ED4061" w:rsidRP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Грошові кошти, отримані КП «Боярський інформаційний центр» від Розповсюджувача зовнішньої реклами за пріоритет на місце для розміщення ОЗР, не підлягають поверненню.</w:t>
      </w:r>
    </w:p>
    <w:p w:rsid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У разі виявлення встановленого ОЗР без дозволу Робочий орган здійснює перерахунок плати з 1-го числа місяця, в якому виявлено дане порушення. В цьому випадку Розповсюджувач зовнішньої реклами зобов’язаний сплатити 100 % вартості розміщення ОЗР, розмір якої визначається виконавчим комітетом Боярської міської ради.</w:t>
      </w:r>
    </w:p>
    <w:p w:rsidR="000F25E9" w:rsidRPr="00ED4061" w:rsidRDefault="000F25E9"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BD1ED3">
      <w:pPr>
        <w:numPr>
          <w:ilvl w:val="0"/>
          <w:numId w:val="26"/>
        </w:numPr>
        <w:tabs>
          <w:tab w:val="left" w:pos="3780"/>
        </w:tabs>
        <w:spacing w:after="0" w:line="240" w:lineRule="auto"/>
        <w:ind w:left="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Відповідальність сторін</w:t>
      </w:r>
    </w:p>
    <w:p w:rsidR="00ED4061" w:rsidRPr="00ED4061" w:rsidRDefault="00ED4061" w:rsidP="00BD1ED3">
      <w:pPr>
        <w:numPr>
          <w:ilvl w:val="1"/>
          <w:numId w:val="26"/>
        </w:numPr>
        <w:tabs>
          <w:tab w:val="num" w:pos="720"/>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Сторони несуть відповідальність за невиконання або неналежне виконання своїх зобов’язань згідно з цим Договором та чинним законодавством.</w:t>
      </w:r>
    </w:p>
    <w:p w:rsidR="00ED4061" w:rsidRPr="00ED4061" w:rsidRDefault="00ED4061" w:rsidP="00BD1ED3">
      <w:pPr>
        <w:numPr>
          <w:ilvl w:val="1"/>
          <w:numId w:val="26"/>
        </w:numPr>
        <w:tabs>
          <w:tab w:val="num" w:pos="720"/>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Сторони звільняються від відповідальності за повне або часткове невиконання договірних зобов’язань, якщо таке невиконання пов’язано з дією обставин непереборної сили, які виникли після підписання цього Договору, які не могла і не повинна була передбачити жодна із Сторін, та які не могли бути відвернені Сторонами доступними засобами.</w:t>
      </w:r>
    </w:p>
    <w:p w:rsidR="00ED4061" w:rsidRPr="00ED4061" w:rsidRDefault="00ED4061" w:rsidP="00BD1ED3">
      <w:pPr>
        <w:numPr>
          <w:ilvl w:val="1"/>
          <w:numId w:val="26"/>
        </w:numPr>
        <w:tabs>
          <w:tab w:val="clear" w:pos="900"/>
          <w:tab w:val="num" w:pos="0"/>
          <w:tab w:val="num" w:pos="142"/>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При наявності форс-мажорних обставин виконання договірних зобов’язань Сторін призупиняється на термін дії таких обставин. У термін дії форс-мажорних обставин, кожна із Сторін має право ініціювати дострокове припинення дії Договору. Сторона, яка посилається на дію форс-мажорних обставин, протягом 3-х робочих днів з моменту їх настання зобов’язується письмово повідомити про це іншу Сторону.</w:t>
      </w:r>
    </w:p>
    <w:p w:rsidR="00ED4061" w:rsidRDefault="00ED4061" w:rsidP="00BD1ED3">
      <w:pPr>
        <w:numPr>
          <w:ilvl w:val="1"/>
          <w:numId w:val="26"/>
        </w:numPr>
        <w:tabs>
          <w:tab w:val="clear" w:pos="900"/>
          <w:tab w:val="num" w:pos="0"/>
          <w:tab w:val="num" w:pos="142"/>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Обставинами непереборної сили є зовнішні і надзвичайні події, а саме: стихійні лиха (пожежі, повені, землетруси, епідемії, епізотопії, природні катаклізми та їх наслідки, воєнні дії, повстання, мобілізація, страйк тощо).</w:t>
      </w:r>
    </w:p>
    <w:p w:rsidR="000F25E9" w:rsidRPr="00ED4061" w:rsidRDefault="000F25E9" w:rsidP="00BD1ED3">
      <w:pPr>
        <w:numPr>
          <w:ilvl w:val="1"/>
          <w:numId w:val="26"/>
        </w:numPr>
        <w:tabs>
          <w:tab w:val="clear" w:pos="900"/>
          <w:tab w:val="num" w:pos="0"/>
          <w:tab w:val="num" w:pos="142"/>
        </w:tabs>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BD1ED3">
      <w:pPr>
        <w:numPr>
          <w:ilvl w:val="0"/>
          <w:numId w:val="26"/>
        </w:numPr>
        <w:tabs>
          <w:tab w:val="num" w:pos="0"/>
          <w:tab w:val="num" w:pos="142"/>
        </w:tabs>
        <w:spacing w:after="0" w:line="240" w:lineRule="auto"/>
        <w:ind w:left="567"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Строки дії договору</w:t>
      </w:r>
    </w:p>
    <w:p w:rsidR="00ED4061" w:rsidRPr="00ED4061" w:rsidRDefault="00ED4061" w:rsidP="00BD1ED3">
      <w:pPr>
        <w:tabs>
          <w:tab w:val="num" w:pos="0"/>
          <w:tab w:val="num" w:pos="142"/>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 Цей Договір набирає чинності з дати підписання Сторонами та діє з_______________ по _____________, строком на ____________.</w:t>
      </w:r>
    </w:p>
    <w:p w:rsidR="00ED4061" w:rsidRPr="00ED4061" w:rsidRDefault="00ED4061" w:rsidP="00BD1ED3">
      <w:pPr>
        <w:tabs>
          <w:tab w:val="num" w:pos="0"/>
          <w:tab w:val="num" w:pos="142"/>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5.2. Строк дії цього Договору визначається по кожному місцю розташування ОЗР окремо у Додатку, який є невід’ємною частиною цього Договору.</w:t>
      </w:r>
    </w:p>
    <w:p w:rsidR="00ED4061" w:rsidRPr="00ED4061" w:rsidRDefault="00ED4061" w:rsidP="00BD1ED3">
      <w:pPr>
        <w:tabs>
          <w:tab w:val="num" w:pos="0"/>
          <w:tab w:val="num" w:pos="142"/>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5.3. Термін дії цього Договору по кожному місцю розміщення ОЗР може бути продовжуватися у разі:</w:t>
      </w:r>
    </w:p>
    <w:p w:rsidR="00ED4061" w:rsidRPr="00ED4061" w:rsidRDefault="00ED4061" w:rsidP="00BD1ED3">
      <w:pPr>
        <w:numPr>
          <w:ilvl w:val="0"/>
          <w:numId w:val="27"/>
        </w:numPr>
        <w:tabs>
          <w:tab w:val="clear" w:pos="720"/>
          <w:tab w:val="num" w:pos="0"/>
          <w:tab w:val="num" w:pos="142"/>
        </w:tabs>
        <w:spacing w:after="0" w:line="240" w:lineRule="auto"/>
        <w:ind w:left="900"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продовження строку оформлення дозволу у зв’язку з потребою виконання архітектурно-планувальних робіт та розроблення проєктно-технічної документації;</w:t>
      </w:r>
    </w:p>
    <w:p w:rsidR="00ED4061" w:rsidRPr="00ED4061" w:rsidRDefault="00ED4061" w:rsidP="00BD1ED3">
      <w:pPr>
        <w:numPr>
          <w:ilvl w:val="0"/>
          <w:numId w:val="27"/>
        </w:numPr>
        <w:tabs>
          <w:tab w:val="clear" w:pos="720"/>
          <w:tab w:val="num" w:pos="0"/>
          <w:tab w:val="num" w:pos="142"/>
        </w:tabs>
        <w:spacing w:after="0" w:line="240" w:lineRule="auto"/>
        <w:ind w:left="900"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письмового звернення Розповсюджувача зовнішньої реклами щодо продовження строку оформлення дозволу на розміщення ОЗР.</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5.4. Цей Договір може бути розірвано за взаємною згодою Сторін (наприклад, укладання Додаткової угоди), за рішенням суду, після закінчення терміну дії останнього пріоритету на місця для розміщення ОЗР або його скасування на підставах, передбачених чинним законодавством України.</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5.5. Дія цього Договору припиняється внаслідок:</w:t>
      </w:r>
    </w:p>
    <w:p w:rsidR="00ED4061" w:rsidRPr="00ED4061" w:rsidRDefault="00ED4061" w:rsidP="00BD1ED3">
      <w:pPr>
        <w:numPr>
          <w:ilvl w:val="0"/>
          <w:numId w:val="28"/>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закінчення строку, на який його було укладено;</w:t>
      </w:r>
    </w:p>
    <w:p w:rsidR="00ED4061" w:rsidRPr="00ED4061" w:rsidRDefault="00ED4061" w:rsidP="00BD1ED3">
      <w:pPr>
        <w:numPr>
          <w:ilvl w:val="0"/>
          <w:numId w:val="28"/>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невиконання умов розділу 3 цього Договору;</w:t>
      </w:r>
    </w:p>
    <w:p w:rsidR="00ED4061" w:rsidRPr="00ED4061" w:rsidRDefault="00ED4061" w:rsidP="00BD1ED3">
      <w:pPr>
        <w:numPr>
          <w:ilvl w:val="0"/>
          <w:numId w:val="28"/>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зміни власника місця розташування ОЗР;</w:t>
      </w:r>
    </w:p>
    <w:p w:rsidR="00ED4061" w:rsidRPr="00ED4061" w:rsidRDefault="00ED4061" w:rsidP="00BD1ED3">
      <w:pPr>
        <w:numPr>
          <w:ilvl w:val="0"/>
          <w:numId w:val="28"/>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припинення дії встановленого пріоритету;</w:t>
      </w:r>
    </w:p>
    <w:p w:rsidR="00ED4061" w:rsidRPr="00ED4061" w:rsidRDefault="00ED4061" w:rsidP="00BD1ED3">
      <w:pPr>
        <w:numPr>
          <w:ilvl w:val="0"/>
          <w:numId w:val="28"/>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неможливість розміщення ОЗР у зв’язку зі зміною містобудівної ситуації.</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5.6. Дія цього Договору також припиняється внаслідок:</w:t>
      </w:r>
    </w:p>
    <w:p w:rsidR="00ED4061" w:rsidRPr="00ED4061" w:rsidRDefault="00ED4061" w:rsidP="00BD1ED3">
      <w:pPr>
        <w:numPr>
          <w:ilvl w:val="0"/>
          <w:numId w:val="29"/>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ліквідації або банкрутства Розповсюджувача зовнішньої реклами;</w:t>
      </w:r>
    </w:p>
    <w:p w:rsidR="00ED4061" w:rsidRDefault="00ED4061" w:rsidP="00BD1ED3">
      <w:pPr>
        <w:numPr>
          <w:ilvl w:val="0"/>
          <w:numId w:val="29"/>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 інших випадках, передбачених чинним законодавством.</w:t>
      </w:r>
    </w:p>
    <w:p w:rsidR="000F25E9" w:rsidRPr="00ED4061" w:rsidRDefault="000F25E9" w:rsidP="00BD1ED3">
      <w:pPr>
        <w:numPr>
          <w:ilvl w:val="0"/>
          <w:numId w:val="29"/>
        </w:numPr>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BD1ED3">
      <w:pPr>
        <w:spacing w:after="0" w:line="240" w:lineRule="auto"/>
        <w:ind w:left="567"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6. Вирішення спорів</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6.1. Спори та розбіжності, що виникли між Сторонами під час виконання цього Договору, вирішуються шляхом проведення переговорів.</w:t>
      </w:r>
    </w:p>
    <w:p w:rsid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6.2. У разі неможливості вирішення спорів шляхом проведення переговорів такі спори вирішуються у судовому порядку.</w:t>
      </w:r>
    </w:p>
    <w:p w:rsidR="000F25E9" w:rsidRPr="00ED4061" w:rsidRDefault="000F25E9" w:rsidP="00BD1ED3">
      <w:pPr>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BD1ED3">
      <w:pPr>
        <w:spacing w:after="0" w:line="240" w:lineRule="auto"/>
        <w:ind w:left="567"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7. Прикінцеві положення</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7.1. Зміни та доповнення до цього Договору допускаються тільки в тому разі, якщо вони здійснені в письмовому вигляді в кожному окремому випадку та підписані уповноваженими представниками Сторін.</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7.2. У разі припинення дії Договору Розповсюджувач зовнішньої реклами бере на себе повноваження на завіз чорнозему, посів трави, експлуатаційні витрати на обслуговування території в радіусі 5 м від конструкції ОЗР, відновлення тротуарного покриття, демонтаж фундаментів після знесення щитів тощо.</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7.3. Всі угоди та Договори, які підписані Сторонами до укладання цього Договору і безпосередньо стосуються його предмету, втрачають юридичну силу з дати підписання Сторонами цього Договору.</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7.4. У разі зміни у однієї із сторін адреси та/або платіжних реквізитів сторона зобов’язана у п’ятиденний термін направити іншій стороні письмове повідомлення про нову адресу та/або платіжні реквізити. В іншому випадку Сторона, яка не була повідомлена, не несе відповідальності на неналежне виконання умов цього Договору. </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7.5. Цей договір укладено українською мовою у 2-х примірниках, які мають однакову юридичну силу, по одному примірнику для кожної із Сторін.</w:t>
      </w:r>
    </w:p>
    <w:p w:rsidR="00ED4061" w:rsidRPr="00ED4061" w:rsidRDefault="00ED4061" w:rsidP="00ED4061">
      <w:pPr>
        <w:tabs>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sz w:val="28"/>
          <w:szCs w:val="28"/>
          <w:lang w:eastAsia="ru-RU"/>
        </w:rPr>
      </w:pPr>
    </w:p>
    <w:p w:rsidR="00ED4061" w:rsidRPr="00ED4061" w:rsidRDefault="00ED4061" w:rsidP="00ED4061">
      <w:pPr>
        <w:snapToGrid w:val="0"/>
        <w:spacing w:after="0" w:line="240" w:lineRule="auto"/>
        <w:ind w:firstLine="567"/>
        <w:jc w:val="center"/>
        <w:rPr>
          <w:rFonts w:ascii="Times New Roman" w:eastAsia="Times New Roman" w:hAnsi="Times New Roman" w:cs="Times New Roman"/>
          <w:b/>
          <w:bCs/>
          <w:sz w:val="28"/>
          <w:szCs w:val="28"/>
          <w:lang w:eastAsia="ru-RU"/>
        </w:rPr>
      </w:pPr>
      <w:bookmarkStart w:id="30" w:name="151"/>
      <w:bookmarkEnd w:id="30"/>
      <w:r w:rsidRPr="00ED4061">
        <w:rPr>
          <w:rFonts w:ascii="Times New Roman" w:eastAsia="Times New Roman" w:hAnsi="Times New Roman" w:cs="Times New Roman"/>
          <w:b/>
          <w:bCs/>
          <w:color w:val="000000"/>
          <w:sz w:val="28"/>
          <w:szCs w:val="28"/>
          <w:lang w:eastAsia="ru-RU"/>
        </w:rPr>
        <w:t xml:space="preserve">12. </w:t>
      </w:r>
      <w:r w:rsidRPr="00ED4061">
        <w:rPr>
          <w:rFonts w:ascii="Times New Roman" w:eastAsia="Times New Roman" w:hAnsi="Times New Roman" w:cs="Times New Roman"/>
          <w:b/>
          <w:bCs/>
          <w:sz w:val="28"/>
          <w:szCs w:val="28"/>
          <w:lang w:eastAsia="ru-RU"/>
        </w:rPr>
        <w:t>РЕКВІЗИТИ СТОРІН</w:t>
      </w:r>
    </w:p>
    <w:tbl>
      <w:tblPr>
        <w:tblW w:w="0" w:type="auto"/>
        <w:jc w:val="center"/>
        <w:tblCellMar>
          <w:left w:w="0" w:type="dxa"/>
          <w:right w:w="0" w:type="dxa"/>
        </w:tblCellMar>
        <w:tblLook w:val="0000" w:firstRow="0" w:lastRow="0" w:firstColumn="0" w:lastColumn="0" w:noHBand="0" w:noVBand="0"/>
      </w:tblPr>
      <w:tblGrid>
        <w:gridCol w:w="5139"/>
        <w:gridCol w:w="5140"/>
      </w:tblGrid>
      <w:tr w:rsidR="00ED4061" w:rsidRPr="00ED4061" w:rsidTr="00351B5A">
        <w:trPr>
          <w:jc w:val="center"/>
        </w:trPr>
        <w:tc>
          <w:tcPr>
            <w:tcW w:w="51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D4061" w:rsidRPr="00ED4061" w:rsidRDefault="00ED4061" w:rsidP="00ED4061">
            <w:pPr>
              <w:spacing w:after="0" w:line="240" w:lineRule="auto"/>
              <w:jc w:val="both"/>
              <w:rPr>
                <w:rFonts w:ascii="Times New Roman" w:eastAsia="Times New Roman" w:hAnsi="Times New Roman" w:cs="Times New Roman"/>
                <w:b/>
                <w:bCs/>
                <w:sz w:val="24"/>
                <w:szCs w:val="24"/>
                <w:lang w:eastAsia="ru-RU"/>
              </w:rPr>
            </w:pPr>
            <w:r w:rsidRPr="00ED4061">
              <w:rPr>
                <w:rFonts w:ascii="Times New Roman" w:eastAsia="Times New Roman" w:hAnsi="Times New Roman" w:cs="Times New Roman"/>
                <w:b/>
                <w:bCs/>
                <w:i/>
                <w:iCs/>
                <w:sz w:val="24"/>
                <w:szCs w:val="24"/>
                <w:lang w:eastAsia="ru-RU"/>
              </w:rPr>
              <w:t>КП «Боярський інформаційний центр»:</w:t>
            </w:r>
          </w:p>
        </w:tc>
        <w:tc>
          <w:tcPr>
            <w:tcW w:w="51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D4061" w:rsidRPr="00ED4061" w:rsidRDefault="00ED4061" w:rsidP="00ED4061">
            <w:pPr>
              <w:spacing w:after="0" w:line="240" w:lineRule="auto"/>
              <w:jc w:val="both"/>
              <w:rPr>
                <w:rFonts w:ascii="Times New Roman" w:eastAsia="Times New Roman" w:hAnsi="Times New Roman" w:cs="Times New Roman"/>
                <w:b/>
                <w:bCs/>
                <w:sz w:val="24"/>
                <w:szCs w:val="24"/>
                <w:lang w:eastAsia="ru-RU"/>
              </w:rPr>
            </w:pPr>
            <w:r w:rsidRPr="00ED4061">
              <w:rPr>
                <w:rFonts w:ascii="Times New Roman" w:eastAsia="Times New Roman" w:hAnsi="Times New Roman" w:cs="Times New Roman"/>
                <w:b/>
                <w:bCs/>
                <w:i/>
                <w:iCs/>
                <w:sz w:val="24"/>
                <w:szCs w:val="24"/>
                <w:lang w:eastAsia="ru-RU"/>
              </w:rPr>
              <w:t>Розповсюджувач зовнішньої реклами:</w:t>
            </w:r>
          </w:p>
        </w:tc>
      </w:tr>
      <w:tr w:rsidR="00ED4061" w:rsidRPr="00ED4061" w:rsidTr="00351B5A">
        <w:trPr>
          <w:trHeight w:val="1685"/>
          <w:jc w:val="center"/>
        </w:trPr>
        <w:tc>
          <w:tcPr>
            <w:tcW w:w="5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4061" w:rsidRPr="00ED4061" w:rsidRDefault="00ED4061" w:rsidP="00ED4061">
            <w:pPr>
              <w:spacing w:after="0" w:line="240" w:lineRule="auto"/>
              <w:jc w:val="both"/>
              <w:rPr>
                <w:rFonts w:ascii="Times New Roman" w:eastAsia="Times New Roman" w:hAnsi="Times New Roman" w:cs="Times New Roman"/>
                <w:b/>
                <w:bCs/>
                <w:sz w:val="24"/>
                <w:szCs w:val="24"/>
                <w:lang w:eastAsia="ru-RU"/>
              </w:rPr>
            </w:pPr>
          </w:p>
        </w:tc>
        <w:tc>
          <w:tcPr>
            <w:tcW w:w="5140" w:type="dxa"/>
            <w:tcBorders>
              <w:top w:val="nil"/>
              <w:left w:val="nil"/>
              <w:bottom w:val="single" w:sz="8" w:space="0" w:color="auto"/>
              <w:right w:val="single" w:sz="8" w:space="0" w:color="auto"/>
            </w:tcBorders>
            <w:tcMar>
              <w:top w:w="0" w:type="dxa"/>
              <w:left w:w="108" w:type="dxa"/>
              <w:bottom w:w="0" w:type="dxa"/>
              <w:right w:w="108" w:type="dxa"/>
            </w:tcMar>
          </w:tcPr>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p>
        </w:tc>
      </w:tr>
      <w:tr w:rsidR="00ED4061" w:rsidRPr="00ED4061" w:rsidTr="00351B5A">
        <w:trPr>
          <w:trHeight w:val="1110"/>
          <w:jc w:val="center"/>
        </w:trPr>
        <w:tc>
          <w:tcPr>
            <w:tcW w:w="5139" w:type="dxa"/>
            <w:tcBorders>
              <w:top w:val="nil"/>
              <w:left w:val="nil"/>
              <w:bottom w:val="nil"/>
              <w:right w:val="nil"/>
            </w:tcBorders>
            <w:tcMar>
              <w:top w:w="0" w:type="dxa"/>
              <w:left w:w="108" w:type="dxa"/>
              <w:bottom w:w="0" w:type="dxa"/>
              <w:right w:w="108" w:type="dxa"/>
            </w:tcMar>
          </w:tcPr>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r w:rsidRPr="00ED4061">
              <w:rPr>
                <w:rFonts w:ascii="Times New Roman" w:eastAsia="Calibri" w:hAnsi="Times New Roman" w:cs="Times New Roman"/>
                <w:b/>
                <w:bCs/>
                <w:sz w:val="24"/>
                <w:szCs w:val="24"/>
                <w:lang w:eastAsia="ru-RU"/>
              </w:rPr>
              <w:t>______________________</w:t>
            </w:r>
          </w:p>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r w:rsidRPr="00ED4061">
              <w:rPr>
                <w:rFonts w:ascii="Times New Roman" w:eastAsia="Calibri" w:hAnsi="Times New Roman" w:cs="Times New Roman"/>
                <w:b/>
                <w:bCs/>
                <w:sz w:val="24"/>
                <w:szCs w:val="24"/>
                <w:lang w:eastAsia="ru-RU"/>
              </w:rPr>
              <w:t>М.П.</w:t>
            </w:r>
          </w:p>
          <w:p w:rsidR="00ED4061" w:rsidRPr="00ED4061" w:rsidRDefault="00ED4061" w:rsidP="00ED4061">
            <w:pPr>
              <w:spacing w:after="0" w:line="240" w:lineRule="auto"/>
              <w:jc w:val="both"/>
              <w:rPr>
                <w:rFonts w:ascii="Times New Roman" w:eastAsia="Times New Roman" w:hAnsi="Times New Roman" w:cs="Times New Roman"/>
                <w:b/>
                <w:bCs/>
                <w:sz w:val="24"/>
                <w:szCs w:val="24"/>
                <w:lang w:eastAsia="ru-RU"/>
              </w:rPr>
            </w:pPr>
          </w:p>
        </w:tc>
        <w:tc>
          <w:tcPr>
            <w:tcW w:w="5140" w:type="dxa"/>
            <w:tcBorders>
              <w:top w:val="nil"/>
              <w:left w:val="nil"/>
              <w:bottom w:val="nil"/>
              <w:right w:val="nil"/>
            </w:tcBorders>
            <w:tcMar>
              <w:top w:w="0" w:type="dxa"/>
              <w:left w:w="108" w:type="dxa"/>
              <w:bottom w:w="0" w:type="dxa"/>
              <w:right w:w="108" w:type="dxa"/>
            </w:tcMar>
          </w:tcPr>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r w:rsidRPr="00ED4061">
              <w:rPr>
                <w:rFonts w:ascii="Times New Roman" w:eastAsia="Calibri" w:hAnsi="Times New Roman" w:cs="Times New Roman"/>
                <w:b/>
                <w:bCs/>
                <w:sz w:val="24"/>
                <w:szCs w:val="24"/>
                <w:lang w:eastAsia="ru-RU"/>
              </w:rPr>
              <w:t>______________________</w:t>
            </w:r>
          </w:p>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r w:rsidRPr="00ED4061">
              <w:rPr>
                <w:rFonts w:ascii="Times New Roman" w:eastAsia="Calibri" w:hAnsi="Times New Roman" w:cs="Times New Roman"/>
                <w:b/>
                <w:bCs/>
                <w:sz w:val="24"/>
                <w:szCs w:val="24"/>
                <w:lang w:eastAsia="ru-RU"/>
              </w:rPr>
              <w:t>М.П.</w:t>
            </w:r>
          </w:p>
        </w:tc>
      </w:tr>
    </w:tbl>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0F25E9" w:rsidRDefault="000F25E9">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ED4061" w:rsidRPr="00ED4061" w:rsidRDefault="00ED4061" w:rsidP="00ED4061">
      <w:pPr>
        <w:spacing w:after="0" w:line="240" w:lineRule="auto"/>
        <w:ind w:firstLine="567"/>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lastRenderedPageBreak/>
        <w:t>Додаток 5</w:t>
      </w:r>
    </w:p>
    <w:p w:rsidR="00ED4061" w:rsidRPr="00ED4061" w:rsidRDefault="00ED4061" w:rsidP="00ED4061">
      <w:pPr>
        <w:spacing w:after="0" w:line="240" w:lineRule="auto"/>
        <w:ind w:firstLine="567"/>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до Правил розміщення </w:t>
      </w:r>
    </w:p>
    <w:p w:rsidR="00ED4061" w:rsidRPr="00ED4061" w:rsidRDefault="00ED4061" w:rsidP="00ED4061">
      <w:pPr>
        <w:spacing w:after="0" w:line="240" w:lineRule="auto"/>
        <w:ind w:firstLine="567"/>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зовнішньої реклами на території </w:t>
      </w:r>
    </w:p>
    <w:p w:rsidR="00ED4061" w:rsidRPr="00ED4061" w:rsidRDefault="00ED4061" w:rsidP="00ED4061">
      <w:pPr>
        <w:spacing w:after="0" w:line="240" w:lineRule="auto"/>
        <w:ind w:firstLine="567"/>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Боярської міської територіальної громади</w:t>
      </w:r>
    </w:p>
    <w:p w:rsidR="00ED4061" w:rsidRPr="00ED4061" w:rsidRDefault="00ED4061" w:rsidP="00ED4061">
      <w:pPr>
        <w:spacing w:after="0" w:line="240" w:lineRule="auto"/>
        <w:ind w:firstLine="567"/>
        <w:jc w:val="center"/>
        <w:outlineLvl w:val="2"/>
        <w:rPr>
          <w:rFonts w:ascii="Times New Roman" w:eastAsia="Times New Roman" w:hAnsi="Times New Roman" w:cs="Times New Roman"/>
          <w:b/>
          <w:bCs/>
          <w:sz w:val="24"/>
          <w:szCs w:val="24"/>
          <w:lang w:eastAsia="uk-UA"/>
        </w:rPr>
      </w:pPr>
      <w:r w:rsidRPr="00ED4061">
        <w:rPr>
          <w:rFonts w:ascii="Times New Roman" w:eastAsia="Times New Roman" w:hAnsi="Times New Roman" w:cs="Times New Roman"/>
          <w:b/>
          <w:bCs/>
          <w:sz w:val="24"/>
          <w:szCs w:val="24"/>
          <w:lang w:eastAsia="uk-UA"/>
        </w:rPr>
        <w:t>Графічний довідник</w:t>
      </w:r>
    </w:p>
    <w:p w:rsidR="00ED4061" w:rsidRPr="00ED4061" w:rsidRDefault="00ED4061" w:rsidP="00ED4061">
      <w:pPr>
        <w:spacing w:after="0" w:line="240" w:lineRule="auto"/>
        <w:ind w:firstLine="567"/>
        <w:jc w:val="center"/>
        <w:outlineLvl w:val="2"/>
        <w:rPr>
          <w:rFonts w:ascii="Times New Roman" w:eastAsia="Times New Roman" w:hAnsi="Times New Roman" w:cs="Times New Roman"/>
          <w:b/>
          <w:bCs/>
          <w:sz w:val="24"/>
          <w:szCs w:val="24"/>
          <w:lang w:eastAsia="uk-UA"/>
        </w:rPr>
      </w:pPr>
      <w:r w:rsidRPr="00ED4061">
        <w:rPr>
          <w:rFonts w:ascii="Times New Roman" w:eastAsia="Times New Roman" w:hAnsi="Times New Roman" w:cs="Times New Roman"/>
          <w:b/>
          <w:bCs/>
          <w:sz w:val="24"/>
          <w:szCs w:val="24"/>
          <w:lang w:eastAsia="uk-UA"/>
        </w:rPr>
        <w:t xml:space="preserve">щодо розміщення спеціальних рекламних конструкцій на фасаді будинку (будівлі) та спеціальних рекламних конструкцій, що розміщуються під кутом до фасаду будинку (будівлі) </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31" w:name="224"/>
      <w:bookmarkEnd w:id="31"/>
      <w:r w:rsidRPr="00ED4061">
        <w:rPr>
          <w:rFonts w:ascii="Times New Roman" w:eastAsia="Times New Roman" w:hAnsi="Times New Roman" w:cs="Times New Roman"/>
          <w:b/>
          <w:bCs/>
          <w:sz w:val="24"/>
          <w:szCs w:val="24"/>
          <w:lang w:eastAsia="uk-UA"/>
        </w:rPr>
        <w:t>1. Типи спеціальних конструкцій</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32" w:name="225"/>
      <w:bookmarkEnd w:id="32"/>
      <w:r w:rsidRPr="00ED4061">
        <w:rPr>
          <w:rFonts w:ascii="Times New Roman" w:eastAsia="Times New Roman" w:hAnsi="Times New Roman" w:cs="Times New Roman"/>
          <w:b/>
          <w:bCs/>
          <w:sz w:val="24"/>
          <w:szCs w:val="24"/>
          <w:lang w:eastAsia="uk-UA"/>
        </w:rPr>
        <w:t>1.1. Об'</w:t>
      </w:r>
      <w:r w:rsidR="009E482C">
        <w:rPr>
          <w:rFonts w:ascii="Times New Roman" w:eastAsia="Times New Roman" w:hAnsi="Times New Roman" w:cs="Times New Roman"/>
          <w:b/>
          <w:bCs/>
          <w:sz w:val="24"/>
          <w:szCs w:val="24"/>
          <w:lang w:eastAsia="uk-UA"/>
        </w:rPr>
        <w:t>є</w:t>
      </w:r>
      <w:r w:rsidRPr="00ED4061">
        <w:rPr>
          <w:rFonts w:ascii="Times New Roman" w:eastAsia="Times New Roman" w:hAnsi="Times New Roman" w:cs="Times New Roman"/>
          <w:b/>
          <w:bCs/>
          <w:sz w:val="24"/>
          <w:szCs w:val="24"/>
          <w:lang w:eastAsia="uk-UA"/>
        </w:rPr>
        <w:t>мно-просторові літери, цифри та зображувальні елементи знаків для товарів та послуг без фону</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33" w:name="226"/>
      <w:bookmarkEnd w:id="33"/>
      <w:r w:rsidRPr="00ED4061">
        <w:rPr>
          <w:rFonts w:ascii="Times New Roman" w:eastAsia="Times New Roman" w:hAnsi="Times New Roman" w:cs="Times New Roman"/>
          <w:sz w:val="24"/>
          <w:szCs w:val="24"/>
          <w:lang w:eastAsia="uk-UA"/>
        </w:rPr>
        <w:t>Головна відмінність між об'ємними та плоскими літерами – наявність чи відсутність у символів бокової та задньої стінки. Плоскі літери виготовляються лише з лицевого матеріалу.</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34" w:name="227"/>
      <w:bookmarkEnd w:id="34"/>
      <w:r w:rsidRPr="00ED4061">
        <w:rPr>
          <w:rFonts w:ascii="Times New Roman" w:eastAsia="Times New Roman" w:hAnsi="Times New Roman" w:cs="Times New Roman"/>
          <w:sz w:val="24"/>
          <w:szCs w:val="24"/>
          <w:lang w:eastAsia="uk-UA"/>
        </w:rPr>
        <w:t>Зазвичай об'ємні літери закріплюються безпосередньо на фасаді будівлі або на площині, що є частиною спеціальної конструкції (прозора, у колір фасаду та інше).</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35" w:name="228"/>
      <w:bookmarkEnd w:id="35"/>
      <w:r w:rsidRPr="00ED4061">
        <w:rPr>
          <w:rFonts w:ascii="Times New Roman" w:eastAsia="Times New Roman" w:hAnsi="Times New Roman" w:cs="Times New Roman"/>
          <w:sz w:val="24"/>
          <w:szCs w:val="24"/>
          <w:lang w:eastAsia="uk-UA"/>
        </w:rPr>
        <w:t>Плоскі літери, для створення ефекту об'ємності та за наявності можливостей, закріплюються на певній відстані від фасаду або площини (на стійках).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36" w:name="229"/>
      <w:bookmarkEnd w:id="36"/>
      <w:r w:rsidRPr="00ED4061">
        <w:rPr>
          <w:rFonts w:ascii="Times New Roman" w:eastAsia="Times New Roman" w:hAnsi="Times New Roman" w:cs="Times New Roman"/>
          <w:sz w:val="24"/>
          <w:szCs w:val="24"/>
          <w:lang w:eastAsia="uk-UA"/>
        </w:rPr>
        <w:t>В обох випадках відстань від поверхні, на якій встановлено РЗ, не повинна перевищувати 0,2 м до лицевої поверхні спеціальної конструкції.</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37" w:name="230"/>
      <w:bookmarkEnd w:id="37"/>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4448175" cy="2943225"/>
            <wp:effectExtent l="0" t="0" r="9525" b="9525"/>
            <wp:docPr id="45" name="Рисунок 45" descr="http://kmr.ligazakon.ua/l_flib1.nsf/LookupFiles/mr170617_img_035.gif/$file/mr170617_img_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kmr.ligazakon.ua/l_flib1.nsf/LookupFiles/mr170617_img_035.gif/$file/mr170617_img_03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175" cy="294322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38" w:name="231"/>
      <w:bookmarkEnd w:id="38"/>
      <w:r w:rsidRPr="00ED4061">
        <w:rPr>
          <w:rFonts w:ascii="Times New Roman" w:eastAsia="Times New Roman" w:hAnsi="Times New Roman" w:cs="Times New Roman"/>
          <w:b/>
          <w:bCs/>
          <w:sz w:val="24"/>
          <w:szCs w:val="24"/>
          <w:lang w:eastAsia="uk-UA"/>
        </w:rPr>
        <w:t>1.2. Об'ємно-просторові літери, цифри та зображувальні елементи знаків для товарів та послуг без фону, що розміщені на загальній плоскій основі</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39" w:name="232"/>
      <w:bookmarkEnd w:id="39"/>
      <w:r w:rsidRPr="00ED4061">
        <w:rPr>
          <w:rFonts w:ascii="Times New Roman" w:eastAsia="Times New Roman" w:hAnsi="Times New Roman" w:cs="Times New Roman"/>
          <w:sz w:val="24"/>
          <w:szCs w:val="24"/>
          <w:lang w:eastAsia="uk-UA"/>
        </w:rPr>
        <w:t>Об'ємні або псевдооб'ємні символи вважаються такими, якщо закріплені на площині або коробі прямокутної чи довільної форми.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40" w:name="233"/>
      <w:bookmarkEnd w:id="40"/>
      <w:r w:rsidRPr="00ED4061">
        <w:rPr>
          <w:rFonts w:ascii="Times New Roman" w:eastAsia="Times New Roman" w:hAnsi="Times New Roman" w:cs="Times New Roman"/>
          <w:sz w:val="24"/>
          <w:szCs w:val="24"/>
          <w:lang w:eastAsia="uk-UA"/>
        </w:rPr>
        <w:t>На коробі може бути розміщена додаткова інформація. Короб може бути обладнано підсвічуванням, але фронтальна панель повинна бути виготовлена з світлонепроникного матеріалу. Підсвічуватися можуть лише окремі елементи, а не вся фронтальна панель.</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41" w:name="234"/>
      <w:bookmarkEnd w:id="41"/>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5686425" cy="1733550"/>
            <wp:effectExtent l="0" t="0" r="9525" b="0"/>
            <wp:docPr id="44" name="Рисунок 44" descr="http://kmr.ligazakon.ua/l_flib1.nsf/LookupFiles/mr170617_img_036.gif/$file/mr170617_img_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kmr.ligazakon.ua/l_flib1.nsf/LookupFiles/mr170617_img_036.gif/$file/mr170617_img_03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17335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42" w:name="235"/>
      <w:bookmarkEnd w:id="42"/>
      <w:r w:rsidRPr="00ED4061">
        <w:rPr>
          <w:rFonts w:ascii="Times New Roman" w:eastAsia="Times New Roman" w:hAnsi="Times New Roman" w:cs="Times New Roman"/>
          <w:b/>
          <w:bCs/>
          <w:sz w:val="24"/>
          <w:szCs w:val="24"/>
          <w:lang w:eastAsia="uk-UA"/>
        </w:rPr>
        <w:lastRenderedPageBreak/>
        <w:t>1.3. Суцільний стенд, лайтбокс</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43" w:name="236"/>
      <w:bookmarkEnd w:id="43"/>
      <w:r w:rsidRPr="00ED4061">
        <w:rPr>
          <w:rFonts w:ascii="Times New Roman" w:eastAsia="Times New Roman" w:hAnsi="Times New Roman" w:cs="Times New Roman"/>
          <w:sz w:val="24"/>
          <w:szCs w:val="24"/>
          <w:lang w:eastAsia="uk-UA"/>
        </w:rPr>
        <w:t>Лайтбокс – короб, обладнаний внутрішнім підсвічуванням.</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44" w:name="237"/>
      <w:bookmarkEnd w:id="44"/>
      <w:r w:rsidRPr="00ED4061">
        <w:rPr>
          <w:rFonts w:ascii="Times New Roman" w:eastAsia="Times New Roman" w:hAnsi="Times New Roman" w:cs="Times New Roman"/>
          <w:sz w:val="24"/>
          <w:szCs w:val="24"/>
          <w:lang w:eastAsia="uk-UA"/>
        </w:rPr>
        <w:t>Фронтальна сторона короба виготовлена зі світлопроникного матеріалу, на яку за допомогою аплікації, друку або із застосуванням об'ємних елементів нанесено рекламну інформацію.</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45" w:name="238"/>
      <w:bookmarkEnd w:id="45"/>
      <w:r w:rsidRPr="00ED4061">
        <w:rPr>
          <w:rFonts w:ascii="Times New Roman" w:eastAsia="Times New Roman" w:hAnsi="Times New Roman" w:cs="Times New Roman"/>
          <w:sz w:val="24"/>
          <w:szCs w:val="24"/>
          <w:lang w:eastAsia="uk-UA"/>
        </w:rPr>
        <w:t>Лайтбокс може бути прямокутної, круглої, овальної або іншої довільної форми.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46" w:name="239"/>
      <w:bookmarkEnd w:id="46"/>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5676900" cy="3495675"/>
            <wp:effectExtent l="0" t="0" r="0" b="9525"/>
            <wp:docPr id="43" name="Рисунок 43" descr="http://kmr.ligazakon.ua/l_flib1.nsf/LookupFiles/mr170617_img_037.gif/$file/mr170617_img_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kmr.ligazakon.ua/l_flib1.nsf/LookupFiles/mr170617_img_037.gif/$file/mr170617_img_037.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349567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47" w:name="240"/>
      <w:bookmarkEnd w:id="47"/>
      <w:r w:rsidRPr="00ED4061">
        <w:rPr>
          <w:rFonts w:ascii="Times New Roman" w:eastAsia="Times New Roman" w:hAnsi="Times New Roman" w:cs="Times New Roman"/>
          <w:b/>
          <w:bCs/>
          <w:sz w:val="24"/>
          <w:szCs w:val="24"/>
          <w:lang w:eastAsia="uk-UA"/>
        </w:rPr>
        <w:t>1.4. Композиційні рішення (можуть поєднувати будь-які типи)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48" w:name="241"/>
      <w:bookmarkEnd w:id="48"/>
      <w:r w:rsidRPr="00ED4061">
        <w:rPr>
          <w:rFonts w:ascii="Times New Roman" w:eastAsia="Times New Roman" w:hAnsi="Times New Roman" w:cs="Times New Roman"/>
          <w:sz w:val="24"/>
          <w:szCs w:val="24"/>
          <w:lang w:eastAsia="uk-UA"/>
        </w:rPr>
        <w:t>Композиційні рішення – варіативні поєднання об'ємних або плоских символів з лайтбоксами або декоративними елементами.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49" w:name="242"/>
      <w:bookmarkEnd w:id="49"/>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5076825" cy="2876550"/>
            <wp:effectExtent l="0" t="0" r="9525" b="0"/>
            <wp:docPr id="42" name="Рисунок 42" descr="http://kmr.ligazakon.ua/l_flib1.nsf/LookupFiles/mr170617_img_038.gif/$file/mr170617_img_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kmr.ligazakon.ua/l_flib1.nsf/LookupFiles/mr170617_img_038.gif/$file/mr170617_img_038.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25" cy="28765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50" w:name="243"/>
      <w:bookmarkEnd w:id="50"/>
      <w:r w:rsidRPr="00ED4061">
        <w:rPr>
          <w:rFonts w:ascii="Times New Roman" w:eastAsia="Times New Roman" w:hAnsi="Times New Roman" w:cs="Times New Roman"/>
          <w:b/>
          <w:bCs/>
          <w:sz w:val="24"/>
          <w:szCs w:val="24"/>
          <w:lang w:eastAsia="uk-UA"/>
        </w:rPr>
        <w:t>1.5. Розпис, ліпка або мозаїка</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1" w:name="244"/>
      <w:bookmarkEnd w:id="51"/>
      <w:r w:rsidRPr="00ED4061">
        <w:rPr>
          <w:rFonts w:ascii="Times New Roman" w:eastAsia="Times New Roman" w:hAnsi="Times New Roman" w:cs="Times New Roman"/>
          <w:sz w:val="24"/>
          <w:szCs w:val="24"/>
          <w:lang w:eastAsia="uk-UA"/>
        </w:rPr>
        <w:t>Спеціальні конструкції, виконані розписом, ліпкою або мозаїкою, виконуються безпосередньо на фасаді будівлі.</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52" w:name="245"/>
      <w:bookmarkEnd w:id="52"/>
      <w:r w:rsidRPr="00ED4061">
        <w:rPr>
          <w:rFonts w:ascii="Times New Roman" w:eastAsia="Times New Roman" w:hAnsi="Times New Roman" w:cs="Times New Roman"/>
          <w:sz w:val="24"/>
          <w:szCs w:val="24"/>
          <w:lang w:eastAsia="uk-UA"/>
        </w:rPr>
        <w:lastRenderedPageBreak/>
        <w:t> </w:t>
      </w:r>
      <w:r w:rsidRPr="00ED4061">
        <w:rPr>
          <w:rFonts w:ascii="Times New Roman" w:eastAsia="Times New Roman" w:hAnsi="Times New Roman" w:cs="Times New Roman"/>
          <w:noProof/>
          <w:sz w:val="24"/>
          <w:szCs w:val="24"/>
          <w:lang w:val="en-US"/>
        </w:rPr>
        <w:drawing>
          <wp:inline distT="0" distB="0" distL="0" distR="0">
            <wp:extent cx="5000625" cy="1676400"/>
            <wp:effectExtent l="0" t="0" r="9525" b="0"/>
            <wp:docPr id="41" name="Рисунок 41" descr="http://kmr.ligazakon.ua/l_flib1.nsf/LookupFiles/mr170617_img_039.gif/$file/mr170617_img_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kmr.ligazakon.ua/l_flib1.nsf/LookupFiles/mr170617_img_039.gif/$file/mr170617_img_039.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16764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53" w:name="246"/>
      <w:bookmarkEnd w:id="53"/>
      <w:r w:rsidRPr="00ED4061">
        <w:rPr>
          <w:rFonts w:ascii="Times New Roman" w:eastAsia="Times New Roman" w:hAnsi="Times New Roman" w:cs="Times New Roman"/>
          <w:b/>
          <w:bCs/>
          <w:sz w:val="24"/>
          <w:szCs w:val="24"/>
          <w:lang w:eastAsia="uk-UA"/>
        </w:rPr>
        <w:t>2. Правила розміщення</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54" w:name="247"/>
      <w:bookmarkEnd w:id="54"/>
      <w:r w:rsidRPr="00ED4061">
        <w:rPr>
          <w:rFonts w:ascii="Times New Roman" w:eastAsia="Times New Roman" w:hAnsi="Times New Roman" w:cs="Times New Roman"/>
          <w:b/>
          <w:bCs/>
          <w:sz w:val="24"/>
          <w:szCs w:val="24"/>
          <w:lang w:eastAsia="uk-UA"/>
        </w:rPr>
        <w:t>2.1. Розміщення спеціальних конструкцій на фасаді</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5" w:name="248"/>
      <w:bookmarkEnd w:id="55"/>
      <w:r w:rsidRPr="00ED4061">
        <w:rPr>
          <w:rFonts w:ascii="Times New Roman" w:eastAsia="Times New Roman" w:hAnsi="Times New Roman" w:cs="Times New Roman"/>
          <w:sz w:val="24"/>
          <w:szCs w:val="24"/>
          <w:lang w:eastAsia="uk-UA"/>
        </w:rPr>
        <w:t>Спеціальні конструкції встановлюються над або з боків віконних та дверних отворів безпосередньо на частині фасаду закладу, вільному від декоративних елементів.</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6" w:name="249"/>
      <w:bookmarkEnd w:id="56"/>
      <w:r w:rsidRPr="00ED4061">
        <w:rPr>
          <w:rFonts w:ascii="Times New Roman" w:eastAsia="Times New Roman" w:hAnsi="Times New Roman" w:cs="Times New Roman"/>
          <w:sz w:val="24"/>
          <w:szCs w:val="24"/>
          <w:lang w:eastAsia="uk-UA"/>
        </w:rPr>
        <w:t>Встановлюються спеціальні конструкції на першому (між першим та другим) або цокольному поверхах.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7" w:name="250"/>
      <w:bookmarkEnd w:id="57"/>
      <w:r w:rsidRPr="00ED4061">
        <w:rPr>
          <w:rFonts w:ascii="Times New Roman" w:eastAsia="Times New Roman" w:hAnsi="Times New Roman" w:cs="Times New Roman"/>
          <w:sz w:val="24"/>
          <w:szCs w:val="24"/>
          <w:lang w:eastAsia="uk-UA"/>
        </w:rPr>
        <w:t>Виключні випадки: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8" w:name="251"/>
      <w:bookmarkEnd w:id="58"/>
      <w:r w:rsidRPr="00ED4061">
        <w:rPr>
          <w:rFonts w:ascii="Times New Roman" w:eastAsia="Times New Roman" w:hAnsi="Times New Roman" w:cs="Times New Roman"/>
          <w:sz w:val="24"/>
          <w:szCs w:val="24"/>
          <w:lang w:eastAsia="uk-UA"/>
        </w:rPr>
        <w:t>- коли це передбачено паспортом фасаду; якщо споруда – торговельно-розважальний центр;</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9" w:name="252"/>
      <w:bookmarkEnd w:id="59"/>
      <w:r w:rsidRPr="00ED4061">
        <w:rPr>
          <w:rFonts w:ascii="Times New Roman" w:eastAsia="Times New Roman" w:hAnsi="Times New Roman" w:cs="Times New Roman"/>
          <w:sz w:val="24"/>
          <w:szCs w:val="24"/>
          <w:lang w:eastAsia="uk-UA"/>
        </w:rPr>
        <w:t>- якщо торговельні площі в житловому будинку займають 2 та більше поверхів;</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60" w:name="253"/>
      <w:bookmarkEnd w:id="60"/>
      <w:r w:rsidRPr="00ED4061">
        <w:rPr>
          <w:rFonts w:ascii="Times New Roman" w:eastAsia="Times New Roman" w:hAnsi="Times New Roman" w:cs="Times New Roman"/>
          <w:sz w:val="24"/>
          <w:szCs w:val="24"/>
          <w:lang w:eastAsia="uk-UA"/>
        </w:rPr>
        <w:t>- якщо на правах оренди чи власності суб'єкту належить ціла будівля.</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61" w:name="254"/>
      <w:bookmarkEnd w:id="61"/>
      <w:r w:rsidRPr="00ED4061">
        <w:rPr>
          <w:rFonts w:ascii="Times New Roman" w:eastAsia="Times New Roman" w:hAnsi="Times New Roman" w:cs="Times New Roman"/>
          <w:sz w:val="24"/>
          <w:szCs w:val="24"/>
          <w:lang w:eastAsia="uk-UA"/>
        </w:rPr>
        <w:t>Спеціальна конструкція має бути розташована симетрично відносно до елементів фасаду або має бути взаємоузгоджена з ними, наслідувати горизонтальну вісь вже існуючих спеціальних конструкцій.</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62" w:name="255"/>
      <w:bookmarkEnd w:id="62"/>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4591050" cy="2514600"/>
            <wp:effectExtent l="0" t="0" r="0" b="0"/>
            <wp:docPr id="40" name="Рисунок 40" descr="http://kmr.ligazakon.ua/l_flib1.nsf/LookupFiles/mr170617_img_040.gif/$file/mr170617_img_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kmr.ligazakon.ua/l_flib1.nsf/LookupFiles/mr170617_img_040.gif/$file/mr170617_img_04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50" cy="25146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63" w:name="256"/>
      <w:bookmarkEnd w:id="63"/>
      <w:r w:rsidRPr="00ED4061">
        <w:rPr>
          <w:rFonts w:ascii="Times New Roman" w:eastAsia="Times New Roman" w:hAnsi="Times New Roman" w:cs="Times New Roman"/>
          <w:i/>
          <w:iCs/>
          <w:sz w:val="24"/>
          <w:szCs w:val="24"/>
          <w:lang w:eastAsia="uk-UA"/>
        </w:rPr>
        <w:t>Спеціальна конструкція має бути встановлена симетрично відносно фасаду або взаємоузгоджена з його елементами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64" w:name="257"/>
      <w:bookmarkEnd w:id="64"/>
      <w:r w:rsidRPr="00ED4061">
        <w:rPr>
          <w:rFonts w:ascii="Times New Roman" w:eastAsia="Times New Roman" w:hAnsi="Times New Roman" w:cs="Times New Roman"/>
          <w:i/>
          <w:iCs/>
          <w:sz w:val="24"/>
          <w:szCs w:val="24"/>
          <w:lang w:eastAsia="uk-UA"/>
        </w:rPr>
        <w:lastRenderedPageBreak/>
        <w:t> </w:t>
      </w:r>
      <w:r w:rsidRPr="00ED4061">
        <w:rPr>
          <w:rFonts w:ascii="Times New Roman" w:eastAsia="Times New Roman" w:hAnsi="Times New Roman" w:cs="Times New Roman"/>
          <w:i/>
          <w:noProof/>
          <w:sz w:val="24"/>
          <w:szCs w:val="24"/>
          <w:lang w:val="en-US"/>
        </w:rPr>
        <w:drawing>
          <wp:inline distT="0" distB="0" distL="0" distR="0">
            <wp:extent cx="4524375" cy="2543175"/>
            <wp:effectExtent l="0" t="0" r="9525" b="9525"/>
            <wp:docPr id="39" name="Рисунок 39" descr="http://kmr.ligazakon.ua/l_flib1.nsf/LookupFiles/mr170617_img_041.gif/$file/mr170617_img_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kmr.ligazakon.ua/l_flib1.nsf/LookupFiles/mr170617_img_041.gif/$file/mr170617_img_04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25431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65" w:name="258"/>
      <w:bookmarkEnd w:id="65"/>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sz w:val="24"/>
          <w:szCs w:val="24"/>
          <w:lang w:eastAsia="uk-UA"/>
        </w:rPr>
        <w:br/>
      </w:r>
      <w:r w:rsidRPr="00ED4061">
        <w:rPr>
          <w:rFonts w:ascii="Times New Roman" w:eastAsia="Times New Roman" w:hAnsi="Times New Roman" w:cs="Times New Roman"/>
          <w:i/>
          <w:iCs/>
          <w:sz w:val="24"/>
          <w:szCs w:val="24"/>
          <w:lang w:eastAsia="uk-UA"/>
        </w:rPr>
        <w:t>Спеціальна конструкція має бути встановлена симетрично відносно фасаду або бути взаємоузгоджена з його елементами, наслідувати горизонтальну вісь сусідніх спеціальних конструкцій</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66" w:name="260"/>
      <w:bookmarkEnd w:id="66"/>
      <w:r w:rsidRPr="00ED4061">
        <w:rPr>
          <w:rFonts w:ascii="Times New Roman" w:eastAsia="Times New Roman" w:hAnsi="Times New Roman" w:cs="Times New Roman"/>
          <w:sz w:val="24"/>
          <w:szCs w:val="24"/>
          <w:lang w:eastAsia="uk-UA"/>
        </w:rPr>
        <w:t>2.1.1. Типові помилки при розміщенні спеціальних конструкцій на фасаді</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67" w:name="261"/>
      <w:bookmarkEnd w:id="67"/>
      <w:r w:rsidRPr="00ED4061">
        <w:rPr>
          <w:rFonts w:ascii="Times New Roman" w:eastAsia="Times New Roman" w:hAnsi="Times New Roman" w:cs="Times New Roman"/>
          <w:sz w:val="24"/>
          <w:szCs w:val="24"/>
          <w:lang w:eastAsia="uk-UA"/>
        </w:rPr>
        <w:t>Спеціальні конструкції не можуть перекривати елементи декору фасаду, адресні та пам'ятні таблички, інженерні комунікації або обмежувати доступ до них.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68" w:name="262"/>
      <w:bookmarkEnd w:id="68"/>
      <w:r w:rsidRPr="00ED4061">
        <w:rPr>
          <w:rFonts w:ascii="Times New Roman" w:eastAsia="Times New Roman" w:hAnsi="Times New Roman" w:cs="Times New Roman"/>
          <w:sz w:val="24"/>
          <w:szCs w:val="24"/>
          <w:lang w:eastAsia="uk-UA"/>
        </w:rPr>
        <w:t>Перекривати віконні або дверні отвори (окрім норми розміщення безпосередньо в отворах), перекривати балкони, карнизи, ніші, арки тощо.</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69" w:name="263"/>
      <w:bookmarkEnd w:id="69"/>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5067300" cy="2743200"/>
            <wp:effectExtent l="0" t="0" r="0" b="0"/>
            <wp:docPr id="38" name="Рисунок 38" descr="http://kmr.ligazakon.ua/l_flib1.nsf/LookupFiles/mr170617_img_042.gif/$file/mr170617_img_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kmr.ligazakon.ua/l_flib1.nsf/LookupFiles/mr170617_img_042.gif/$file/mr170617_img_04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0" w:name="264"/>
      <w:bookmarkEnd w:id="70"/>
      <w:r w:rsidRPr="00ED4061">
        <w:rPr>
          <w:rFonts w:ascii="Times New Roman" w:eastAsia="Times New Roman" w:hAnsi="Times New Roman" w:cs="Times New Roman"/>
          <w:i/>
          <w:iCs/>
          <w:sz w:val="24"/>
          <w:szCs w:val="24"/>
          <w:lang w:eastAsia="uk-UA"/>
        </w:rPr>
        <w:t>Спеціальна конструкція має бути встановлена симетрично відносно фасаду або взаємоузгоджена з його елементами.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1" w:name="265"/>
      <w:bookmarkEnd w:id="71"/>
      <w:r w:rsidRPr="00ED4061">
        <w:rPr>
          <w:rFonts w:ascii="Times New Roman" w:eastAsia="Times New Roman" w:hAnsi="Times New Roman" w:cs="Times New Roman"/>
          <w:i/>
          <w:iCs/>
          <w:sz w:val="24"/>
          <w:szCs w:val="24"/>
          <w:lang w:eastAsia="uk-UA"/>
        </w:rPr>
        <w:t>Спеціальні конструкції не можуть перекривати адресні таблички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2" w:name="266"/>
      <w:bookmarkEnd w:id="72"/>
      <w:r w:rsidRPr="00ED4061">
        <w:rPr>
          <w:rFonts w:ascii="Times New Roman" w:eastAsia="Times New Roman" w:hAnsi="Times New Roman" w:cs="Times New Roman"/>
          <w:i/>
          <w:iCs/>
          <w:sz w:val="24"/>
          <w:szCs w:val="24"/>
          <w:lang w:eastAsia="uk-UA"/>
        </w:rPr>
        <w:lastRenderedPageBreak/>
        <w:t> </w:t>
      </w:r>
      <w:r w:rsidRPr="00ED4061">
        <w:rPr>
          <w:rFonts w:ascii="Times New Roman" w:eastAsia="Times New Roman" w:hAnsi="Times New Roman" w:cs="Times New Roman"/>
          <w:i/>
          <w:noProof/>
          <w:sz w:val="24"/>
          <w:szCs w:val="24"/>
          <w:lang w:val="en-US"/>
        </w:rPr>
        <w:drawing>
          <wp:inline distT="0" distB="0" distL="0" distR="0">
            <wp:extent cx="5038725" cy="2733675"/>
            <wp:effectExtent l="0" t="0" r="9525" b="9525"/>
            <wp:docPr id="37" name="Рисунок 37" descr="http://kmr.ligazakon.ua/l_flib1.nsf/LookupFiles/mr170617_img_043.gif/$file/mr170617_img_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kmr.ligazakon.ua/l_flib1.nsf/LookupFiles/mr170617_img_043.gif/$file/mr170617_img_04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27336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3" w:name="267"/>
      <w:bookmarkEnd w:id="73"/>
      <w:r w:rsidRPr="00ED4061">
        <w:rPr>
          <w:rFonts w:ascii="Times New Roman" w:eastAsia="Times New Roman" w:hAnsi="Times New Roman" w:cs="Times New Roman"/>
          <w:i/>
          <w:iCs/>
          <w:sz w:val="24"/>
          <w:szCs w:val="24"/>
          <w:lang w:eastAsia="uk-UA"/>
        </w:rPr>
        <w:t>Спеціальна конструкція має бути встановлена симетрично відносно фасаду або бути взаємоузгоджена з його елементами, наслідувати горизонтальну вісь існуючих спеціальних конструкцій</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74" w:name="269"/>
      <w:bookmarkEnd w:id="74"/>
      <w:r w:rsidRPr="00ED4061">
        <w:rPr>
          <w:rFonts w:ascii="Times New Roman" w:eastAsia="Times New Roman" w:hAnsi="Times New Roman" w:cs="Times New Roman"/>
          <w:b/>
          <w:bCs/>
          <w:sz w:val="24"/>
          <w:szCs w:val="24"/>
          <w:lang w:eastAsia="uk-UA"/>
        </w:rPr>
        <w:t>2.2. Масштаб спеціальних конструкцій, вільний простір</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75" w:name="270"/>
      <w:bookmarkEnd w:id="75"/>
      <w:r w:rsidRPr="00ED4061">
        <w:rPr>
          <w:rFonts w:ascii="Times New Roman" w:eastAsia="Times New Roman" w:hAnsi="Times New Roman" w:cs="Times New Roman"/>
          <w:sz w:val="24"/>
          <w:szCs w:val="24"/>
          <w:lang w:eastAsia="uk-UA"/>
        </w:rPr>
        <w:t>Спеціальна конструкція не може займати весь вільний простір фасаду, навіть за наявності місць, вільних від декоративних елементів.</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76" w:name="271"/>
      <w:bookmarkEnd w:id="76"/>
      <w:r w:rsidRPr="00ED4061">
        <w:rPr>
          <w:rFonts w:ascii="Times New Roman" w:eastAsia="Times New Roman" w:hAnsi="Times New Roman" w:cs="Times New Roman"/>
          <w:sz w:val="24"/>
          <w:szCs w:val="24"/>
          <w:lang w:eastAsia="uk-UA"/>
        </w:rPr>
        <w:t>Бажаним слід вважати масштаб 4/6 відносно площини, на яку встановлюється спеціальна конструкція. При цьому деякі елементи, як логотип, знак, великі літери в написі та деякі частини художньо-декоративних елементів, можуть займати до 14/16 вільного простору.</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7" w:name="272"/>
      <w:bookmarkEnd w:id="77"/>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5534025" cy="2762250"/>
            <wp:effectExtent l="0" t="0" r="9525" b="0"/>
            <wp:docPr id="36" name="Рисунок 36" descr="http://kmr.ligazakon.ua/l_flib1.nsf/LookupFiles/mr170617_img_044.gif/$file/mr170617_img_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kmr.ligazakon.ua/l_flib1.nsf/LookupFiles/mr170617_img_044.gif/$file/mr170617_img_04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025" cy="27622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8" w:name="273"/>
      <w:bookmarkEnd w:id="78"/>
      <w:r w:rsidRPr="00ED4061">
        <w:rPr>
          <w:rFonts w:ascii="Times New Roman" w:eastAsia="Times New Roman" w:hAnsi="Times New Roman" w:cs="Times New Roman"/>
          <w:sz w:val="24"/>
          <w:szCs w:val="24"/>
          <w:lang w:eastAsia="uk-UA"/>
        </w:rPr>
        <w:lastRenderedPageBreak/>
        <w:t> </w:t>
      </w:r>
      <w:r w:rsidRPr="00ED4061">
        <w:rPr>
          <w:rFonts w:ascii="Times New Roman" w:eastAsia="Times New Roman" w:hAnsi="Times New Roman" w:cs="Times New Roman"/>
          <w:noProof/>
          <w:sz w:val="24"/>
          <w:szCs w:val="24"/>
          <w:lang w:val="en-US"/>
        </w:rPr>
        <w:drawing>
          <wp:inline distT="0" distB="0" distL="0" distR="0">
            <wp:extent cx="5534025" cy="2752725"/>
            <wp:effectExtent l="0" t="0" r="9525" b="9525"/>
            <wp:docPr id="35" name="Рисунок 35" descr="http://kmr.ligazakon.ua/l_flib1.nsf/LookupFiles/mr170617_img_045.gif/$file/mr170617_img_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kmr.ligazakon.ua/l_flib1.nsf/LookupFiles/mr170617_img_045.gif/$file/mr170617_img_045.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275272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9" w:name="274"/>
      <w:bookmarkEnd w:id="79"/>
      <w:r w:rsidRPr="00ED4061">
        <w:rPr>
          <w:rFonts w:ascii="Times New Roman" w:eastAsia="Times New Roman" w:hAnsi="Times New Roman" w:cs="Times New Roman"/>
          <w:i/>
          <w:iCs/>
          <w:sz w:val="24"/>
          <w:szCs w:val="24"/>
          <w:lang w:eastAsia="uk-UA"/>
        </w:rPr>
        <w:t>Бажаним слід вважати масштаб 4/6 відносно площини, на яку встановлюється спеціальна конструкція, при цьому деякі елементи, як логотип, знак, великі літери в написі та деякі частини художньо-декоративних елементів, можуть займати до 14/16 вільного простору</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80" w:name="275"/>
      <w:bookmarkEnd w:id="80"/>
      <w:r w:rsidRPr="00ED4061">
        <w:rPr>
          <w:rFonts w:ascii="Times New Roman" w:eastAsia="Times New Roman" w:hAnsi="Times New Roman" w:cs="Times New Roman"/>
          <w:sz w:val="24"/>
          <w:szCs w:val="24"/>
          <w:lang w:eastAsia="uk-UA"/>
        </w:rPr>
        <w:t>2.2.1. Типові помилки масштабування та розміщення спеціальних конструкцій</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81" w:name="276"/>
      <w:bookmarkEnd w:id="81"/>
      <w:r w:rsidRPr="00ED4061">
        <w:rPr>
          <w:rFonts w:ascii="Times New Roman" w:eastAsia="Times New Roman" w:hAnsi="Times New Roman" w:cs="Times New Roman"/>
          <w:sz w:val="24"/>
          <w:szCs w:val="24"/>
          <w:lang w:eastAsia="uk-UA"/>
        </w:rPr>
        <w:t>Спеціальна конструкція не може частково або повністю перекривати декоративні елементи фасаду, виходити за межі фасаду, частково або повністю перекривати вікна, двері. Ігнорувати правила вільного простору.</w:t>
      </w:r>
    </w:p>
    <w:tbl>
      <w:tblPr>
        <w:tblW w:w="8400" w:type="dxa"/>
        <w:jc w:val="center"/>
        <w:tblCellSpacing w:w="18" w:type="dxa"/>
        <w:tblCellMar>
          <w:top w:w="48" w:type="dxa"/>
          <w:left w:w="48" w:type="dxa"/>
          <w:bottom w:w="48" w:type="dxa"/>
          <w:right w:w="48" w:type="dxa"/>
        </w:tblCellMar>
        <w:tblLook w:val="04A0" w:firstRow="1" w:lastRow="0" w:firstColumn="1" w:lastColumn="0" w:noHBand="0" w:noVBand="1"/>
      </w:tblPr>
      <w:tblGrid>
        <w:gridCol w:w="5940"/>
        <w:gridCol w:w="2460"/>
      </w:tblGrid>
      <w:tr w:rsidR="00ED4061" w:rsidRPr="00ED4061" w:rsidTr="00351B5A">
        <w:trPr>
          <w:tblCellSpacing w:w="18" w:type="dxa"/>
          <w:jc w:val="center"/>
        </w:trPr>
        <w:tc>
          <w:tcPr>
            <w:tcW w:w="34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82" w:name="277"/>
            <w:bookmarkEnd w:id="82"/>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3600450" cy="1657350"/>
                  <wp:effectExtent l="0" t="0" r="0" b="0"/>
                  <wp:docPr id="34" name="Рисунок 34" descr="http://kmr.ligazakon.ua/l_flib1.nsf/LookupFiles/mr170617_img_046.gif/$file/mr170617_img_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kmr.ligazakon.ua/l_flib1.nsf/LookupFiles/mr170617_img_046.gif/$file/mr170617_img_04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16573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15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i/>
                <w:iCs/>
                <w:sz w:val="24"/>
                <w:szCs w:val="24"/>
                <w:lang w:eastAsia="uk-UA"/>
              </w:rPr>
            </w:pPr>
            <w:bookmarkStart w:id="83" w:name="278"/>
            <w:bookmarkEnd w:id="83"/>
            <w:r w:rsidRPr="00ED4061">
              <w:rPr>
                <w:rFonts w:ascii="Times New Roman" w:eastAsia="Times New Roman" w:hAnsi="Times New Roman" w:cs="Times New Roman"/>
                <w:i/>
                <w:iCs/>
                <w:sz w:val="24"/>
                <w:szCs w:val="24"/>
                <w:lang w:eastAsia="uk-UA"/>
              </w:rPr>
              <w:t xml:space="preserve">Забороняється ігнорувати правила масштабування </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r w:rsidRPr="00ED4061">
              <w:rPr>
                <w:rFonts w:ascii="Times New Roman" w:eastAsia="Times New Roman" w:hAnsi="Times New Roman" w:cs="Times New Roman"/>
                <w:i/>
                <w:iCs/>
                <w:sz w:val="24"/>
                <w:szCs w:val="24"/>
                <w:lang w:eastAsia="uk-UA"/>
              </w:rPr>
              <w:t>(п. 2.2)</w:t>
            </w:r>
          </w:p>
        </w:tc>
      </w:tr>
      <w:tr w:rsidR="00ED4061" w:rsidRPr="00ED4061" w:rsidTr="00351B5A">
        <w:trPr>
          <w:tblCellSpacing w:w="18" w:type="dxa"/>
          <w:jc w:val="center"/>
        </w:trPr>
        <w:tc>
          <w:tcPr>
            <w:tcW w:w="34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84" w:name="279"/>
            <w:bookmarkEnd w:id="84"/>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3600450" cy="1714500"/>
                  <wp:effectExtent l="0" t="0" r="0" b="0"/>
                  <wp:docPr id="33" name="Рисунок 33" descr="http://kmr.ligazakon.ua/l_flib1.nsf/LookupFiles/mr170617_img_047.gif/$file/mr170617_img_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kmr.ligazakon.ua/l_flib1.nsf/LookupFiles/mr170617_img_047.gif/$file/mr170617_img_04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17145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15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85" w:name="280"/>
            <w:bookmarkEnd w:id="85"/>
            <w:r w:rsidRPr="00ED4061">
              <w:rPr>
                <w:rFonts w:ascii="Times New Roman" w:eastAsia="Times New Roman" w:hAnsi="Times New Roman" w:cs="Times New Roman"/>
                <w:i/>
                <w:iCs/>
                <w:sz w:val="24"/>
                <w:szCs w:val="24"/>
                <w:lang w:eastAsia="uk-UA"/>
              </w:rPr>
              <w:t>Спеціальна конструкція не може виходити за межі фасаду. </w:t>
            </w:r>
            <w:r w:rsidRPr="00ED4061">
              <w:rPr>
                <w:rFonts w:ascii="Times New Roman" w:eastAsia="Times New Roman" w:hAnsi="Times New Roman" w:cs="Times New Roman"/>
                <w:i/>
                <w:iCs/>
                <w:sz w:val="24"/>
                <w:szCs w:val="24"/>
                <w:lang w:eastAsia="uk-UA"/>
              </w:rPr>
              <w:br/>
              <w:t>Забороняється сусідство спеціальних конструкцій на площині з спеціальними конструкціями окремими літерами</w:t>
            </w:r>
          </w:p>
        </w:tc>
      </w:tr>
      <w:tr w:rsidR="00ED4061" w:rsidRPr="00ED4061" w:rsidTr="00351B5A">
        <w:trPr>
          <w:tblCellSpacing w:w="18" w:type="dxa"/>
          <w:jc w:val="center"/>
        </w:trPr>
        <w:tc>
          <w:tcPr>
            <w:tcW w:w="34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86" w:name="281"/>
            <w:bookmarkEnd w:id="86"/>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lastRenderedPageBreak/>
              <w:drawing>
                <wp:inline distT="0" distB="0" distL="0" distR="0">
                  <wp:extent cx="3600450" cy="1771650"/>
                  <wp:effectExtent l="0" t="0" r="0" b="0"/>
                  <wp:docPr id="32" name="Рисунок 32" descr="http://kmr.ligazakon.ua/l_flib1.nsf/LookupFiles/mr170617_img_048.gif/$file/mr170617_img_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kmr.ligazakon.ua/l_flib1.nsf/LookupFiles/mr170617_img_048.gif/$file/mr170617_img_048.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450" cy="17716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15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87" w:name="282"/>
            <w:bookmarkEnd w:id="87"/>
            <w:r w:rsidRPr="00ED4061">
              <w:rPr>
                <w:rFonts w:ascii="Times New Roman" w:eastAsia="Times New Roman" w:hAnsi="Times New Roman" w:cs="Times New Roman"/>
                <w:i/>
                <w:iCs/>
                <w:sz w:val="24"/>
                <w:szCs w:val="24"/>
                <w:lang w:eastAsia="uk-UA"/>
              </w:rPr>
              <w:lastRenderedPageBreak/>
              <w:t>Спеціальна конструкція не може частково або повністю перекривати віконні та дверні отвори</w:t>
            </w:r>
          </w:p>
        </w:tc>
      </w:tr>
      <w:tr w:rsidR="00ED4061" w:rsidRPr="00ED4061" w:rsidTr="00351B5A">
        <w:trPr>
          <w:tblCellSpacing w:w="18" w:type="dxa"/>
          <w:jc w:val="center"/>
        </w:trPr>
        <w:tc>
          <w:tcPr>
            <w:tcW w:w="34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88" w:name="283"/>
            <w:bookmarkEnd w:id="88"/>
            <w:r w:rsidRPr="00ED4061">
              <w:rPr>
                <w:rFonts w:ascii="Times New Roman" w:eastAsia="Times New Roman" w:hAnsi="Times New Roman" w:cs="Times New Roman"/>
                <w:sz w:val="24"/>
                <w:szCs w:val="24"/>
                <w:lang w:eastAsia="uk-UA"/>
              </w:rPr>
              <w:lastRenderedPageBreak/>
              <w:t> </w:t>
            </w:r>
            <w:r w:rsidRPr="00ED4061">
              <w:rPr>
                <w:rFonts w:ascii="Times New Roman" w:eastAsia="Times New Roman" w:hAnsi="Times New Roman" w:cs="Times New Roman"/>
                <w:noProof/>
                <w:sz w:val="24"/>
                <w:szCs w:val="24"/>
                <w:lang w:val="en-US"/>
              </w:rPr>
              <w:drawing>
                <wp:inline distT="0" distB="0" distL="0" distR="0">
                  <wp:extent cx="3143250" cy="1581150"/>
                  <wp:effectExtent l="0" t="0" r="0" b="0"/>
                  <wp:docPr id="31" name="Рисунок 31" descr="http://kmr.ligazakon.ua/l_flib1.nsf/LookupFiles/mr170617_img_049.gif/$file/mr170617_img_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kmr.ligazakon.ua/l_flib1.nsf/LookupFiles/mr170617_img_049.gif/$file/mr170617_img_049.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0" cy="15811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15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89" w:name="284"/>
            <w:bookmarkEnd w:id="89"/>
            <w:r w:rsidRPr="00ED4061">
              <w:rPr>
                <w:rFonts w:ascii="Times New Roman" w:eastAsia="Times New Roman" w:hAnsi="Times New Roman" w:cs="Times New Roman"/>
                <w:i/>
                <w:iCs/>
                <w:sz w:val="24"/>
                <w:szCs w:val="24"/>
                <w:lang w:eastAsia="uk-UA"/>
              </w:rPr>
              <w:t>Спеціальна конструкція не може частково або повністю перекривати декоративні елементи фасаду</w:t>
            </w:r>
          </w:p>
        </w:tc>
      </w:tr>
    </w:tbl>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r w:rsidRPr="00ED4061">
        <w:rPr>
          <w:rFonts w:ascii="Times New Roman" w:eastAsia="Times New Roman" w:hAnsi="Times New Roman" w:cs="Times New Roman"/>
          <w:sz w:val="24"/>
          <w:szCs w:val="24"/>
          <w:lang w:eastAsia="uk-UA"/>
        </w:rPr>
        <w:br w:type="textWrapping" w:clear="all"/>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90" w:name="285"/>
      <w:bookmarkEnd w:id="90"/>
      <w:r w:rsidRPr="00ED4061">
        <w:rPr>
          <w:rFonts w:ascii="Times New Roman" w:eastAsia="Times New Roman" w:hAnsi="Times New Roman" w:cs="Times New Roman"/>
          <w:b/>
          <w:bCs/>
          <w:sz w:val="24"/>
          <w:szCs w:val="24"/>
          <w:lang w:eastAsia="uk-UA"/>
        </w:rPr>
        <w:t>2.3. Спеціальні конструкції у віконних та дверних отворах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91" w:name="286"/>
      <w:bookmarkEnd w:id="91"/>
      <w:r w:rsidRPr="00ED4061">
        <w:rPr>
          <w:rFonts w:ascii="Times New Roman" w:eastAsia="Times New Roman" w:hAnsi="Times New Roman" w:cs="Times New Roman"/>
          <w:sz w:val="24"/>
          <w:szCs w:val="24"/>
          <w:lang w:eastAsia="uk-UA"/>
        </w:rPr>
        <w:t>Спеціальна конструкція у віконному або дверному отворі розміщується лише за умови, якщо оздоблення фасаду або інші фактори заважають її розміщенню безпосередньо на фасаді.</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92" w:name="287"/>
      <w:bookmarkEnd w:id="92"/>
      <w:r w:rsidRPr="00ED4061">
        <w:rPr>
          <w:rFonts w:ascii="Times New Roman" w:eastAsia="Times New Roman" w:hAnsi="Times New Roman" w:cs="Times New Roman"/>
          <w:sz w:val="24"/>
          <w:szCs w:val="24"/>
          <w:lang w:eastAsia="uk-UA"/>
        </w:rPr>
        <w:t>Встановлення спеціальної конструкції безпосередньо у віконному чи дверному отворі із зовнішнього боку будівлі можливе лише за умови, якщо вона не перекриватиме їх більше ніж на 35 %.</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93" w:name="288"/>
      <w:bookmarkEnd w:id="93"/>
      <w:r w:rsidRPr="00ED4061">
        <w:rPr>
          <w:rFonts w:ascii="Times New Roman" w:eastAsia="Times New Roman" w:hAnsi="Times New Roman" w:cs="Times New Roman"/>
          <w:sz w:val="24"/>
          <w:szCs w:val="24"/>
          <w:lang w:eastAsia="uk-UA"/>
        </w:rPr>
        <w:t>Така спеціальна конструкція може бути виконана як на основі, так і окремими літерами, та в обох випадках не може перекривати отвір більш ніж на 35 %.</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94" w:name="289"/>
      <w:bookmarkEnd w:id="94"/>
      <w:r w:rsidRPr="00ED4061">
        <w:rPr>
          <w:rFonts w:ascii="Times New Roman" w:eastAsia="Times New Roman" w:hAnsi="Times New Roman" w:cs="Times New Roman"/>
          <w:sz w:val="24"/>
          <w:szCs w:val="24"/>
          <w:lang w:eastAsia="uk-UA"/>
        </w:rPr>
        <w:t>Спеціальна конструкція не може виступати за межі прорізу у будь-яких напрямках, має наслідувати горизонтальну вісь сусідніх спеціальних конструкцій</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95" w:name="290"/>
      <w:bookmarkEnd w:id="95"/>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4867275" cy="2409825"/>
            <wp:effectExtent l="0" t="0" r="9525" b="9525"/>
            <wp:docPr id="30" name="Рисунок 30" descr="http://kmr.ligazakon.ua/l_flib1.nsf/LookupFiles/mr170617_img_050.gif/$file/mr170617_img_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kmr.ligazakon.ua/l_flib1.nsf/LookupFiles/mr170617_img_050.gif/$file/mr170617_img_05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275" cy="240982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96" w:name="291"/>
      <w:bookmarkEnd w:id="96"/>
      <w:r w:rsidRPr="00ED4061">
        <w:rPr>
          <w:rFonts w:ascii="Times New Roman" w:eastAsia="Times New Roman" w:hAnsi="Times New Roman" w:cs="Times New Roman"/>
          <w:i/>
          <w:iCs/>
          <w:sz w:val="24"/>
          <w:szCs w:val="24"/>
          <w:lang w:eastAsia="uk-UA"/>
        </w:rPr>
        <w:t>Спеціальна конструкція розміщена у прорізі, не виходячи за його межі</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97" w:name="292"/>
      <w:bookmarkEnd w:id="97"/>
      <w:r w:rsidRPr="00ED4061">
        <w:rPr>
          <w:rFonts w:ascii="Times New Roman" w:eastAsia="Times New Roman" w:hAnsi="Times New Roman" w:cs="Times New Roman"/>
          <w:i/>
          <w:iCs/>
          <w:sz w:val="24"/>
          <w:szCs w:val="24"/>
          <w:lang w:eastAsia="uk-UA"/>
        </w:rPr>
        <w:lastRenderedPageBreak/>
        <w:t> </w:t>
      </w:r>
      <w:r w:rsidRPr="00ED4061">
        <w:rPr>
          <w:rFonts w:ascii="Times New Roman" w:eastAsia="Times New Roman" w:hAnsi="Times New Roman" w:cs="Times New Roman"/>
          <w:i/>
          <w:noProof/>
          <w:sz w:val="24"/>
          <w:szCs w:val="24"/>
          <w:lang w:val="en-US"/>
        </w:rPr>
        <w:drawing>
          <wp:inline distT="0" distB="0" distL="0" distR="0">
            <wp:extent cx="4810125" cy="2362200"/>
            <wp:effectExtent l="0" t="0" r="9525" b="0"/>
            <wp:docPr id="29" name="Рисунок 29" descr="http://kmr.ligazakon.ua/l_flib1.nsf/LookupFiles/mr170617_img_051.gif/$file/mr170617_img_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kmr.ligazakon.ua/l_flib1.nsf/LookupFiles/mr170617_img_051.gif/$file/mr170617_img_05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0125" cy="2362200"/>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98" w:name="293"/>
      <w:bookmarkEnd w:id="98"/>
      <w:r w:rsidRPr="00ED4061">
        <w:rPr>
          <w:rFonts w:ascii="Times New Roman" w:eastAsia="Times New Roman" w:hAnsi="Times New Roman" w:cs="Times New Roman"/>
          <w:i/>
          <w:iCs/>
          <w:sz w:val="24"/>
          <w:szCs w:val="24"/>
          <w:lang w:eastAsia="uk-UA"/>
        </w:rPr>
        <w:t>Спеціальна конструкція розміщена у прорізі, не виходячи за його межі, наслідує горизонтальну вісь сусідніх спеціальних конструкцій</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99" w:name="294"/>
      <w:bookmarkEnd w:id="99"/>
      <w:r w:rsidRPr="00ED4061">
        <w:rPr>
          <w:rFonts w:ascii="Times New Roman" w:eastAsia="Times New Roman" w:hAnsi="Times New Roman" w:cs="Times New Roman"/>
          <w:sz w:val="24"/>
          <w:szCs w:val="24"/>
          <w:lang w:eastAsia="uk-UA"/>
        </w:rPr>
        <w:t>2.3.1. Типові помилки при розміщенні спеціальних конструкцій у отворах</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0" w:name="295"/>
      <w:bookmarkEnd w:id="100"/>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5181600" cy="2581275"/>
            <wp:effectExtent l="0" t="0" r="0" b="9525"/>
            <wp:docPr id="28" name="Рисунок 28" descr="http://kmr.ligazakon.ua/l_flib1.nsf/LookupFiles/mr170617_img_052.gif/$file/mr170617_img_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kmr.ligazakon.ua/l_flib1.nsf/LookupFiles/mr170617_img_052.gif/$file/mr170617_img_05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258127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1" w:name="296"/>
      <w:bookmarkEnd w:id="101"/>
      <w:r w:rsidRPr="00ED4061">
        <w:rPr>
          <w:rFonts w:ascii="Times New Roman" w:eastAsia="Times New Roman" w:hAnsi="Times New Roman" w:cs="Times New Roman"/>
          <w:i/>
          <w:iCs/>
          <w:sz w:val="24"/>
          <w:szCs w:val="24"/>
          <w:lang w:eastAsia="uk-UA"/>
        </w:rPr>
        <w:t>Спеціальна конструкція виходить за межі отвору. Спеціальна конструкція перекриває отвір більш ніж на 35 %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2" w:name="297"/>
      <w:bookmarkEnd w:id="102"/>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en-US"/>
        </w:rPr>
        <w:drawing>
          <wp:inline distT="0" distB="0" distL="0" distR="0">
            <wp:extent cx="5067300" cy="2505075"/>
            <wp:effectExtent l="0" t="0" r="0" b="9525"/>
            <wp:docPr id="27" name="Рисунок 27" descr="http://kmr.ligazakon.ua/l_flib1.nsf/LookupFiles/mr170617_img_053.gif/$file/mr170617_img_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kmr.ligazakon.ua/l_flib1.nsf/LookupFiles/mr170617_img_053.gif/$file/mr170617_img_05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300" cy="25050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3" w:name="298"/>
      <w:bookmarkEnd w:id="103"/>
      <w:r w:rsidRPr="00ED4061">
        <w:rPr>
          <w:rFonts w:ascii="Times New Roman" w:eastAsia="Times New Roman" w:hAnsi="Times New Roman" w:cs="Times New Roman"/>
          <w:i/>
          <w:iCs/>
          <w:sz w:val="24"/>
          <w:szCs w:val="24"/>
          <w:lang w:eastAsia="uk-UA"/>
        </w:rPr>
        <w:t>Спеціальна конструкція не узгоджена з типом та формою існуючих спеціальних конструкцій, не наслідує горизонтальну вісь</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04" w:name="299"/>
      <w:bookmarkEnd w:id="104"/>
      <w:r w:rsidRPr="00ED4061">
        <w:rPr>
          <w:rFonts w:ascii="Times New Roman" w:eastAsia="Times New Roman" w:hAnsi="Times New Roman" w:cs="Times New Roman"/>
          <w:b/>
          <w:bCs/>
          <w:sz w:val="24"/>
          <w:szCs w:val="24"/>
          <w:lang w:eastAsia="uk-UA"/>
        </w:rPr>
        <w:t>2.4. Розміщення спеціальних конструкцій над аркою</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05" w:name="300"/>
      <w:bookmarkEnd w:id="105"/>
      <w:r w:rsidRPr="00ED4061">
        <w:rPr>
          <w:rFonts w:ascii="Times New Roman" w:eastAsia="Times New Roman" w:hAnsi="Times New Roman" w:cs="Times New Roman"/>
          <w:sz w:val="24"/>
          <w:szCs w:val="24"/>
          <w:lang w:eastAsia="uk-UA"/>
        </w:rPr>
        <w:lastRenderedPageBreak/>
        <w:t>Дозволяється встановлювати спеціальну конструкцію над аркою за умови, якщо вона не перекриває декоративні елементи фасаду.</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06" w:name="301"/>
      <w:bookmarkEnd w:id="106"/>
      <w:r w:rsidRPr="00ED4061">
        <w:rPr>
          <w:rFonts w:ascii="Times New Roman" w:eastAsia="Times New Roman" w:hAnsi="Times New Roman" w:cs="Times New Roman"/>
          <w:sz w:val="24"/>
          <w:szCs w:val="24"/>
          <w:lang w:eastAsia="uk-UA"/>
        </w:rPr>
        <w:t>Якщо за аркою знаходяться два та більше закладів, поруч із аркою встановлюються набірні покажчики.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7" w:name="302"/>
      <w:bookmarkEnd w:id="107"/>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4924425" cy="2428875"/>
            <wp:effectExtent l="0" t="0" r="9525" b="9525"/>
            <wp:docPr id="26" name="Рисунок 26" descr="http://kmr.ligazakon.ua/l_flib1.nsf/LookupFiles/mr170617_img_054.gif/$file/mr170617_img_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kmr.ligazakon.ua/l_flib1.nsf/LookupFiles/mr170617_img_054.gif/$file/mr170617_img_05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4425" cy="242887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8" w:name="303"/>
      <w:bookmarkEnd w:id="108"/>
      <w:r w:rsidRPr="00ED4061">
        <w:rPr>
          <w:rFonts w:ascii="Times New Roman" w:eastAsia="Times New Roman" w:hAnsi="Times New Roman" w:cs="Times New Roman"/>
          <w:i/>
          <w:iCs/>
          <w:sz w:val="24"/>
          <w:szCs w:val="24"/>
          <w:lang w:eastAsia="uk-UA"/>
        </w:rPr>
        <w:t>Дозволяється лише одна спеціальна конструкція над аркою</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9" w:name="304"/>
      <w:bookmarkEnd w:id="109"/>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en-US"/>
        </w:rPr>
        <w:drawing>
          <wp:inline distT="0" distB="0" distL="0" distR="0">
            <wp:extent cx="4886325" cy="2390775"/>
            <wp:effectExtent l="0" t="0" r="9525" b="9525"/>
            <wp:docPr id="25" name="Рисунок 25" descr="http://kmr.ligazakon.ua/l_flib1.nsf/LookupFiles/mr170617_img_055.gif/$file/mr170617_img_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kmr.ligazakon.ua/l_flib1.nsf/LookupFiles/mr170617_img_055.gif/$file/mr170617_img_05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6325" cy="23907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0" w:name="305"/>
      <w:bookmarkEnd w:id="110"/>
      <w:r w:rsidRPr="00ED4061">
        <w:rPr>
          <w:rFonts w:ascii="Times New Roman" w:eastAsia="Times New Roman" w:hAnsi="Times New Roman" w:cs="Times New Roman"/>
          <w:i/>
          <w:iCs/>
          <w:sz w:val="24"/>
          <w:szCs w:val="24"/>
          <w:lang w:eastAsia="uk-UA"/>
        </w:rPr>
        <w:t>Якщо за аркою знаходяться два та більше закладів, поруч із аркою встановлюються набірні покажчики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11" w:name="307"/>
      <w:bookmarkEnd w:id="111"/>
      <w:r w:rsidRPr="00ED4061">
        <w:rPr>
          <w:rFonts w:ascii="Times New Roman" w:eastAsia="Times New Roman" w:hAnsi="Times New Roman" w:cs="Times New Roman"/>
          <w:sz w:val="24"/>
          <w:szCs w:val="24"/>
          <w:lang w:eastAsia="uk-UA"/>
        </w:rPr>
        <w:t>2.4.1. Типові помилки при розміщенні над арками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2" w:name="308"/>
      <w:bookmarkEnd w:id="112"/>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4772025" cy="2343150"/>
            <wp:effectExtent l="0" t="0" r="9525" b="0"/>
            <wp:docPr id="24" name="Рисунок 24" descr="http://kmr.ligazakon.ua/l_flib1.nsf/LookupFiles/mr170617_img_056.gif/$file/mr170617_img_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kmr.ligazakon.ua/l_flib1.nsf/LookupFiles/mr170617_img_056.gif/$file/mr170617_img_05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23431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3" w:name="309"/>
      <w:bookmarkEnd w:id="113"/>
      <w:r w:rsidRPr="00ED4061">
        <w:rPr>
          <w:rFonts w:ascii="Times New Roman" w:eastAsia="Times New Roman" w:hAnsi="Times New Roman" w:cs="Times New Roman"/>
          <w:i/>
          <w:iCs/>
          <w:sz w:val="24"/>
          <w:szCs w:val="24"/>
          <w:lang w:eastAsia="uk-UA"/>
        </w:rPr>
        <w:t>Забороняється встановлювати більше однієї спеціальної конструкції.</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4" w:name="310"/>
      <w:bookmarkEnd w:id="114"/>
      <w:r w:rsidRPr="00ED4061">
        <w:rPr>
          <w:rFonts w:ascii="Times New Roman" w:eastAsia="Times New Roman" w:hAnsi="Times New Roman" w:cs="Times New Roman"/>
          <w:i/>
          <w:iCs/>
          <w:sz w:val="24"/>
          <w:szCs w:val="24"/>
          <w:lang w:eastAsia="uk-UA"/>
        </w:rPr>
        <w:t>Не можна встановлювати спеціальну конструкцію всередині арки (в проїзді)</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5" w:name="311"/>
      <w:bookmarkEnd w:id="115"/>
      <w:r w:rsidRPr="00ED4061">
        <w:rPr>
          <w:rFonts w:ascii="Times New Roman" w:eastAsia="Times New Roman" w:hAnsi="Times New Roman" w:cs="Times New Roman"/>
          <w:i/>
          <w:iCs/>
          <w:sz w:val="24"/>
          <w:szCs w:val="24"/>
          <w:lang w:eastAsia="uk-UA"/>
        </w:rPr>
        <w:lastRenderedPageBreak/>
        <w:t> </w:t>
      </w:r>
      <w:r w:rsidRPr="00ED4061">
        <w:rPr>
          <w:rFonts w:ascii="Times New Roman" w:eastAsia="Times New Roman" w:hAnsi="Times New Roman" w:cs="Times New Roman"/>
          <w:i/>
          <w:noProof/>
          <w:sz w:val="24"/>
          <w:szCs w:val="24"/>
          <w:lang w:val="en-US"/>
        </w:rPr>
        <w:drawing>
          <wp:inline distT="0" distB="0" distL="0" distR="0">
            <wp:extent cx="4676775" cy="2305050"/>
            <wp:effectExtent l="0" t="0" r="9525" b="0"/>
            <wp:docPr id="23" name="Рисунок 23" descr="http://kmr.ligazakon.ua/l_flib1.nsf/LookupFiles/mr170617_img_057.gif/$file/mr170617_img_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kmr.ligazakon.ua/l_flib1.nsf/LookupFiles/mr170617_img_057.gif/$file/mr170617_img_05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6775" cy="2305050"/>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6" w:name="312"/>
      <w:bookmarkEnd w:id="116"/>
      <w:r w:rsidRPr="00ED4061">
        <w:rPr>
          <w:rFonts w:ascii="Times New Roman" w:eastAsia="Times New Roman" w:hAnsi="Times New Roman" w:cs="Times New Roman"/>
          <w:i/>
          <w:iCs/>
          <w:sz w:val="24"/>
          <w:szCs w:val="24"/>
          <w:lang w:eastAsia="uk-UA"/>
        </w:rPr>
        <w:t>Забороняється перекривати декоративні елементи.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7" w:name="313"/>
      <w:bookmarkEnd w:id="117"/>
      <w:r w:rsidRPr="00ED4061">
        <w:rPr>
          <w:rFonts w:ascii="Times New Roman" w:eastAsia="Times New Roman" w:hAnsi="Times New Roman" w:cs="Times New Roman"/>
          <w:i/>
          <w:iCs/>
          <w:sz w:val="24"/>
          <w:szCs w:val="24"/>
          <w:lang w:eastAsia="uk-UA"/>
        </w:rPr>
        <w:t>Забороняється використання табличок не узгодженого між собою формату</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18" w:name="314"/>
      <w:bookmarkEnd w:id="118"/>
      <w:r w:rsidRPr="00ED4061">
        <w:rPr>
          <w:rFonts w:ascii="Times New Roman" w:eastAsia="Times New Roman" w:hAnsi="Times New Roman" w:cs="Times New Roman"/>
          <w:b/>
          <w:bCs/>
          <w:sz w:val="24"/>
          <w:szCs w:val="24"/>
          <w:lang w:eastAsia="uk-UA"/>
        </w:rPr>
        <w:t>2.5. Ситуативні приклади розміщення спеціальних конструкцій</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9" w:name="315"/>
      <w:bookmarkEnd w:id="119"/>
      <w:r w:rsidRPr="00ED4061">
        <w:rPr>
          <w:rFonts w:ascii="Times New Roman" w:eastAsia="Times New Roman" w:hAnsi="Times New Roman" w:cs="Times New Roman"/>
          <w:i/>
          <w:iCs/>
          <w:sz w:val="24"/>
          <w:szCs w:val="24"/>
          <w:lang w:eastAsia="uk-UA"/>
        </w:rPr>
        <w:t>Приклад взаємоузгодження спеціальної конструкції та декоративних елементів фасаду</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0" w:name="316"/>
      <w:bookmarkEnd w:id="120"/>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en-US"/>
        </w:rPr>
        <w:drawing>
          <wp:inline distT="0" distB="0" distL="0" distR="0">
            <wp:extent cx="5029200" cy="2228850"/>
            <wp:effectExtent l="0" t="0" r="0" b="0"/>
            <wp:docPr id="22" name="Рисунок 22" descr="http://kmr.ligazakon.ua/l_flib1.nsf/LookupFiles/mr170617_img_058.gif/$file/mr170617_img_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kmr.ligazakon.ua/l_flib1.nsf/LookupFiles/mr170617_img_058.gif/$file/mr170617_img_05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2228850"/>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1" w:name="317"/>
      <w:bookmarkEnd w:id="121"/>
      <w:r w:rsidRPr="00ED4061">
        <w:rPr>
          <w:rFonts w:ascii="Times New Roman" w:eastAsia="Times New Roman" w:hAnsi="Times New Roman" w:cs="Times New Roman"/>
          <w:i/>
          <w:iCs/>
          <w:sz w:val="24"/>
          <w:szCs w:val="24"/>
          <w:lang w:eastAsia="uk-UA"/>
        </w:rPr>
        <w:t>Приклад розміщення спеціальної конструкції на цокольному поверсі</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2" w:name="318"/>
      <w:bookmarkEnd w:id="122"/>
      <w:r w:rsidRPr="00ED4061">
        <w:rPr>
          <w:rFonts w:ascii="Times New Roman" w:eastAsia="Times New Roman" w:hAnsi="Times New Roman" w:cs="Times New Roman"/>
          <w:i/>
          <w:iCs/>
          <w:sz w:val="24"/>
          <w:szCs w:val="24"/>
          <w:lang w:eastAsia="uk-UA"/>
        </w:rPr>
        <w:t>Приклад розміщення спеціальної конструкції на типовій забудові</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3" w:name="319"/>
      <w:bookmarkEnd w:id="123"/>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en-US"/>
        </w:rPr>
        <w:drawing>
          <wp:inline distT="0" distB="0" distL="0" distR="0">
            <wp:extent cx="4953000" cy="2428875"/>
            <wp:effectExtent l="0" t="0" r="0" b="9525"/>
            <wp:docPr id="21" name="Рисунок 21" descr="http://kmr.ligazakon.ua/l_flib1.nsf/LookupFiles/mr170617_img_059.gif/$file/mr170617_img_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kmr.ligazakon.ua/l_flib1.nsf/LookupFiles/mr170617_img_059.gif/$file/mr170617_img_05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24288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4" w:name="320"/>
      <w:bookmarkEnd w:id="124"/>
      <w:r w:rsidRPr="00ED4061">
        <w:rPr>
          <w:rFonts w:ascii="Times New Roman" w:eastAsia="Times New Roman" w:hAnsi="Times New Roman" w:cs="Times New Roman"/>
          <w:i/>
          <w:iCs/>
          <w:sz w:val="24"/>
          <w:szCs w:val="24"/>
          <w:lang w:eastAsia="uk-UA"/>
        </w:rPr>
        <w:t>У випадках, коли неможливо встановити спеціальну конструкцію над віконними та дверними прорізами або безпосередньо у прорізах, слід обирати розміщення з боків від них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25" w:name="321"/>
      <w:bookmarkEnd w:id="125"/>
      <w:r w:rsidRPr="00ED4061">
        <w:rPr>
          <w:rFonts w:ascii="Times New Roman" w:eastAsia="Times New Roman" w:hAnsi="Times New Roman" w:cs="Times New Roman"/>
          <w:sz w:val="24"/>
          <w:szCs w:val="24"/>
          <w:lang w:eastAsia="uk-UA"/>
        </w:rPr>
        <w:t>2.5.1. Ситуативні приклади, помилки при розміщенні спеціальних конструкцій</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6" w:name="322"/>
      <w:bookmarkEnd w:id="126"/>
      <w:r w:rsidRPr="00ED4061">
        <w:rPr>
          <w:rFonts w:ascii="Times New Roman" w:eastAsia="Times New Roman" w:hAnsi="Times New Roman" w:cs="Times New Roman"/>
          <w:i/>
          <w:iCs/>
          <w:sz w:val="24"/>
          <w:szCs w:val="24"/>
          <w:lang w:eastAsia="uk-UA"/>
        </w:rPr>
        <w:t>Відсутнє взаємоузгодження спеціальної конструкції та декору фасаду</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7" w:name="323"/>
      <w:bookmarkEnd w:id="127"/>
      <w:r w:rsidRPr="00ED4061">
        <w:rPr>
          <w:rFonts w:ascii="Times New Roman" w:eastAsia="Times New Roman" w:hAnsi="Times New Roman" w:cs="Times New Roman"/>
          <w:i/>
          <w:iCs/>
          <w:sz w:val="24"/>
          <w:szCs w:val="24"/>
          <w:lang w:eastAsia="uk-UA"/>
        </w:rPr>
        <w:lastRenderedPageBreak/>
        <w:t> </w:t>
      </w:r>
      <w:r w:rsidRPr="00ED4061">
        <w:rPr>
          <w:rFonts w:ascii="Times New Roman" w:eastAsia="Times New Roman" w:hAnsi="Times New Roman" w:cs="Times New Roman"/>
          <w:i/>
          <w:noProof/>
          <w:sz w:val="24"/>
          <w:szCs w:val="24"/>
          <w:lang w:val="en-US"/>
        </w:rPr>
        <w:drawing>
          <wp:inline distT="0" distB="0" distL="0" distR="0">
            <wp:extent cx="3143250" cy="1552575"/>
            <wp:effectExtent l="0" t="0" r="0" b="9525"/>
            <wp:docPr id="20" name="Рисунок 20" descr="http://kmr.ligazakon.ua/l_flib1.nsf/LookupFiles/mr170617_img_060.gif/$file/mr170617_img_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kmr.ligazakon.ua/l_flib1.nsf/LookupFiles/mr170617_img_060.gif/$file/mr170617_img_06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0" cy="15525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bookmarkStart w:id="128" w:name="324"/>
      <w:bookmarkEnd w:id="128"/>
      <w:r w:rsidRPr="00ED4061">
        <w:rPr>
          <w:rFonts w:ascii="Times New Roman" w:eastAsia="Times New Roman" w:hAnsi="Times New Roman" w:cs="Times New Roman"/>
          <w:i/>
          <w:iCs/>
          <w:sz w:val="24"/>
          <w:szCs w:val="24"/>
          <w:lang w:eastAsia="uk-UA"/>
        </w:rPr>
        <w:t>Спеціальна конструкція на цокольному поверсі має бути встановлена до межі перекриття з першим поверхом</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9" w:name="325"/>
      <w:bookmarkEnd w:id="129"/>
      <w:r w:rsidRPr="00ED4061">
        <w:rPr>
          <w:rFonts w:ascii="Times New Roman" w:eastAsia="Times New Roman" w:hAnsi="Times New Roman" w:cs="Times New Roman"/>
          <w:sz w:val="24"/>
          <w:szCs w:val="24"/>
          <w:lang w:eastAsia="uk-UA"/>
        </w:rPr>
        <w:t>Приклад розміщення спеціальної конструкції на типовій забудові</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30" w:name="326"/>
      <w:bookmarkEnd w:id="130"/>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3352800" cy="1657350"/>
            <wp:effectExtent l="0" t="0" r="0" b="0"/>
            <wp:docPr id="19" name="Рисунок 19" descr="http://kmr.ligazakon.ua/l_flib1.nsf/LookupFiles/mr170617_img_061.gif/$file/mr170617_img_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kmr.ligazakon.ua/l_flib1.nsf/LookupFiles/mr170617_img_061.gif/$file/mr170617_img_06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0" cy="16573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bookmarkStart w:id="131" w:name="327"/>
      <w:bookmarkEnd w:id="131"/>
      <w:r w:rsidRPr="00ED4061">
        <w:rPr>
          <w:rFonts w:ascii="Times New Roman" w:eastAsia="Times New Roman" w:hAnsi="Times New Roman" w:cs="Times New Roman"/>
          <w:i/>
          <w:iCs/>
          <w:sz w:val="24"/>
          <w:szCs w:val="24"/>
          <w:lang w:eastAsia="uk-UA"/>
        </w:rPr>
        <w:t>Спеціальні конструкції не можна розміщувати на балконах</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32" w:name="328"/>
      <w:bookmarkEnd w:id="132"/>
      <w:r w:rsidRPr="00ED4061">
        <w:rPr>
          <w:rFonts w:ascii="Times New Roman" w:eastAsia="Times New Roman" w:hAnsi="Times New Roman" w:cs="Times New Roman"/>
          <w:b/>
          <w:bCs/>
          <w:sz w:val="24"/>
          <w:szCs w:val="24"/>
          <w:lang w:eastAsia="uk-UA"/>
        </w:rPr>
        <w:t>2.6. Спеціальні конструкції вище першого поверху</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33" w:name="329"/>
      <w:bookmarkEnd w:id="133"/>
      <w:r w:rsidRPr="00ED4061">
        <w:rPr>
          <w:rFonts w:ascii="Times New Roman" w:eastAsia="Times New Roman" w:hAnsi="Times New Roman" w:cs="Times New Roman"/>
          <w:sz w:val="24"/>
          <w:szCs w:val="24"/>
          <w:lang w:eastAsia="uk-UA"/>
        </w:rPr>
        <w:t>Спеціальні конструкції вище першого поверху дозволяються:</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34" w:name="330"/>
      <w:bookmarkEnd w:id="134"/>
      <w:r w:rsidRPr="00ED4061">
        <w:rPr>
          <w:rFonts w:ascii="Times New Roman" w:eastAsia="Times New Roman" w:hAnsi="Times New Roman" w:cs="Times New Roman"/>
          <w:sz w:val="24"/>
          <w:szCs w:val="24"/>
          <w:lang w:eastAsia="uk-UA"/>
        </w:rPr>
        <w:t>- торгово-розважальним центрам;</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35" w:name="331"/>
      <w:bookmarkEnd w:id="135"/>
      <w:r w:rsidRPr="00ED4061">
        <w:rPr>
          <w:rFonts w:ascii="Times New Roman" w:eastAsia="Times New Roman" w:hAnsi="Times New Roman" w:cs="Times New Roman"/>
          <w:sz w:val="24"/>
          <w:szCs w:val="24"/>
          <w:lang w:eastAsia="uk-UA"/>
        </w:rPr>
        <w:t>- у випадках, коли торгові площі в житловому будинку займають два та більше поверхів;</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36" w:name="332"/>
      <w:bookmarkEnd w:id="136"/>
      <w:r w:rsidRPr="00ED4061">
        <w:rPr>
          <w:rFonts w:ascii="Times New Roman" w:eastAsia="Times New Roman" w:hAnsi="Times New Roman" w:cs="Times New Roman"/>
          <w:sz w:val="24"/>
          <w:szCs w:val="24"/>
          <w:lang w:eastAsia="uk-UA"/>
        </w:rPr>
        <w:t>- у випадках, коли суб'єкту на правах оренди чи власності належить вся будівля.</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37" w:name="333"/>
      <w:bookmarkEnd w:id="137"/>
      <w:r w:rsidRPr="00ED4061">
        <w:rPr>
          <w:rFonts w:ascii="Times New Roman" w:eastAsia="Times New Roman" w:hAnsi="Times New Roman" w:cs="Times New Roman"/>
          <w:sz w:val="24"/>
          <w:szCs w:val="24"/>
          <w:lang w:eastAsia="uk-UA"/>
        </w:rPr>
        <w:t>Спеціальні конструкції повинні відповідати загальним вимогам або бути встановлені в місцях, передбачених паспортом фасаду.</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38" w:name="334"/>
      <w:bookmarkEnd w:id="138"/>
      <w:r w:rsidRPr="00ED4061">
        <w:rPr>
          <w:rFonts w:ascii="Times New Roman" w:eastAsia="Times New Roman" w:hAnsi="Times New Roman" w:cs="Times New Roman"/>
          <w:sz w:val="24"/>
          <w:szCs w:val="24"/>
          <w:lang w:eastAsia="uk-UA"/>
        </w:rPr>
        <w:t>У випадках зосередження великої кількості торгових точок у будинку, першочергове право розміщення спеціальної конструкції на фасаді отримують суб'єкти підприємництва, що займають фасадну частину. Інші орендарі узгоджують розміщення з адміністрацією.</w:t>
      </w:r>
      <w:bookmarkStart w:id="139" w:name="335"/>
      <w:bookmarkEnd w:id="139"/>
      <w:r w:rsidRPr="00ED4061">
        <w:rPr>
          <w:rFonts w:ascii="Times New Roman" w:eastAsia="Times New Roman" w:hAnsi="Times New Roman" w:cs="Times New Roman"/>
          <w:sz w:val="24"/>
          <w:szCs w:val="24"/>
          <w:lang w:eastAsia="uk-UA"/>
        </w:rPr>
        <w:t xml:space="preserve"> Спеціальні конструкції мають бути взаємоузгоджені між собою, мати однакову висоту та зберігати горизонтальну вісь із сусідніми спеціальними конструкціями. </w:t>
      </w:r>
      <w:bookmarkStart w:id="140" w:name="336"/>
      <w:bookmarkEnd w:id="140"/>
      <w:r w:rsidRPr="00ED4061">
        <w:rPr>
          <w:rFonts w:ascii="Times New Roman" w:eastAsia="Times New Roman" w:hAnsi="Times New Roman" w:cs="Times New Roman"/>
          <w:sz w:val="24"/>
          <w:szCs w:val="24"/>
          <w:lang w:eastAsia="uk-UA"/>
        </w:rPr>
        <w:t>На глухій частині фасаду або виконаній у форматі кронштейну може розміщуватися набірний покажчик.</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41" w:name="337"/>
      <w:bookmarkEnd w:id="141"/>
      <w:r w:rsidRPr="00ED4061">
        <w:rPr>
          <w:rFonts w:ascii="Times New Roman" w:eastAsia="Times New Roman" w:hAnsi="Times New Roman" w:cs="Times New Roman"/>
          <w:i/>
          <w:iCs/>
          <w:sz w:val="24"/>
          <w:szCs w:val="24"/>
          <w:lang w:eastAsia="uk-UA"/>
        </w:rPr>
        <w:t>Торгові площі в житловому будинку займають 2 та більше поверхів</w:t>
      </w:r>
    </w:p>
    <w:tbl>
      <w:tblPr>
        <w:tblW w:w="8400" w:type="dxa"/>
        <w:jc w:val="center"/>
        <w:tblCellSpacing w:w="18" w:type="dxa"/>
        <w:tblCellMar>
          <w:top w:w="48" w:type="dxa"/>
          <w:left w:w="48" w:type="dxa"/>
          <w:bottom w:w="48" w:type="dxa"/>
          <w:right w:w="48" w:type="dxa"/>
        </w:tblCellMar>
        <w:tblLook w:val="04A0" w:firstRow="1" w:lastRow="0" w:firstColumn="1" w:lastColumn="0" w:noHBand="0" w:noVBand="1"/>
      </w:tblPr>
      <w:tblGrid>
        <w:gridCol w:w="6840"/>
        <w:gridCol w:w="1897"/>
      </w:tblGrid>
      <w:tr w:rsidR="00ED4061" w:rsidRPr="00ED4061" w:rsidTr="00351B5A">
        <w:trPr>
          <w:tblCellSpacing w:w="18" w:type="dxa"/>
          <w:jc w:val="center"/>
        </w:trPr>
        <w:tc>
          <w:tcPr>
            <w:tcW w:w="28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142" w:name="338"/>
            <w:bookmarkEnd w:id="142"/>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3762375" cy="1838325"/>
                  <wp:effectExtent l="0" t="0" r="9525" b="9525"/>
                  <wp:docPr id="18" name="Рисунок 18" descr="http://kmr.ligazakon.ua/l_flib1.nsf/LookupFiles/mr170617_img_062.gif/$file/mr170617_img_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kmr.ligazakon.ua/l_flib1.nsf/LookupFiles/mr170617_img_062.gif/$file/mr170617_img_06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375" cy="183832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21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43" w:name="339"/>
            <w:bookmarkEnd w:id="143"/>
            <w:r w:rsidRPr="00ED4061">
              <w:rPr>
                <w:rFonts w:ascii="Times New Roman" w:eastAsia="Times New Roman" w:hAnsi="Times New Roman" w:cs="Times New Roman"/>
                <w:i/>
                <w:iCs/>
                <w:sz w:val="24"/>
                <w:szCs w:val="24"/>
                <w:lang w:eastAsia="uk-UA"/>
              </w:rPr>
              <w:t xml:space="preserve">спеціальна конструкція не може перекривати проріз більш ніж на 35 %, не повинна виступати за межі прорізу у будь-яких напрямках, має наслідувати горизонтальну вісь сусідніх спеціальних </w:t>
            </w:r>
            <w:r w:rsidRPr="00ED4061">
              <w:rPr>
                <w:rFonts w:ascii="Times New Roman" w:eastAsia="Times New Roman" w:hAnsi="Times New Roman" w:cs="Times New Roman"/>
                <w:i/>
                <w:iCs/>
                <w:sz w:val="24"/>
                <w:szCs w:val="24"/>
                <w:lang w:eastAsia="uk-UA"/>
              </w:rPr>
              <w:lastRenderedPageBreak/>
              <w:t>конструкцій</w:t>
            </w:r>
          </w:p>
        </w:tc>
      </w:tr>
      <w:tr w:rsidR="00ED4061" w:rsidRPr="00ED4061" w:rsidTr="00351B5A">
        <w:trPr>
          <w:tblCellSpacing w:w="18" w:type="dxa"/>
          <w:jc w:val="center"/>
        </w:trPr>
        <w:tc>
          <w:tcPr>
            <w:tcW w:w="28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144" w:name="340"/>
            <w:bookmarkEnd w:id="144"/>
            <w:r w:rsidRPr="00ED4061">
              <w:rPr>
                <w:rFonts w:ascii="Times New Roman" w:eastAsia="Times New Roman" w:hAnsi="Times New Roman" w:cs="Times New Roman"/>
                <w:sz w:val="24"/>
                <w:szCs w:val="24"/>
                <w:lang w:eastAsia="uk-UA"/>
              </w:rPr>
              <w:lastRenderedPageBreak/>
              <w:t> </w:t>
            </w:r>
            <w:r w:rsidRPr="00ED4061">
              <w:rPr>
                <w:rFonts w:ascii="Times New Roman" w:eastAsia="Times New Roman" w:hAnsi="Times New Roman" w:cs="Times New Roman"/>
                <w:noProof/>
                <w:sz w:val="24"/>
                <w:szCs w:val="24"/>
                <w:lang w:val="en-US"/>
              </w:rPr>
              <w:drawing>
                <wp:inline distT="0" distB="0" distL="0" distR="0">
                  <wp:extent cx="4171950" cy="2009775"/>
                  <wp:effectExtent l="0" t="0" r="0" b="9525"/>
                  <wp:docPr id="17" name="Рисунок 17" descr="http://kmr.ligazakon.ua/l_flib1.nsf/LookupFiles/mr170617_img_063.gif/$file/mr170617_img_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kmr.ligazakon.ua/l_flib1.nsf/LookupFiles/mr170617_img_063.gif/$file/mr170617_img_06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1950" cy="200977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21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45" w:name="341"/>
            <w:bookmarkEnd w:id="145"/>
            <w:r w:rsidRPr="00ED4061">
              <w:rPr>
                <w:rFonts w:ascii="Times New Roman" w:eastAsia="Times New Roman" w:hAnsi="Times New Roman" w:cs="Times New Roman"/>
                <w:i/>
                <w:iCs/>
                <w:sz w:val="24"/>
                <w:szCs w:val="24"/>
                <w:lang w:eastAsia="uk-UA"/>
              </w:rPr>
              <w:t>спеціальні конструкції мають бути взаємоузгоджені між собою, мати однакову висоту та зберігати горизонтальну вісь із сусідніми</w:t>
            </w:r>
          </w:p>
        </w:tc>
      </w:tr>
      <w:tr w:rsidR="00ED4061" w:rsidRPr="00ED4061" w:rsidTr="00351B5A">
        <w:trPr>
          <w:tblCellSpacing w:w="18" w:type="dxa"/>
          <w:jc w:val="center"/>
        </w:trPr>
        <w:tc>
          <w:tcPr>
            <w:tcW w:w="28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146" w:name="342"/>
            <w:bookmarkEnd w:id="146"/>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1143000" cy="1581150"/>
                  <wp:effectExtent l="0" t="0" r="0" b="0"/>
                  <wp:docPr id="16" name="Рисунок 16" descr="http://kmr.ligazakon.ua/l_flib1.nsf/LookupFiles/mr170617_img_064.gif/$file/mr170617_img_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kmr.ligazakon.ua/l_flib1.nsf/LookupFiles/mr170617_img_064.gif/$file/mr170617_img_06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5811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21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47" w:name="343"/>
            <w:bookmarkEnd w:id="147"/>
            <w:r w:rsidRPr="00ED4061">
              <w:rPr>
                <w:rFonts w:ascii="Times New Roman" w:eastAsia="Times New Roman" w:hAnsi="Times New Roman" w:cs="Times New Roman"/>
                <w:i/>
                <w:iCs/>
                <w:sz w:val="24"/>
                <w:szCs w:val="24"/>
                <w:lang w:eastAsia="uk-UA"/>
              </w:rPr>
              <w:t>покажчик з спеціальними конструкціями у форматі кронштейну</w:t>
            </w:r>
          </w:p>
        </w:tc>
      </w:tr>
    </w:tbl>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48" w:name="344"/>
      <w:bookmarkEnd w:id="148"/>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r w:rsidRPr="00ED4061">
        <w:rPr>
          <w:rFonts w:ascii="Times New Roman" w:eastAsia="Times New Roman" w:hAnsi="Times New Roman" w:cs="Times New Roman"/>
          <w:sz w:val="24"/>
          <w:szCs w:val="24"/>
          <w:lang w:eastAsia="uk-UA"/>
        </w:rPr>
        <w:t>2.6.1. Спеціальні конструкції вище першого поверху, типові помилки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49" w:name="345"/>
      <w:bookmarkEnd w:id="149"/>
      <w:r w:rsidRPr="00ED4061">
        <w:rPr>
          <w:rFonts w:ascii="Times New Roman" w:eastAsia="Times New Roman" w:hAnsi="Times New Roman" w:cs="Times New Roman"/>
          <w:i/>
          <w:iCs/>
          <w:sz w:val="24"/>
          <w:szCs w:val="24"/>
          <w:lang w:eastAsia="uk-UA"/>
        </w:rPr>
        <w:t>Торгові площі в житловому будинку займають 2 та більше поверхів</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50" w:name="346"/>
      <w:bookmarkEnd w:id="150"/>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en-US"/>
        </w:rPr>
        <w:drawing>
          <wp:inline distT="0" distB="0" distL="0" distR="0">
            <wp:extent cx="3848100" cy="1447800"/>
            <wp:effectExtent l="0" t="0" r="0" b="0"/>
            <wp:docPr id="15" name="Рисунок 15" descr="http://kmr.ligazakon.ua/l_flib1.nsf/LookupFiles/mr170617_img_065.gif/$file/mr170617_img_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kmr.ligazakon.ua/l_flib1.nsf/LookupFiles/mr170617_img_065.gif/$file/mr170617_img_06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8100" cy="1447800"/>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51" w:name="347"/>
      <w:bookmarkEnd w:id="151"/>
      <w:r w:rsidRPr="00ED4061">
        <w:rPr>
          <w:rFonts w:ascii="Times New Roman" w:eastAsia="Times New Roman" w:hAnsi="Times New Roman" w:cs="Times New Roman"/>
          <w:i/>
          <w:iCs/>
          <w:sz w:val="24"/>
          <w:szCs w:val="24"/>
          <w:lang w:eastAsia="uk-UA"/>
        </w:rPr>
        <w:t>Спеціальна конструкція не може перекривати проріз більш ніж на 35 %, не повинна виступати за межі прорізу у будь-яких напрямках, має наслідувати горизонтальну вісь сусідніх спецконструкцій</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52" w:name="348"/>
      <w:bookmarkEnd w:id="152"/>
      <w:r w:rsidRPr="00ED4061">
        <w:rPr>
          <w:rFonts w:ascii="Times New Roman" w:eastAsia="Times New Roman" w:hAnsi="Times New Roman" w:cs="Times New Roman"/>
          <w:i/>
          <w:iCs/>
          <w:sz w:val="24"/>
          <w:szCs w:val="24"/>
          <w:lang w:eastAsia="uk-UA"/>
        </w:rPr>
        <w:t>Приклад зосередження великої кількості торгових точок</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53" w:name="349"/>
      <w:bookmarkEnd w:id="153"/>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en-US"/>
        </w:rPr>
        <w:drawing>
          <wp:inline distT="0" distB="0" distL="0" distR="0">
            <wp:extent cx="3381375" cy="1657350"/>
            <wp:effectExtent l="0" t="0" r="9525" b="0"/>
            <wp:docPr id="14" name="Рисунок 14" descr="http://kmr.ligazakon.ua/l_flib1.nsf/LookupFiles/mr170617_img_066.gif/$file/mr170617_img_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kmr.ligazakon.ua/l_flib1.nsf/LookupFiles/mr170617_img_066.gif/$file/mr170617_img_06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1375" cy="1657350"/>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bookmarkStart w:id="154" w:name="350"/>
      <w:bookmarkEnd w:id="154"/>
      <w:r w:rsidRPr="00ED4061">
        <w:rPr>
          <w:rFonts w:ascii="Times New Roman" w:eastAsia="Times New Roman" w:hAnsi="Times New Roman" w:cs="Times New Roman"/>
          <w:i/>
          <w:iCs/>
          <w:sz w:val="24"/>
          <w:szCs w:val="24"/>
          <w:lang w:eastAsia="uk-UA"/>
        </w:rPr>
        <w:t>Спеціальні конструкції мають бути взаємоузгоджені між собою, мати однакову висоту та зберігати горизонтальну вісь з сусідніми</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55" w:name="351"/>
      <w:bookmarkEnd w:id="155"/>
      <w:r w:rsidRPr="00ED4061">
        <w:rPr>
          <w:rFonts w:ascii="Times New Roman" w:eastAsia="Times New Roman" w:hAnsi="Times New Roman" w:cs="Times New Roman"/>
          <w:b/>
          <w:bCs/>
          <w:sz w:val="24"/>
          <w:szCs w:val="24"/>
          <w:lang w:eastAsia="uk-UA"/>
        </w:rPr>
        <w:t>2.7. Спеціальні конструкції на фризі</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56" w:name="352"/>
      <w:bookmarkEnd w:id="156"/>
      <w:r w:rsidRPr="00ED4061">
        <w:rPr>
          <w:rFonts w:ascii="Times New Roman" w:eastAsia="Times New Roman" w:hAnsi="Times New Roman" w:cs="Times New Roman"/>
          <w:sz w:val="24"/>
          <w:szCs w:val="24"/>
          <w:lang w:eastAsia="uk-UA"/>
        </w:rPr>
        <w:lastRenderedPageBreak/>
        <w:t>Спеціальні конструкції, що розташовуються на існуючому фризі, мають наслідувати тип, висоту та горизонтальну вісь сусідніх спеціальних конструкцій.</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57" w:name="353"/>
      <w:bookmarkEnd w:id="157"/>
      <w:r w:rsidRPr="00ED4061">
        <w:rPr>
          <w:rFonts w:ascii="Times New Roman" w:eastAsia="Times New Roman" w:hAnsi="Times New Roman" w:cs="Times New Roman"/>
          <w:sz w:val="24"/>
          <w:szCs w:val="24"/>
          <w:lang w:eastAsia="uk-UA"/>
        </w:rPr>
        <w:t>При розміщенні на загальному фризі лайтбокс чи основа спеціальної конструкції має дорівнювати висоті фриза, а довжина – межам фриза, або до початку сусідньої спеціальної конструкції.</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58" w:name="354"/>
      <w:bookmarkEnd w:id="158"/>
      <w:r w:rsidRPr="00ED4061">
        <w:rPr>
          <w:rFonts w:ascii="Times New Roman" w:eastAsia="Times New Roman" w:hAnsi="Times New Roman" w:cs="Times New Roman"/>
          <w:sz w:val="24"/>
          <w:szCs w:val="24"/>
          <w:lang w:eastAsia="uk-UA"/>
        </w:rPr>
        <w:t>На загальному фризі забороняється сусідство спеціальних конструкцій на основі зі спеціальними конструкціями з окремими літерами без основи.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59" w:name="355"/>
      <w:bookmarkEnd w:id="159"/>
      <w:r w:rsidRPr="00ED4061">
        <w:rPr>
          <w:rFonts w:ascii="Times New Roman" w:eastAsia="Times New Roman" w:hAnsi="Times New Roman" w:cs="Times New Roman"/>
          <w:sz w:val="24"/>
          <w:szCs w:val="24"/>
          <w:lang w:eastAsia="uk-UA"/>
        </w:rPr>
        <w:t>Забороняється ігнорувати горизонтальну вісь.</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60" w:name="356"/>
      <w:bookmarkEnd w:id="160"/>
      <w:r w:rsidRPr="00ED4061">
        <w:rPr>
          <w:rFonts w:ascii="Times New Roman" w:eastAsia="Times New Roman" w:hAnsi="Times New Roman" w:cs="Times New Roman"/>
          <w:sz w:val="24"/>
          <w:szCs w:val="24"/>
          <w:lang w:eastAsia="uk-UA"/>
        </w:rPr>
        <w:t>Заборонено розміщення спеціальних конструкцій, якщо їх розмір є більшим або меншим за висоту фриза.</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61" w:name="357"/>
      <w:bookmarkEnd w:id="161"/>
      <w:r w:rsidRPr="00ED4061">
        <w:rPr>
          <w:rFonts w:ascii="Times New Roman" w:eastAsia="Times New Roman" w:hAnsi="Times New Roman" w:cs="Times New Roman"/>
          <w:sz w:val="24"/>
          <w:szCs w:val="24"/>
          <w:lang w:eastAsia="uk-UA"/>
        </w:rPr>
        <w:t>Забороняється розміщення спеціальних конструкцій одна над одною.</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62" w:name="358"/>
      <w:bookmarkEnd w:id="162"/>
      <w:r w:rsidRPr="00ED4061">
        <w:rPr>
          <w:rFonts w:ascii="Times New Roman" w:eastAsia="Times New Roman" w:hAnsi="Times New Roman" w:cs="Times New Roman"/>
          <w:sz w:val="24"/>
          <w:szCs w:val="24"/>
          <w:lang w:eastAsia="uk-UA"/>
        </w:rPr>
        <w:t>Забороняється перекриття спеціальними конструкціями частин фасаду, вітрин, парканів.</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63" w:name="359"/>
      <w:bookmarkEnd w:id="163"/>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5038725" cy="2438400"/>
            <wp:effectExtent l="0" t="0" r="9525" b="0"/>
            <wp:docPr id="13" name="Рисунок 13" descr="http://kmr.ligazakon.ua/l_flib1.nsf/LookupFiles/mr170617_img_067.gif/$file/mr170617_img_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kmr.ligazakon.ua/l_flib1.nsf/LookupFiles/mr170617_img_067.gif/$file/mr170617_img_06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8725" cy="24384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bookmarkStart w:id="164" w:name="360"/>
      <w:bookmarkEnd w:id="164"/>
      <w:r w:rsidRPr="00ED4061">
        <w:rPr>
          <w:rFonts w:ascii="Times New Roman" w:eastAsia="Times New Roman" w:hAnsi="Times New Roman" w:cs="Times New Roman"/>
          <w:i/>
          <w:iCs/>
          <w:sz w:val="24"/>
          <w:szCs w:val="24"/>
          <w:lang w:eastAsia="uk-UA"/>
        </w:rPr>
        <w:t>Спеціальні конструкції на фризі мають бути взаємоузгоджені між собою, мати однакову висоту та зберігати горизонтальну вісь із сусідніми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65" w:name="361"/>
      <w:bookmarkEnd w:id="165"/>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en-US"/>
        </w:rPr>
        <w:drawing>
          <wp:inline distT="0" distB="0" distL="0" distR="0">
            <wp:extent cx="5038725" cy="2466975"/>
            <wp:effectExtent l="0" t="0" r="9525" b="9525"/>
            <wp:docPr id="12" name="Рисунок 12" descr="http://kmr.ligazakon.ua/l_flib1.nsf/LookupFiles/mr170617_img_068.gif/$file/mr170617_img_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kmr.ligazakon.ua/l_flib1.nsf/LookupFiles/mr170617_img_068.gif/$file/mr170617_img_068.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8725" cy="24669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bookmarkStart w:id="166" w:name="362"/>
      <w:bookmarkEnd w:id="166"/>
      <w:r w:rsidRPr="00ED4061">
        <w:rPr>
          <w:rFonts w:ascii="Times New Roman" w:eastAsia="Times New Roman" w:hAnsi="Times New Roman" w:cs="Times New Roman"/>
          <w:i/>
          <w:iCs/>
          <w:sz w:val="24"/>
          <w:szCs w:val="24"/>
          <w:lang w:eastAsia="uk-UA"/>
        </w:rPr>
        <w:t>На загальному фризі забороняється сусідство спеціальних конструкцій на основі з спеціальними конструкціями з окремими літерами без основи.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67" w:name="363"/>
      <w:bookmarkEnd w:id="167"/>
      <w:r w:rsidRPr="00ED4061">
        <w:rPr>
          <w:rFonts w:ascii="Times New Roman" w:eastAsia="Times New Roman" w:hAnsi="Times New Roman" w:cs="Times New Roman"/>
          <w:i/>
          <w:iCs/>
          <w:sz w:val="24"/>
          <w:szCs w:val="24"/>
          <w:lang w:eastAsia="uk-UA"/>
        </w:rPr>
        <w:t>Забороняється розміщувати спеціальну конструкцію з розміром основи більше чи менше висоти фриза. Забороняється розміщення спеціальних конструкцій одна над одною</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68" w:name="364"/>
      <w:bookmarkEnd w:id="168"/>
      <w:r w:rsidRPr="00ED4061">
        <w:rPr>
          <w:rFonts w:ascii="Times New Roman" w:eastAsia="Times New Roman" w:hAnsi="Times New Roman" w:cs="Times New Roman"/>
          <w:b/>
          <w:bCs/>
          <w:sz w:val="24"/>
          <w:szCs w:val="24"/>
          <w:lang w:eastAsia="uk-UA"/>
        </w:rPr>
        <w:t>3. Вітрини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69" w:name="365"/>
      <w:bookmarkEnd w:id="169"/>
      <w:r w:rsidRPr="00ED4061">
        <w:rPr>
          <w:rFonts w:ascii="Times New Roman" w:eastAsia="Times New Roman" w:hAnsi="Times New Roman" w:cs="Times New Roman"/>
          <w:sz w:val="24"/>
          <w:szCs w:val="24"/>
          <w:lang w:eastAsia="uk-UA"/>
        </w:rPr>
        <w:t>У вітринах можна розміщувати додаткові рекламні матеріали: лайтпостери, аплікації, принти, інсталяції.</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70" w:name="366"/>
      <w:bookmarkEnd w:id="170"/>
      <w:r w:rsidRPr="00ED4061">
        <w:rPr>
          <w:rFonts w:ascii="Times New Roman" w:eastAsia="Times New Roman" w:hAnsi="Times New Roman" w:cs="Times New Roman"/>
          <w:sz w:val="24"/>
          <w:szCs w:val="24"/>
          <w:lang w:eastAsia="uk-UA"/>
        </w:rPr>
        <w:t>Аплікації можна наносити як із вуличної сторони, так і зсередини; лайтпостери і принти – тільки з внутрішньої.</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71" w:name="367"/>
      <w:bookmarkEnd w:id="171"/>
      <w:r w:rsidRPr="00ED4061">
        <w:rPr>
          <w:rFonts w:ascii="Times New Roman" w:eastAsia="Times New Roman" w:hAnsi="Times New Roman" w:cs="Times New Roman"/>
          <w:sz w:val="24"/>
          <w:szCs w:val="24"/>
          <w:lang w:eastAsia="uk-UA"/>
        </w:rPr>
        <w:lastRenderedPageBreak/>
        <w:t>Допустима норма перекриття скла для лайтпостера, аплікації, принта дорівнює 40 %, для інсталяції – 100 %.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72" w:name="368"/>
      <w:bookmarkEnd w:id="172"/>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5038725" cy="2171700"/>
            <wp:effectExtent l="0" t="0" r="9525" b="0"/>
            <wp:docPr id="11" name="Рисунок 11" descr="http://kmr.ligazakon.ua/l_flib1.nsf/LookupFiles/mr170617_img_069.gif/$file/mr170617_img_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kmr.ligazakon.ua/l_flib1.nsf/LookupFiles/mr170617_img_069.gif/$file/mr170617_img_069.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21717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73" w:name="369"/>
      <w:bookmarkEnd w:id="173"/>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5038725" cy="2200275"/>
            <wp:effectExtent l="0" t="0" r="9525" b="9525"/>
            <wp:docPr id="10" name="Рисунок 10" descr="http://kmr.ligazakon.ua/l_flib1.nsf/LookupFiles/mr170617_img_070.gif/$file/mr170617_img_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kmr.ligazakon.ua/l_flib1.nsf/LookupFiles/mr170617_img_070.gif/$file/mr170617_img_070.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220027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bookmarkStart w:id="174" w:name="370"/>
      <w:bookmarkEnd w:id="174"/>
      <w:r w:rsidRPr="00ED4061">
        <w:rPr>
          <w:rFonts w:ascii="Times New Roman" w:eastAsia="Times New Roman" w:hAnsi="Times New Roman" w:cs="Times New Roman"/>
          <w:i/>
          <w:iCs/>
          <w:sz w:val="24"/>
          <w:szCs w:val="24"/>
          <w:lang w:eastAsia="uk-UA"/>
        </w:rPr>
        <w:t>Лайтпостери, аплікації, принти не можуть займати більше 40 % скла вітрини, вікон, дверей</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75" w:name="371"/>
      <w:bookmarkEnd w:id="175"/>
      <w:r w:rsidRPr="00ED4061">
        <w:rPr>
          <w:rFonts w:ascii="Times New Roman" w:eastAsia="Times New Roman" w:hAnsi="Times New Roman" w:cs="Times New Roman"/>
          <w:b/>
          <w:bCs/>
          <w:sz w:val="24"/>
          <w:szCs w:val="24"/>
          <w:lang w:eastAsia="uk-UA"/>
        </w:rPr>
        <w:t>4. Спеціальні конструкції на козирках, маркізах, навісах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76" w:name="372"/>
      <w:bookmarkEnd w:id="176"/>
      <w:r w:rsidRPr="00ED4061">
        <w:rPr>
          <w:rFonts w:ascii="Times New Roman" w:eastAsia="Times New Roman" w:hAnsi="Times New Roman" w:cs="Times New Roman"/>
          <w:sz w:val="24"/>
          <w:szCs w:val="24"/>
          <w:lang w:eastAsia="uk-UA"/>
        </w:rPr>
        <w:t>Розміщувати спеціальну конструкцію на козирках та маркізах дозволяється лише у межах вертикальних площин з урахуванням масштабу 4/6 (та 14/16) відносно площини для розміщення.</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77" w:name="373"/>
      <w:bookmarkEnd w:id="177"/>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5267325" cy="3105150"/>
            <wp:effectExtent l="0" t="0" r="9525" b="0"/>
            <wp:docPr id="9" name="Рисунок 9" descr="http://kmr.ligazakon.ua/l_flib1.nsf/LookupFiles/mr170617_img_071.gif/$file/mr170617_img_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kmr.ligazakon.ua/l_flib1.nsf/LookupFiles/mr170617_img_071.gif/$file/mr170617_img_07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31051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0F25E9" w:rsidRDefault="000F25E9"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78" w:name="374"/>
      <w:bookmarkEnd w:id="178"/>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r w:rsidRPr="00ED4061">
        <w:rPr>
          <w:rFonts w:ascii="Times New Roman" w:eastAsia="Times New Roman" w:hAnsi="Times New Roman" w:cs="Times New Roman"/>
          <w:b/>
          <w:bCs/>
          <w:sz w:val="24"/>
          <w:szCs w:val="24"/>
          <w:lang w:eastAsia="uk-UA"/>
        </w:rPr>
        <w:t>5. Розміщення спеціальних конструкцій, табличок, вказівників поруч з входом</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79" w:name="375"/>
      <w:bookmarkEnd w:id="179"/>
      <w:r w:rsidRPr="00ED4061">
        <w:rPr>
          <w:rFonts w:ascii="Times New Roman" w:eastAsia="Times New Roman" w:hAnsi="Times New Roman" w:cs="Times New Roman"/>
          <w:sz w:val="24"/>
          <w:szCs w:val="24"/>
          <w:lang w:eastAsia="uk-UA"/>
        </w:rPr>
        <w:lastRenderedPageBreak/>
        <w:t>Спеціальна конструкція, табличка або вказівник не може частково або повністю перекривати декоративні елементи фасаду, вікна, двері. Не може бути розміщена на сходинках та їх огорожах.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80" w:name="376"/>
      <w:bookmarkEnd w:id="180"/>
      <w:r w:rsidRPr="00ED4061">
        <w:rPr>
          <w:rFonts w:ascii="Times New Roman" w:eastAsia="Times New Roman" w:hAnsi="Times New Roman" w:cs="Times New Roman"/>
          <w:sz w:val="24"/>
          <w:szCs w:val="24"/>
          <w:lang w:eastAsia="uk-UA"/>
        </w:rPr>
        <w:t>Усі таблички спеціальної конструкції і вказівники мають бути однакового розміру та орієнтації, бути розміщені по боках від входу, взаємоузгоджені між собою; зберігати або вертикальну або горизонтальну вісь.</w:t>
      </w:r>
    </w:p>
    <w:tbl>
      <w:tblPr>
        <w:tblW w:w="5000" w:type="pct"/>
        <w:tblCellSpacing w:w="18" w:type="dxa"/>
        <w:tblCellMar>
          <w:top w:w="15" w:type="dxa"/>
          <w:left w:w="15" w:type="dxa"/>
          <w:bottom w:w="15" w:type="dxa"/>
          <w:right w:w="15" w:type="dxa"/>
        </w:tblCellMar>
        <w:tblLook w:val="04A0" w:firstRow="1" w:lastRow="0" w:firstColumn="1" w:lastColumn="0" w:noHBand="0" w:noVBand="1"/>
      </w:tblPr>
      <w:tblGrid>
        <w:gridCol w:w="5320"/>
        <w:gridCol w:w="5320"/>
      </w:tblGrid>
      <w:tr w:rsidR="00ED4061" w:rsidRPr="00ED4061" w:rsidTr="00351B5A">
        <w:trPr>
          <w:tblCellSpacing w:w="18" w:type="dxa"/>
        </w:trPr>
        <w:tc>
          <w:tcPr>
            <w:tcW w:w="250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181" w:name="377"/>
            <w:bookmarkEnd w:id="181"/>
            <w:r w:rsidRPr="00ED4061">
              <w:rPr>
                <w:rFonts w:ascii="Times New Roman" w:eastAsia="Times New Roman" w:hAnsi="Times New Roman" w:cs="Times New Roman"/>
                <w:b/>
                <w:bCs/>
                <w:sz w:val="24"/>
                <w:szCs w:val="24"/>
                <w:lang w:eastAsia="uk-UA"/>
              </w:rPr>
              <w:t> </w:t>
            </w:r>
            <w:r w:rsidRPr="00ED4061">
              <w:rPr>
                <w:rFonts w:ascii="Times New Roman" w:eastAsia="Times New Roman" w:hAnsi="Times New Roman" w:cs="Times New Roman"/>
                <w:b/>
                <w:noProof/>
                <w:sz w:val="24"/>
                <w:szCs w:val="24"/>
                <w:lang w:val="en-US"/>
              </w:rPr>
              <w:drawing>
                <wp:inline distT="0" distB="0" distL="0" distR="0">
                  <wp:extent cx="1885950" cy="2543175"/>
                  <wp:effectExtent l="0" t="0" r="0" b="9525"/>
                  <wp:docPr id="8" name="Рисунок 8" descr="http://kmr.ligazakon.ua/l_flib1.nsf/LookupFiles/mr170617_img_072.gif/$file/mr170617_img_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kmr.ligazakon.ua/l_flib1.nsf/LookupFiles/mr170617_img_072.gif/$file/mr170617_img_072.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5950" cy="2543175"/>
                          </a:xfrm>
                          <a:prstGeom prst="rect">
                            <a:avLst/>
                          </a:prstGeom>
                          <a:noFill/>
                          <a:ln>
                            <a:noFill/>
                          </a:ln>
                        </pic:spPr>
                      </pic:pic>
                    </a:graphicData>
                  </a:graphic>
                </wp:inline>
              </w:drawing>
            </w:r>
            <w:r w:rsidRPr="00ED4061">
              <w:rPr>
                <w:rFonts w:ascii="Times New Roman" w:eastAsia="Times New Roman" w:hAnsi="Times New Roman" w:cs="Times New Roman"/>
                <w:b/>
                <w:bCs/>
                <w:sz w:val="24"/>
                <w:szCs w:val="24"/>
                <w:lang w:eastAsia="uk-UA"/>
              </w:rPr>
              <w:t> </w:t>
            </w:r>
          </w:p>
        </w:tc>
        <w:tc>
          <w:tcPr>
            <w:tcW w:w="250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82" w:name="378"/>
            <w:bookmarkEnd w:id="182"/>
            <w:r w:rsidRPr="00ED4061">
              <w:rPr>
                <w:rFonts w:ascii="Times New Roman" w:eastAsia="Times New Roman" w:hAnsi="Times New Roman" w:cs="Times New Roman"/>
                <w:b/>
                <w:bCs/>
                <w:sz w:val="24"/>
                <w:szCs w:val="24"/>
                <w:lang w:eastAsia="uk-UA"/>
              </w:rPr>
              <w:t> </w:t>
            </w:r>
            <w:r w:rsidRPr="00ED4061">
              <w:rPr>
                <w:rFonts w:ascii="Times New Roman" w:eastAsia="Times New Roman" w:hAnsi="Times New Roman" w:cs="Times New Roman"/>
                <w:b/>
                <w:noProof/>
                <w:sz w:val="24"/>
                <w:szCs w:val="24"/>
                <w:lang w:val="en-US"/>
              </w:rPr>
              <w:drawing>
                <wp:inline distT="0" distB="0" distL="0" distR="0">
                  <wp:extent cx="1905000" cy="2571750"/>
                  <wp:effectExtent l="0" t="0" r="0" b="0"/>
                  <wp:docPr id="7" name="Рисунок 7" descr="http://kmr.ligazakon.ua/l_flib1.nsf/LookupFiles/mr170617_img_073.gif/$file/mr170617_img_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kmr.ligazakon.ua/l_flib1.nsf/LookupFiles/mr170617_img_073.gif/$file/mr170617_img_07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2571750"/>
                          </a:xfrm>
                          <a:prstGeom prst="rect">
                            <a:avLst/>
                          </a:prstGeom>
                          <a:noFill/>
                          <a:ln>
                            <a:noFill/>
                          </a:ln>
                        </pic:spPr>
                      </pic:pic>
                    </a:graphicData>
                  </a:graphic>
                </wp:inline>
              </w:drawing>
            </w:r>
            <w:r w:rsidRPr="00ED4061">
              <w:rPr>
                <w:rFonts w:ascii="Times New Roman" w:eastAsia="Times New Roman" w:hAnsi="Times New Roman" w:cs="Times New Roman"/>
                <w:b/>
                <w:bCs/>
                <w:sz w:val="24"/>
                <w:szCs w:val="24"/>
                <w:lang w:eastAsia="uk-UA"/>
              </w:rPr>
              <w:t> </w:t>
            </w:r>
          </w:p>
        </w:tc>
      </w:tr>
    </w:tbl>
    <w:p w:rsidR="00ED4061" w:rsidRPr="00ED4061" w:rsidRDefault="00ED4061" w:rsidP="00ED4061">
      <w:pPr>
        <w:spacing w:after="0" w:line="240" w:lineRule="auto"/>
        <w:ind w:firstLine="567"/>
        <w:rPr>
          <w:rFonts w:ascii="Times New Roman" w:eastAsia="Times New Roman" w:hAnsi="Times New Roman" w:cs="Times New Roman"/>
          <w:b/>
          <w:bCs/>
          <w:sz w:val="24"/>
          <w:szCs w:val="24"/>
          <w:lang w:eastAsia="uk-UA"/>
        </w:rPr>
      </w:pPr>
      <w:bookmarkStart w:id="183" w:name="379"/>
      <w:bookmarkEnd w:id="183"/>
      <w:r w:rsidRPr="00ED4061">
        <w:rPr>
          <w:rFonts w:ascii="Times New Roman" w:eastAsia="Times New Roman" w:hAnsi="Times New Roman" w:cs="Times New Roman"/>
          <w:b/>
          <w:bCs/>
          <w:sz w:val="24"/>
          <w:szCs w:val="24"/>
          <w:lang w:eastAsia="uk-UA"/>
        </w:rPr>
        <w:t>6. Спеціальна рекламна конструкція, що розміщується під кутом до фасаду будинку (будівлі) (те ж саме: вказівник, прапорець)</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84" w:name="380"/>
      <w:bookmarkEnd w:id="184"/>
      <w:r w:rsidRPr="00ED4061">
        <w:rPr>
          <w:rFonts w:ascii="Times New Roman" w:eastAsia="Times New Roman" w:hAnsi="Times New Roman" w:cs="Times New Roman"/>
          <w:sz w:val="24"/>
          <w:szCs w:val="24"/>
          <w:lang w:eastAsia="uk-UA"/>
        </w:rPr>
        <w:t>Розміщується перпендикулярно фасаду будинку на висоті не менше 2,5 м до його нижньої частини, від рівня тротуару або інших площин, призначених для проходу пішоходів, та виносом від площини фасаду не більше 0,9 м.</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85" w:name="381"/>
      <w:bookmarkEnd w:id="185"/>
      <w:r w:rsidRPr="00ED4061">
        <w:rPr>
          <w:rFonts w:ascii="Times New Roman" w:eastAsia="Times New Roman" w:hAnsi="Times New Roman" w:cs="Times New Roman"/>
          <w:sz w:val="24"/>
          <w:szCs w:val="24"/>
          <w:lang w:eastAsia="uk-UA"/>
        </w:rPr>
        <w:t>Кронштейн може встановлюватися як безпосередньо на фасаді закладу, так і окремо від закладу на кутах будинку, але повинен дотримуватися спільної горизонтальної вісі з іншими спеціальними конструкціями.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86" w:name="382"/>
      <w:bookmarkEnd w:id="186"/>
      <w:r w:rsidRPr="00ED4061">
        <w:rPr>
          <w:rFonts w:ascii="Times New Roman" w:eastAsia="Times New Roman" w:hAnsi="Times New Roman" w:cs="Times New Roman"/>
          <w:sz w:val="24"/>
          <w:szCs w:val="24"/>
          <w:lang w:eastAsia="uk-UA"/>
        </w:rPr>
        <w:t>Між кронштейном та спеціальною конструкцією або іншим кронштейном має бути не менше 2-х метрів. Максимальна висота кронштейну, розташованого вище першого поверху, має бути не більше сумарної висоти перших двох поверхів.</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87" w:name="383"/>
      <w:bookmarkEnd w:id="187"/>
      <w:r w:rsidRPr="00ED4061">
        <w:rPr>
          <w:rFonts w:ascii="Times New Roman" w:eastAsia="Times New Roman" w:hAnsi="Times New Roman" w:cs="Times New Roman"/>
          <w:sz w:val="24"/>
          <w:szCs w:val="24"/>
          <w:lang w:eastAsia="uk-UA"/>
        </w:rPr>
        <w:t xml:space="preserve">Кронштейни не можуть перекривати декоративні елементи, встановлюватися у віконні або дверні прорізи, балкони. </w:t>
      </w:r>
      <w:bookmarkStart w:id="188" w:name="384"/>
      <w:bookmarkEnd w:id="188"/>
      <w:r w:rsidRPr="00ED4061">
        <w:rPr>
          <w:rFonts w:ascii="Times New Roman" w:eastAsia="Times New Roman" w:hAnsi="Times New Roman" w:cs="Times New Roman"/>
          <w:sz w:val="24"/>
          <w:szCs w:val="24"/>
          <w:lang w:eastAsia="uk-UA"/>
        </w:rPr>
        <w:t xml:space="preserve">Перекривати або обмежувати доступ до інженерних комунікацій, перекривати адресні та пам'ятні таблички тощо. </w:t>
      </w:r>
      <w:bookmarkStart w:id="189" w:name="385"/>
      <w:bookmarkEnd w:id="189"/>
      <w:r w:rsidRPr="00ED4061">
        <w:rPr>
          <w:rFonts w:ascii="Times New Roman" w:eastAsia="Times New Roman" w:hAnsi="Times New Roman" w:cs="Times New Roman"/>
          <w:sz w:val="24"/>
          <w:szCs w:val="24"/>
          <w:lang w:eastAsia="uk-UA"/>
        </w:rPr>
        <w:t xml:space="preserve">Забороняється розміщувати кронштейн безпосередньо над або під існуючим кронштейном. </w:t>
      </w:r>
      <w:bookmarkStart w:id="190" w:name="386"/>
      <w:bookmarkEnd w:id="190"/>
      <w:r w:rsidRPr="00ED4061">
        <w:rPr>
          <w:rFonts w:ascii="Times New Roman" w:eastAsia="Times New Roman" w:hAnsi="Times New Roman" w:cs="Times New Roman"/>
          <w:sz w:val="24"/>
          <w:szCs w:val="24"/>
          <w:lang w:eastAsia="uk-UA"/>
        </w:rPr>
        <w:t>Кронштейни можуть бути різноманітних геометричних форм, типів та матеріалів.</w:t>
      </w:r>
    </w:p>
    <w:tbl>
      <w:tblPr>
        <w:tblW w:w="8400" w:type="dxa"/>
        <w:jc w:val="center"/>
        <w:tblCellSpacing w:w="18" w:type="dxa"/>
        <w:tblCellMar>
          <w:top w:w="48" w:type="dxa"/>
          <w:left w:w="48" w:type="dxa"/>
          <w:bottom w:w="48" w:type="dxa"/>
          <w:right w:w="48" w:type="dxa"/>
        </w:tblCellMar>
        <w:tblLook w:val="04A0" w:firstRow="1" w:lastRow="0" w:firstColumn="1" w:lastColumn="0" w:noHBand="0" w:noVBand="1"/>
      </w:tblPr>
      <w:tblGrid>
        <w:gridCol w:w="3000"/>
        <w:gridCol w:w="5550"/>
      </w:tblGrid>
      <w:tr w:rsidR="00ED4061" w:rsidRPr="00ED4061" w:rsidTr="00351B5A">
        <w:trPr>
          <w:tblCellSpacing w:w="18" w:type="dxa"/>
          <w:jc w:val="center"/>
        </w:trPr>
        <w:tc>
          <w:tcPr>
            <w:tcW w:w="2000" w:type="pct"/>
            <w:vAlign w:val="center"/>
            <w:hideMark/>
          </w:tcPr>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91" w:name="387"/>
            <w:bookmarkEnd w:id="191"/>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lastRenderedPageBreak/>
              <w:drawing>
                <wp:inline distT="0" distB="0" distL="0" distR="0">
                  <wp:extent cx="1733550" cy="2628900"/>
                  <wp:effectExtent l="0" t="0" r="0" b="0"/>
                  <wp:docPr id="6" name="Рисунок 6" descr="http://kmr.ligazakon.ua/l_flib1.nsf/LookupFiles/mr170617_img_074.gif/$file/mr170617_img_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kmr.ligazakon.ua/l_flib1.nsf/LookupFiles/mr170617_img_074.gif/$file/mr170617_img_074.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3550" cy="26289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300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92" w:name="388"/>
            <w:bookmarkEnd w:id="192"/>
            <w:r w:rsidRPr="00ED4061">
              <w:rPr>
                <w:rFonts w:ascii="Times New Roman" w:eastAsia="Times New Roman" w:hAnsi="Times New Roman" w:cs="Times New Roman"/>
                <w:sz w:val="24"/>
                <w:szCs w:val="24"/>
                <w:lang w:eastAsia="uk-UA"/>
              </w:rPr>
              <w:lastRenderedPageBreak/>
              <w:t> </w:t>
            </w:r>
            <w:r w:rsidRPr="00ED4061">
              <w:rPr>
                <w:rFonts w:ascii="Times New Roman" w:eastAsia="Times New Roman" w:hAnsi="Times New Roman" w:cs="Times New Roman"/>
                <w:noProof/>
                <w:sz w:val="24"/>
                <w:szCs w:val="24"/>
                <w:lang w:val="en-US"/>
              </w:rPr>
              <w:drawing>
                <wp:inline distT="0" distB="0" distL="0" distR="0">
                  <wp:extent cx="3219450" cy="2447925"/>
                  <wp:effectExtent l="0" t="0" r="0" b="9525"/>
                  <wp:docPr id="5" name="Рисунок 5" descr="http://kmr.ligazakon.ua/l_flib1.nsf/LookupFiles/mr170617_img_075.gif/$file/mr170617_img_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kmr.ligazakon.ua/l_flib1.nsf/LookupFiles/mr170617_img_075.gif/$file/mr170617_img_075.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r>
      <w:tr w:rsidR="00ED4061" w:rsidRPr="00ED4061" w:rsidTr="00351B5A">
        <w:trPr>
          <w:tblCellSpacing w:w="18" w:type="dxa"/>
          <w:jc w:val="center"/>
        </w:trPr>
        <w:tc>
          <w:tcPr>
            <w:tcW w:w="2000" w:type="pct"/>
            <w:vAlign w:val="center"/>
            <w:hideMark/>
          </w:tcPr>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93" w:name="389"/>
            <w:bookmarkEnd w:id="193"/>
            <w:r w:rsidRPr="00ED4061">
              <w:rPr>
                <w:rFonts w:ascii="Times New Roman" w:eastAsia="Times New Roman" w:hAnsi="Times New Roman" w:cs="Times New Roman"/>
                <w:sz w:val="24"/>
                <w:szCs w:val="24"/>
                <w:lang w:eastAsia="uk-UA"/>
              </w:rPr>
              <w:lastRenderedPageBreak/>
              <w:t> </w:t>
            </w:r>
            <w:r w:rsidRPr="00ED4061">
              <w:rPr>
                <w:rFonts w:ascii="Times New Roman" w:eastAsia="Times New Roman" w:hAnsi="Times New Roman" w:cs="Times New Roman"/>
                <w:noProof/>
                <w:sz w:val="24"/>
                <w:szCs w:val="24"/>
                <w:lang w:val="en-US"/>
              </w:rPr>
              <w:drawing>
                <wp:inline distT="0" distB="0" distL="0" distR="0">
                  <wp:extent cx="1714500" cy="2781300"/>
                  <wp:effectExtent l="0" t="0" r="0" b="0"/>
                  <wp:docPr id="4" name="Рисунок 4" descr="http://kmr.ligazakon.ua/l_flib1.nsf/LookupFiles/mr170617_img_076.gif/$file/mr170617_img_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kmr.ligazakon.ua/l_flib1.nsf/LookupFiles/mr170617_img_076.gif/$file/mr170617_img_076.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0" cy="27813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300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94" w:name="390"/>
            <w:bookmarkEnd w:id="194"/>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3343275" cy="2590800"/>
                  <wp:effectExtent l="0" t="0" r="9525" b="0"/>
                  <wp:docPr id="3" name="Рисунок 3" descr="http://kmr.ligazakon.ua/l_flib1.nsf/LookupFiles/mr170617_img_077.gif/$file/mr170617_img_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mr.ligazakon.ua/l_flib1.nsf/LookupFiles/mr170617_img_077.gif/$file/mr170617_img_07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3275" cy="25908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r>
    </w:tbl>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95" w:name="391"/>
      <w:bookmarkEnd w:id="195"/>
      <w:r w:rsidRPr="00ED4061">
        <w:rPr>
          <w:rFonts w:ascii="Times New Roman" w:eastAsia="Times New Roman" w:hAnsi="Times New Roman" w:cs="Times New Roman"/>
          <w:b/>
          <w:bCs/>
          <w:sz w:val="24"/>
          <w:szCs w:val="24"/>
          <w:lang w:eastAsia="uk-UA"/>
        </w:rPr>
        <w:t>7. Меморіальні дошки, пам'ятні таблички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96" w:name="392"/>
      <w:bookmarkEnd w:id="196"/>
      <w:r w:rsidRPr="00ED4061">
        <w:rPr>
          <w:rFonts w:ascii="Times New Roman" w:eastAsia="Times New Roman" w:hAnsi="Times New Roman" w:cs="Times New Roman"/>
          <w:sz w:val="24"/>
          <w:szCs w:val="24"/>
          <w:lang w:eastAsia="uk-UA"/>
        </w:rPr>
        <w:t>Обабіч меморіальних дощок та пам'ятних табличок встановлюється охоронна зона. Вона повинна бути вільна від будь-якої реклами, в тому числі розміщеної у вікнах або вітринах.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97" w:name="393"/>
      <w:bookmarkEnd w:id="197"/>
      <w:r w:rsidRPr="00ED4061">
        <w:rPr>
          <w:rFonts w:ascii="Times New Roman" w:eastAsia="Times New Roman" w:hAnsi="Times New Roman" w:cs="Times New Roman"/>
          <w:sz w:val="24"/>
          <w:szCs w:val="24"/>
          <w:lang w:eastAsia="uk-UA"/>
        </w:rPr>
        <w:t>Охоронна зона має дорівнювати 0,5 довжини найдовшої із сторін дошки, таблички або групи дощок по периметру з кожної сторони, але не менше 1 метра.</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98" w:name="394"/>
      <w:bookmarkEnd w:id="198"/>
      <w:r w:rsidRPr="00ED4061">
        <w:rPr>
          <w:rFonts w:ascii="Times New Roman" w:eastAsia="Times New Roman" w:hAnsi="Times New Roman" w:cs="Times New Roman"/>
          <w:i/>
          <w:iCs/>
          <w:sz w:val="24"/>
          <w:szCs w:val="24"/>
          <w:lang w:eastAsia="uk-UA"/>
        </w:rPr>
        <w:t>Охоронна зона дошки, таблички або групи дощок</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99" w:name="395"/>
      <w:bookmarkEnd w:id="199"/>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en-US"/>
        </w:rPr>
        <w:drawing>
          <wp:inline distT="0" distB="0" distL="0" distR="0">
            <wp:extent cx="6391275" cy="1781175"/>
            <wp:effectExtent l="0" t="0" r="9525" b="9525"/>
            <wp:docPr id="2" name="Рисунок 2" descr="http://kmr.ligazakon.ua/l_flib1.nsf/LookupFiles/mr170617_img_078.gif/$file/mr170617_img_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mr.ligazakon.ua/l_flib1.nsf/LookupFiles/mr170617_img_078.gif/$file/mr170617_img_078.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1275" cy="17811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200" w:name="396"/>
      <w:bookmarkEnd w:id="200"/>
      <w:r w:rsidRPr="00ED4061">
        <w:rPr>
          <w:rFonts w:ascii="Times New Roman" w:eastAsia="Times New Roman" w:hAnsi="Times New Roman" w:cs="Times New Roman"/>
          <w:sz w:val="24"/>
          <w:szCs w:val="24"/>
          <w:lang w:eastAsia="uk-UA"/>
        </w:rPr>
        <w:lastRenderedPageBreak/>
        <w:t> </w:t>
      </w:r>
    </w:p>
    <w:tbl>
      <w:tblPr>
        <w:tblW w:w="8400" w:type="dxa"/>
        <w:jc w:val="center"/>
        <w:tblCellSpacing w:w="18" w:type="dxa"/>
        <w:tblCellMar>
          <w:top w:w="15" w:type="dxa"/>
          <w:left w:w="15" w:type="dxa"/>
          <w:bottom w:w="15" w:type="dxa"/>
          <w:right w:w="15" w:type="dxa"/>
        </w:tblCellMar>
        <w:tblLook w:val="04A0" w:firstRow="1" w:lastRow="0" w:firstColumn="1" w:lastColumn="0" w:noHBand="0" w:noVBand="1"/>
      </w:tblPr>
      <w:tblGrid>
        <w:gridCol w:w="6474"/>
        <w:gridCol w:w="1926"/>
      </w:tblGrid>
      <w:tr w:rsidR="00ED4061" w:rsidRPr="00ED4061" w:rsidTr="00351B5A">
        <w:trPr>
          <w:tblCellSpacing w:w="18" w:type="dxa"/>
          <w:jc w:val="center"/>
        </w:trPr>
        <w:tc>
          <w:tcPr>
            <w:tcW w:w="33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201" w:name="397"/>
            <w:bookmarkEnd w:id="201"/>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en-US"/>
              </w:rPr>
              <w:drawing>
                <wp:inline distT="0" distB="0" distL="0" distR="0">
                  <wp:extent cx="3981450" cy="1914525"/>
                  <wp:effectExtent l="0" t="0" r="0" b="9525"/>
                  <wp:docPr id="1" name="Рисунок 1" descr="http://kmr.ligazakon.ua/l_flib1.nsf/LookupFiles/mr170617_img_079.gif/$file/mr170617_img_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mr.ligazakon.ua/l_flib1.nsf/LookupFiles/mr170617_img_079.gif/$file/mr170617_img_079.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81450" cy="191452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16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202" w:name="398"/>
            <w:bookmarkEnd w:id="202"/>
            <w:r w:rsidRPr="00ED4061">
              <w:rPr>
                <w:rFonts w:ascii="Times New Roman" w:eastAsia="Times New Roman" w:hAnsi="Times New Roman" w:cs="Times New Roman"/>
                <w:i/>
                <w:iCs/>
                <w:sz w:val="24"/>
                <w:szCs w:val="24"/>
                <w:lang w:eastAsia="uk-UA"/>
              </w:rPr>
              <w:t>Охоронна зона дорівнює 0,5 довжини найдовшої із сторін дошки, таблички або групи дощок по периметру з кожної сторони, але не менше 1 метра</w:t>
            </w:r>
          </w:p>
        </w:tc>
      </w:tr>
    </w:tbl>
    <w:p w:rsidR="00ED4061" w:rsidRPr="00ED4061" w:rsidRDefault="00ED4061" w:rsidP="00ED4061">
      <w:pPr>
        <w:spacing w:after="0" w:line="240" w:lineRule="auto"/>
        <w:jc w:val="both"/>
        <w:rPr>
          <w:rFonts w:ascii="Times New Roman" w:eastAsia="Calibri" w:hAnsi="Times New Roman" w:cs="Times New Roman"/>
          <w:sz w:val="24"/>
          <w:szCs w:val="24"/>
          <w:lang w:eastAsia="ru-RU"/>
        </w:rPr>
      </w:pPr>
      <w:bookmarkStart w:id="203" w:name="399"/>
      <w:bookmarkEnd w:id="203"/>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FB5805" w:rsidRDefault="00FB5805" w:rsidP="00ED4061">
      <w:pPr>
        <w:spacing w:after="0" w:line="240" w:lineRule="auto"/>
        <w:jc w:val="right"/>
        <w:rPr>
          <w:rFonts w:ascii="Times New Roman" w:eastAsia="Calibri" w:hAnsi="Times New Roman" w:cs="Times New Roman"/>
          <w:sz w:val="24"/>
          <w:szCs w:val="24"/>
          <w:lang w:eastAsia="ru-RU"/>
        </w:rPr>
      </w:pPr>
    </w:p>
    <w:p w:rsidR="00FB5805" w:rsidRDefault="00FB5805" w:rsidP="00ED4061">
      <w:pPr>
        <w:spacing w:after="0" w:line="240" w:lineRule="auto"/>
        <w:jc w:val="right"/>
        <w:rPr>
          <w:rFonts w:ascii="Times New Roman" w:eastAsia="Calibri" w:hAnsi="Times New Roman" w:cs="Times New Roman"/>
          <w:sz w:val="24"/>
          <w:szCs w:val="24"/>
          <w:lang w:eastAsia="ru-RU"/>
        </w:rPr>
      </w:pPr>
    </w:p>
    <w:p w:rsidR="00FB5805" w:rsidRDefault="00FB5805" w:rsidP="00ED4061">
      <w:pPr>
        <w:spacing w:after="0" w:line="240" w:lineRule="auto"/>
        <w:jc w:val="right"/>
        <w:rPr>
          <w:rFonts w:ascii="Times New Roman" w:eastAsia="Calibri" w:hAnsi="Times New Roman" w:cs="Times New Roman"/>
          <w:sz w:val="24"/>
          <w:szCs w:val="24"/>
          <w:lang w:eastAsia="ru-RU"/>
        </w:rPr>
      </w:pPr>
    </w:p>
    <w:p w:rsidR="00FB5805" w:rsidRDefault="00FB5805" w:rsidP="00ED4061">
      <w:pPr>
        <w:spacing w:after="0" w:line="240" w:lineRule="auto"/>
        <w:jc w:val="right"/>
        <w:rPr>
          <w:rFonts w:ascii="Times New Roman" w:eastAsia="Calibri" w:hAnsi="Times New Roman" w:cs="Times New Roman"/>
          <w:sz w:val="24"/>
          <w:szCs w:val="24"/>
          <w:lang w:eastAsia="ru-RU"/>
        </w:rPr>
      </w:pPr>
    </w:p>
    <w:sectPr w:rsidR="00FB5805" w:rsidSect="00351B5A">
      <w:pgSz w:w="12240" w:h="15840"/>
      <w:pgMar w:top="567" w:right="851" w:bottom="851" w:left="851"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EBA" w:rsidRDefault="00855EBA">
      <w:pPr>
        <w:spacing w:after="0" w:line="240" w:lineRule="auto"/>
      </w:pPr>
      <w:r>
        <w:separator/>
      </w:r>
    </w:p>
  </w:endnote>
  <w:endnote w:type="continuationSeparator" w:id="0">
    <w:p w:rsidR="00855EBA" w:rsidRDefault="00855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an-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DB6" w:rsidRDefault="002D1DB6">
    <w:pPr>
      <w:pStyle w:val="af3"/>
      <w:jc w:val="right"/>
    </w:pPr>
    <w:r>
      <w:fldChar w:fldCharType="begin"/>
    </w:r>
    <w:r>
      <w:instrText>PAGE   \* MERGEFORMAT</w:instrText>
    </w:r>
    <w:r>
      <w:fldChar w:fldCharType="separate"/>
    </w:r>
    <w:r w:rsidR="00EA0941">
      <w:rPr>
        <w:noProof/>
      </w:rPr>
      <w:t>23</w:t>
    </w:r>
    <w:r>
      <w:fldChar w:fldCharType="end"/>
    </w:r>
  </w:p>
  <w:p w:rsidR="002D1DB6" w:rsidRDefault="002D1DB6">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EBA" w:rsidRDefault="00855EBA">
      <w:pPr>
        <w:spacing w:after="0" w:line="240" w:lineRule="auto"/>
      </w:pPr>
      <w:r>
        <w:separator/>
      </w:r>
    </w:p>
  </w:footnote>
  <w:footnote w:type="continuationSeparator" w:id="0">
    <w:p w:rsidR="00855EBA" w:rsidRDefault="00855E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4012"/>
    <w:multiLevelType w:val="hybridMultilevel"/>
    <w:tmpl w:val="48D6C0CE"/>
    <w:lvl w:ilvl="0" w:tplc="4FEC8776">
      <w:start w:val="1"/>
      <w:numFmt w:val="decimal"/>
      <w:lvlText w:val="%1."/>
      <w:lvlJc w:val="left"/>
      <w:pPr>
        <w:ind w:left="795" w:hanging="360"/>
      </w:pPr>
      <w:rPr>
        <w:rFonts w:cs="Times New Roman" w:hint="default"/>
      </w:rPr>
    </w:lvl>
    <w:lvl w:ilvl="1" w:tplc="04190019">
      <w:start w:val="1"/>
      <w:numFmt w:val="lowerLetter"/>
      <w:lvlText w:val="%2."/>
      <w:lvlJc w:val="left"/>
      <w:pPr>
        <w:ind w:left="1515" w:hanging="360"/>
      </w:pPr>
      <w:rPr>
        <w:rFonts w:cs="Times New Roman"/>
      </w:rPr>
    </w:lvl>
    <w:lvl w:ilvl="2" w:tplc="0419001B">
      <w:start w:val="1"/>
      <w:numFmt w:val="lowerRoman"/>
      <w:lvlText w:val="%3."/>
      <w:lvlJc w:val="right"/>
      <w:pPr>
        <w:ind w:left="2235" w:hanging="180"/>
      </w:pPr>
      <w:rPr>
        <w:rFonts w:cs="Times New Roman"/>
      </w:rPr>
    </w:lvl>
    <w:lvl w:ilvl="3" w:tplc="0419000F">
      <w:start w:val="1"/>
      <w:numFmt w:val="decimal"/>
      <w:lvlText w:val="%4."/>
      <w:lvlJc w:val="left"/>
      <w:pPr>
        <w:ind w:left="2955" w:hanging="360"/>
      </w:pPr>
      <w:rPr>
        <w:rFonts w:cs="Times New Roman"/>
      </w:rPr>
    </w:lvl>
    <w:lvl w:ilvl="4" w:tplc="04190019">
      <w:start w:val="1"/>
      <w:numFmt w:val="lowerLetter"/>
      <w:lvlText w:val="%5."/>
      <w:lvlJc w:val="left"/>
      <w:pPr>
        <w:ind w:left="3675" w:hanging="360"/>
      </w:pPr>
      <w:rPr>
        <w:rFonts w:cs="Times New Roman"/>
      </w:rPr>
    </w:lvl>
    <w:lvl w:ilvl="5" w:tplc="0419001B">
      <w:start w:val="1"/>
      <w:numFmt w:val="lowerRoman"/>
      <w:lvlText w:val="%6."/>
      <w:lvlJc w:val="right"/>
      <w:pPr>
        <w:ind w:left="4395" w:hanging="180"/>
      </w:pPr>
      <w:rPr>
        <w:rFonts w:cs="Times New Roman"/>
      </w:rPr>
    </w:lvl>
    <w:lvl w:ilvl="6" w:tplc="0419000F">
      <w:start w:val="1"/>
      <w:numFmt w:val="decimal"/>
      <w:lvlText w:val="%7."/>
      <w:lvlJc w:val="left"/>
      <w:pPr>
        <w:ind w:left="5115" w:hanging="360"/>
      </w:pPr>
      <w:rPr>
        <w:rFonts w:cs="Times New Roman"/>
      </w:rPr>
    </w:lvl>
    <w:lvl w:ilvl="7" w:tplc="04190019">
      <w:start w:val="1"/>
      <w:numFmt w:val="lowerLetter"/>
      <w:lvlText w:val="%8."/>
      <w:lvlJc w:val="left"/>
      <w:pPr>
        <w:ind w:left="5835" w:hanging="360"/>
      </w:pPr>
      <w:rPr>
        <w:rFonts w:cs="Times New Roman"/>
      </w:rPr>
    </w:lvl>
    <w:lvl w:ilvl="8" w:tplc="0419001B">
      <w:start w:val="1"/>
      <w:numFmt w:val="lowerRoman"/>
      <w:lvlText w:val="%9."/>
      <w:lvlJc w:val="right"/>
      <w:pPr>
        <w:ind w:left="6555" w:hanging="180"/>
      </w:pPr>
      <w:rPr>
        <w:rFonts w:cs="Times New Roman"/>
      </w:rPr>
    </w:lvl>
  </w:abstractNum>
  <w:abstractNum w:abstractNumId="1" w15:restartNumberingAfterBreak="0">
    <w:nsid w:val="12370133"/>
    <w:multiLevelType w:val="hybridMultilevel"/>
    <w:tmpl w:val="CFA8EB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46E059A"/>
    <w:multiLevelType w:val="singleLevel"/>
    <w:tmpl w:val="34785B26"/>
    <w:lvl w:ilvl="0">
      <w:start w:val="1"/>
      <w:numFmt w:val="decimal"/>
      <w:lvlText w:val="%1."/>
      <w:lvlJc w:val="left"/>
      <w:pPr>
        <w:tabs>
          <w:tab w:val="num" w:pos="1077"/>
        </w:tabs>
        <w:ind w:left="1077" w:hanging="510"/>
      </w:pPr>
      <w:rPr>
        <w:rFonts w:cs="Times New Roman" w:hint="default"/>
      </w:rPr>
    </w:lvl>
  </w:abstractNum>
  <w:abstractNum w:abstractNumId="3" w15:restartNumberingAfterBreak="0">
    <w:nsid w:val="147A40F9"/>
    <w:multiLevelType w:val="hybridMultilevel"/>
    <w:tmpl w:val="8034CCA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17497D4B"/>
    <w:multiLevelType w:val="hybridMultilevel"/>
    <w:tmpl w:val="908CCFD4"/>
    <w:lvl w:ilvl="0" w:tplc="BD841554">
      <w:numFmt w:val="bullet"/>
      <w:lvlText w:val="-"/>
      <w:lvlJc w:val="left"/>
      <w:pPr>
        <w:ind w:left="720" w:hanging="360"/>
      </w:pPr>
      <w:rPr>
        <w:rFonts w:ascii="Calibri" w:eastAsia="Times New Roman" w:hAnsi="Calibri"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D1F592C"/>
    <w:multiLevelType w:val="hybridMultilevel"/>
    <w:tmpl w:val="5F523F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8F1C72"/>
    <w:multiLevelType w:val="hybridMultilevel"/>
    <w:tmpl w:val="DC0C55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ECF21F7"/>
    <w:multiLevelType w:val="hybridMultilevel"/>
    <w:tmpl w:val="66EA7494"/>
    <w:lvl w:ilvl="0" w:tplc="14FEA654">
      <w:start w:val="1"/>
      <w:numFmt w:val="decimal"/>
      <w:lvlText w:val="%1."/>
      <w:lvlJc w:val="left"/>
      <w:pPr>
        <w:ind w:left="795" w:hanging="360"/>
      </w:pPr>
      <w:rPr>
        <w:rFonts w:cs="Times New Roman" w:hint="default"/>
      </w:rPr>
    </w:lvl>
    <w:lvl w:ilvl="1" w:tplc="04190019">
      <w:start w:val="1"/>
      <w:numFmt w:val="lowerLetter"/>
      <w:lvlText w:val="%2."/>
      <w:lvlJc w:val="left"/>
      <w:pPr>
        <w:ind w:left="1515" w:hanging="360"/>
      </w:pPr>
      <w:rPr>
        <w:rFonts w:cs="Times New Roman"/>
      </w:rPr>
    </w:lvl>
    <w:lvl w:ilvl="2" w:tplc="0419001B">
      <w:start w:val="1"/>
      <w:numFmt w:val="lowerRoman"/>
      <w:lvlText w:val="%3."/>
      <w:lvlJc w:val="right"/>
      <w:pPr>
        <w:ind w:left="2235" w:hanging="180"/>
      </w:pPr>
      <w:rPr>
        <w:rFonts w:cs="Times New Roman"/>
      </w:rPr>
    </w:lvl>
    <w:lvl w:ilvl="3" w:tplc="0419000F">
      <w:start w:val="1"/>
      <w:numFmt w:val="decimal"/>
      <w:lvlText w:val="%4."/>
      <w:lvlJc w:val="left"/>
      <w:pPr>
        <w:ind w:left="2955" w:hanging="360"/>
      </w:pPr>
      <w:rPr>
        <w:rFonts w:cs="Times New Roman"/>
      </w:rPr>
    </w:lvl>
    <w:lvl w:ilvl="4" w:tplc="04190019">
      <w:start w:val="1"/>
      <w:numFmt w:val="lowerLetter"/>
      <w:lvlText w:val="%5."/>
      <w:lvlJc w:val="left"/>
      <w:pPr>
        <w:ind w:left="3675" w:hanging="360"/>
      </w:pPr>
      <w:rPr>
        <w:rFonts w:cs="Times New Roman"/>
      </w:rPr>
    </w:lvl>
    <w:lvl w:ilvl="5" w:tplc="0419001B">
      <w:start w:val="1"/>
      <w:numFmt w:val="lowerRoman"/>
      <w:lvlText w:val="%6."/>
      <w:lvlJc w:val="right"/>
      <w:pPr>
        <w:ind w:left="4395" w:hanging="180"/>
      </w:pPr>
      <w:rPr>
        <w:rFonts w:cs="Times New Roman"/>
      </w:rPr>
    </w:lvl>
    <w:lvl w:ilvl="6" w:tplc="0419000F">
      <w:start w:val="1"/>
      <w:numFmt w:val="decimal"/>
      <w:lvlText w:val="%7."/>
      <w:lvlJc w:val="left"/>
      <w:pPr>
        <w:ind w:left="5115" w:hanging="360"/>
      </w:pPr>
      <w:rPr>
        <w:rFonts w:cs="Times New Roman"/>
      </w:rPr>
    </w:lvl>
    <w:lvl w:ilvl="7" w:tplc="04190019">
      <w:start w:val="1"/>
      <w:numFmt w:val="lowerLetter"/>
      <w:lvlText w:val="%8."/>
      <w:lvlJc w:val="left"/>
      <w:pPr>
        <w:ind w:left="5835" w:hanging="360"/>
      </w:pPr>
      <w:rPr>
        <w:rFonts w:cs="Times New Roman"/>
      </w:rPr>
    </w:lvl>
    <w:lvl w:ilvl="8" w:tplc="0419001B">
      <w:start w:val="1"/>
      <w:numFmt w:val="lowerRoman"/>
      <w:lvlText w:val="%9."/>
      <w:lvlJc w:val="right"/>
      <w:pPr>
        <w:ind w:left="6555" w:hanging="180"/>
      </w:pPr>
      <w:rPr>
        <w:rFonts w:cs="Times New Roman"/>
      </w:rPr>
    </w:lvl>
  </w:abstractNum>
  <w:abstractNum w:abstractNumId="8" w15:restartNumberingAfterBreak="0">
    <w:nsid w:val="252F25DB"/>
    <w:multiLevelType w:val="hybridMultilevel"/>
    <w:tmpl w:val="055CF5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16772"/>
    <w:multiLevelType w:val="hybridMultilevel"/>
    <w:tmpl w:val="8E98BF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2250C5"/>
    <w:multiLevelType w:val="multilevel"/>
    <w:tmpl w:val="9392F152"/>
    <w:lvl w:ilvl="0">
      <w:start w:val="1"/>
      <w:numFmt w:val="bullet"/>
      <w:lvlText w:val=""/>
      <w:lvlJc w:val="left"/>
      <w:pPr>
        <w:tabs>
          <w:tab w:val="num" w:pos="1920"/>
        </w:tabs>
        <w:ind w:left="1920" w:hanging="360"/>
      </w:pPr>
      <w:rPr>
        <w:rFonts w:ascii="Symbol" w:hAnsi="Symbol" w:hint="default"/>
        <w:color w:val="auto"/>
      </w:rPr>
    </w:lvl>
    <w:lvl w:ilvl="1">
      <w:start w:val="1"/>
      <w:numFmt w:val="decimal"/>
      <w:lvlText w:val="%1.%2."/>
      <w:lvlJc w:val="left"/>
      <w:pPr>
        <w:tabs>
          <w:tab w:val="num" w:pos="1211"/>
        </w:tabs>
        <w:ind w:left="1211" w:hanging="360"/>
      </w:pPr>
      <w:rPr>
        <w:rFonts w:cs="Times New Roman"/>
        <w:sz w:val="28"/>
        <w:szCs w:val="28"/>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1" w15:restartNumberingAfterBreak="0">
    <w:nsid w:val="2C9D43B2"/>
    <w:multiLevelType w:val="hybridMultilevel"/>
    <w:tmpl w:val="ADDA16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440BDA"/>
    <w:multiLevelType w:val="hybridMultilevel"/>
    <w:tmpl w:val="BC00C43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CB3FC9"/>
    <w:multiLevelType w:val="hybridMultilevel"/>
    <w:tmpl w:val="7E1EC05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DF529BF"/>
    <w:multiLevelType w:val="multilevel"/>
    <w:tmpl w:val="DDAEFFFA"/>
    <w:lvl w:ilvl="0">
      <w:start w:val="4"/>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647" w:hanging="108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2007" w:hanging="1440"/>
      </w:pPr>
      <w:rPr>
        <w:rFonts w:cs="Times New Roman" w:hint="default"/>
      </w:rPr>
    </w:lvl>
    <w:lvl w:ilvl="5">
      <w:start w:val="1"/>
      <w:numFmt w:val="decimal"/>
      <w:isLgl/>
      <w:lvlText w:val="%1.%2.%3.%4.%5.%6."/>
      <w:lvlJc w:val="left"/>
      <w:pPr>
        <w:ind w:left="2367" w:hanging="180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727" w:hanging="2160"/>
      </w:pPr>
      <w:rPr>
        <w:rFonts w:cs="Times New Roman" w:hint="default"/>
      </w:rPr>
    </w:lvl>
    <w:lvl w:ilvl="8">
      <w:start w:val="1"/>
      <w:numFmt w:val="decimal"/>
      <w:isLgl/>
      <w:lvlText w:val="%1.%2.%3.%4.%5.%6.%7.%8.%9."/>
      <w:lvlJc w:val="left"/>
      <w:pPr>
        <w:ind w:left="3087" w:hanging="2520"/>
      </w:pPr>
      <w:rPr>
        <w:rFonts w:cs="Times New Roman" w:hint="default"/>
      </w:rPr>
    </w:lvl>
  </w:abstractNum>
  <w:abstractNum w:abstractNumId="15" w15:restartNumberingAfterBreak="0">
    <w:nsid w:val="41D9731E"/>
    <w:multiLevelType w:val="hybridMultilevel"/>
    <w:tmpl w:val="64EACFDC"/>
    <w:lvl w:ilvl="0" w:tplc="A7E46CD4">
      <w:start w:val="1"/>
      <w:numFmt w:val="decimal"/>
      <w:lvlText w:val="%1)"/>
      <w:lvlJc w:val="left"/>
      <w:pPr>
        <w:ind w:left="928" w:hanging="360"/>
      </w:pPr>
      <w:rPr>
        <w:rFonts w:cs="Times New Roman" w:hint="default"/>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6" w15:restartNumberingAfterBreak="0">
    <w:nsid w:val="47D15625"/>
    <w:multiLevelType w:val="hybridMultilevel"/>
    <w:tmpl w:val="03FC26BE"/>
    <w:lvl w:ilvl="0" w:tplc="6F5444D4">
      <w:start w:val="7"/>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36F16FC"/>
    <w:multiLevelType w:val="hybridMultilevel"/>
    <w:tmpl w:val="E98EA0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061695"/>
    <w:multiLevelType w:val="hybridMultilevel"/>
    <w:tmpl w:val="74EE2E1E"/>
    <w:lvl w:ilvl="0" w:tplc="B22A9A0C">
      <w:start w:val="1"/>
      <w:numFmt w:val="decimal"/>
      <w:lvlText w:val="%1."/>
      <w:lvlJc w:val="left"/>
      <w:pPr>
        <w:ind w:left="795" w:hanging="360"/>
      </w:pPr>
      <w:rPr>
        <w:rFonts w:cs="Times New Roman" w:hint="default"/>
        <w:sz w:val="22"/>
        <w:szCs w:val="22"/>
      </w:rPr>
    </w:lvl>
    <w:lvl w:ilvl="1" w:tplc="04190019">
      <w:start w:val="1"/>
      <w:numFmt w:val="lowerLetter"/>
      <w:lvlText w:val="%2."/>
      <w:lvlJc w:val="left"/>
      <w:pPr>
        <w:ind w:left="1515" w:hanging="360"/>
      </w:pPr>
      <w:rPr>
        <w:rFonts w:cs="Times New Roman"/>
      </w:rPr>
    </w:lvl>
    <w:lvl w:ilvl="2" w:tplc="0419001B">
      <w:start w:val="1"/>
      <w:numFmt w:val="lowerRoman"/>
      <w:lvlText w:val="%3."/>
      <w:lvlJc w:val="right"/>
      <w:pPr>
        <w:ind w:left="2235" w:hanging="180"/>
      </w:pPr>
      <w:rPr>
        <w:rFonts w:cs="Times New Roman"/>
      </w:rPr>
    </w:lvl>
    <w:lvl w:ilvl="3" w:tplc="0419000F">
      <w:start w:val="1"/>
      <w:numFmt w:val="decimal"/>
      <w:lvlText w:val="%4."/>
      <w:lvlJc w:val="left"/>
      <w:pPr>
        <w:ind w:left="2955" w:hanging="360"/>
      </w:pPr>
      <w:rPr>
        <w:rFonts w:cs="Times New Roman"/>
      </w:rPr>
    </w:lvl>
    <w:lvl w:ilvl="4" w:tplc="04190019">
      <w:start w:val="1"/>
      <w:numFmt w:val="lowerLetter"/>
      <w:lvlText w:val="%5."/>
      <w:lvlJc w:val="left"/>
      <w:pPr>
        <w:ind w:left="3675" w:hanging="360"/>
      </w:pPr>
      <w:rPr>
        <w:rFonts w:cs="Times New Roman"/>
      </w:rPr>
    </w:lvl>
    <w:lvl w:ilvl="5" w:tplc="0419001B">
      <w:start w:val="1"/>
      <w:numFmt w:val="lowerRoman"/>
      <w:lvlText w:val="%6."/>
      <w:lvlJc w:val="right"/>
      <w:pPr>
        <w:ind w:left="4395" w:hanging="180"/>
      </w:pPr>
      <w:rPr>
        <w:rFonts w:cs="Times New Roman"/>
      </w:rPr>
    </w:lvl>
    <w:lvl w:ilvl="6" w:tplc="0419000F">
      <w:start w:val="1"/>
      <w:numFmt w:val="decimal"/>
      <w:lvlText w:val="%7."/>
      <w:lvlJc w:val="left"/>
      <w:pPr>
        <w:ind w:left="5115" w:hanging="360"/>
      </w:pPr>
      <w:rPr>
        <w:rFonts w:cs="Times New Roman"/>
      </w:rPr>
    </w:lvl>
    <w:lvl w:ilvl="7" w:tplc="04190019">
      <w:start w:val="1"/>
      <w:numFmt w:val="lowerLetter"/>
      <w:lvlText w:val="%8."/>
      <w:lvlJc w:val="left"/>
      <w:pPr>
        <w:ind w:left="5835" w:hanging="360"/>
      </w:pPr>
      <w:rPr>
        <w:rFonts w:cs="Times New Roman"/>
      </w:rPr>
    </w:lvl>
    <w:lvl w:ilvl="8" w:tplc="0419001B">
      <w:start w:val="1"/>
      <w:numFmt w:val="lowerRoman"/>
      <w:lvlText w:val="%9."/>
      <w:lvlJc w:val="right"/>
      <w:pPr>
        <w:ind w:left="6555" w:hanging="180"/>
      </w:pPr>
      <w:rPr>
        <w:rFonts w:cs="Times New Roman"/>
      </w:rPr>
    </w:lvl>
  </w:abstractNum>
  <w:abstractNum w:abstractNumId="19" w15:restartNumberingAfterBreak="0">
    <w:nsid w:val="58207E37"/>
    <w:multiLevelType w:val="multilevel"/>
    <w:tmpl w:val="CC488D96"/>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720"/>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0" w15:restartNumberingAfterBreak="0">
    <w:nsid w:val="59C65241"/>
    <w:multiLevelType w:val="hybridMultilevel"/>
    <w:tmpl w:val="BB2C061C"/>
    <w:lvl w:ilvl="0" w:tplc="11565448">
      <w:start w:val="5"/>
      <w:numFmt w:val="bullet"/>
      <w:lvlText w:val="-"/>
      <w:lvlJc w:val="left"/>
      <w:pPr>
        <w:ind w:left="1069" w:hanging="360"/>
      </w:pPr>
      <w:rPr>
        <w:rFonts w:ascii="Tahoma" w:eastAsia="Times New Roman" w:hAnsi="Tahoma"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1" w15:restartNumberingAfterBreak="0">
    <w:nsid w:val="5A246338"/>
    <w:multiLevelType w:val="hybridMultilevel"/>
    <w:tmpl w:val="F4782412"/>
    <w:lvl w:ilvl="0" w:tplc="28128012">
      <w:start w:val="1"/>
      <w:numFmt w:val="decimal"/>
      <w:lvlText w:val="%1."/>
      <w:lvlJc w:val="left"/>
      <w:pPr>
        <w:tabs>
          <w:tab w:val="num" w:pos="2490"/>
        </w:tabs>
        <w:ind w:left="2490" w:hanging="360"/>
      </w:pPr>
      <w:rPr>
        <w:rFonts w:hint="default"/>
      </w:rPr>
    </w:lvl>
    <w:lvl w:ilvl="1" w:tplc="9EEEB3F0">
      <w:numFmt w:val="none"/>
      <w:lvlText w:val=""/>
      <w:lvlJc w:val="left"/>
      <w:pPr>
        <w:tabs>
          <w:tab w:val="num" w:pos="360"/>
        </w:tabs>
      </w:pPr>
    </w:lvl>
    <w:lvl w:ilvl="2" w:tplc="912E24EE">
      <w:numFmt w:val="none"/>
      <w:lvlText w:val=""/>
      <w:lvlJc w:val="left"/>
      <w:pPr>
        <w:tabs>
          <w:tab w:val="num" w:pos="360"/>
        </w:tabs>
      </w:pPr>
    </w:lvl>
    <w:lvl w:ilvl="3" w:tplc="02AA92B4">
      <w:numFmt w:val="none"/>
      <w:lvlText w:val=""/>
      <w:lvlJc w:val="left"/>
      <w:pPr>
        <w:tabs>
          <w:tab w:val="num" w:pos="360"/>
        </w:tabs>
      </w:pPr>
    </w:lvl>
    <w:lvl w:ilvl="4" w:tplc="74C064FE">
      <w:numFmt w:val="none"/>
      <w:lvlText w:val=""/>
      <w:lvlJc w:val="left"/>
      <w:pPr>
        <w:tabs>
          <w:tab w:val="num" w:pos="360"/>
        </w:tabs>
      </w:pPr>
    </w:lvl>
    <w:lvl w:ilvl="5" w:tplc="CE5E794C">
      <w:numFmt w:val="none"/>
      <w:lvlText w:val=""/>
      <w:lvlJc w:val="left"/>
      <w:pPr>
        <w:tabs>
          <w:tab w:val="num" w:pos="360"/>
        </w:tabs>
      </w:pPr>
    </w:lvl>
    <w:lvl w:ilvl="6" w:tplc="B76E85D2">
      <w:numFmt w:val="none"/>
      <w:lvlText w:val=""/>
      <w:lvlJc w:val="left"/>
      <w:pPr>
        <w:tabs>
          <w:tab w:val="num" w:pos="360"/>
        </w:tabs>
      </w:pPr>
    </w:lvl>
    <w:lvl w:ilvl="7" w:tplc="40E022DC">
      <w:numFmt w:val="none"/>
      <w:lvlText w:val=""/>
      <w:lvlJc w:val="left"/>
      <w:pPr>
        <w:tabs>
          <w:tab w:val="num" w:pos="360"/>
        </w:tabs>
      </w:pPr>
    </w:lvl>
    <w:lvl w:ilvl="8" w:tplc="B472FC38">
      <w:numFmt w:val="none"/>
      <w:lvlText w:val=""/>
      <w:lvlJc w:val="left"/>
      <w:pPr>
        <w:tabs>
          <w:tab w:val="num" w:pos="360"/>
        </w:tabs>
      </w:pPr>
    </w:lvl>
  </w:abstractNum>
  <w:abstractNum w:abstractNumId="22" w15:restartNumberingAfterBreak="0">
    <w:nsid w:val="5B953942"/>
    <w:multiLevelType w:val="hybridMultilevel"/>
    <w:tmpl w:val="D374C5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D923F2"/>
    <w:multiLevelType w:val="hybridMultilevel"/>
    <w:tmpl w:val="18921098"/>
    <w:lvl w:ilvl="0" w:tplc="A7E46CD4">
      <w:start w:val="1"/>
      <w:numFmt w:val="decimal"/>
      <w:lvlText w:val="%1)"/>
      <w:lvlJc w:val="left"/>
      <w:pPr>
        <w:ind w:left="1070" w:hanging="360"/>
      </w:pPr>
      <w:rPr>
        <w:rFonts w:cs="Times New Roman" w:hint="default"/>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24" w15:restartNumberingAfterBreak="0">
    <w:nsid w:val="655E1178"/>
    <w:multiLevelType w:val="singleLevel"/>
    <w:tmpl w:val="DAAEEBE4"/>
    <w:lvl w:ilvl="0">
      <w:start w:val="1"/>
      <w:numFmt w:val="decimal"/>
      <w:lvlText w:val="%1."/>
      <w:lvlJc w:val="left"/>
      <w:pPr>
        <w:tabs>
          <w:tab w:val="num" w:pos="1080"/>
        </w:tabs>
        <w:ind w:left="1080" w:hanging="360"/>
      </w:pPr>
      <w:rPr>
        <w:rFonts w:cs="Times New Roman" w:hint="default"/>
      </w:rPr>
    </w:lvl>
  </w:abstractNum>
  <w:abstractNum w:abstractNumId="25" w15:restartNumberingAfterBreak="0">
    <w:nsid w:val="659017C6"/>
    <w:multiLevelType w:val="hybridMultilevel"/>
    <w:tmpl w:val="7CB256BE"/>
    <w:lvl w:ilvl="0" w:tplc="2EB41EFE">
      <w:start w:val="4"/>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6" w15:restartNumberingAfterBreak="0">
    <w:nsid w:val="6E3B252E"/>
    <w:multiLevelType w:val="hybridMultilevel"/>
    <w:tmpl w:val="43FA5A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5301F1"/>
    <w:multiLevelType w:val="hybridMultilevel"/>
    <w:tmpl w:val="75604E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424B32"/>
    <w:multiLevelType w:val="singleLevel"/>
    <w:tmpl w:val="0BD08FA6"/>
    <w:lvl w:ilvl="0">
      <w:start w:val="3"/>
      <w:numFmt w:val="decimal"/>
      <w:lvlText w:val="%1."/>
      <w:lvlJc w:val="left"/>
      <w:pPr>
        <w:tabs>
          <w:tab w:val="num" w:pos="927"/>
        </w:tabs>
        <w:ind w:left="927" w:hanging="360"/>
      </w:pPr>
      <w:rPr>
        <w:rFonts w:cs="Times New Roman" w:hint="default"/>
      </w:rPr>
    </w:lvl>
  </w:abstractNum>
  <w:abstractNum w:abstractNumId="29" w15:restartNumberingAfterBreak="0">
    <w:nsid w:val="769159C8"/>
    <w:multiLevelType w:val="hybridMultilevel"/>
    <w:tmpl w:val="05FE19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A74427"/>
    <w:multiLevelType w:val="hybridMultilevel"/>
    <w:tmpl w:val="8EE0B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8"/>
  </w:num>
  <w:num w:numId="3">
    <w:abstractNumId w:val="24"/>
  </w:num>
  <w:num w:numId="4">
    <w:abstractNumId w:val="16"/>
  </w:num>
  <w:num w:numId="5">
    <w:abstractNumId w:val="13"/>
  </w:num>
  <w:num w:numId="6">
    <w:abstractNumId w:val="27"/>
  </w:num>
  <w:num w:numId="7">
    <w:abstractNumId w:val="4"/>
  </w:num>
  <w:num w:numId="8">
    <w:abstractNumId w:val="20"/>
  </w:num>
  <w:num w:numId="9">
    <w:abstractNumId w:val="23"/>
  </w:num>
  <w:num w:numId="10">
    <w:abstractNumId w:val="0"/>
  </w:num>
  <w:num w:numId="11">
    <w:abstractNumId w:val="7"/>
  </w:num>
  <w:num w:numId="12">
    <w:abstractNumId w:val="14"/>
  </w:num>
  <w:num w:numId="13">
    <w:abstractNumId w:val="25"/>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8"/>
  </w:num>
  <w:num w:numId="17">
    <w:abstractNumId w:val="6"/>
  </w:num>
  <w:num w:numId="18">
    <w:abstractNumId w:val="1"/>
  </w:num>
  <w:num w:numId="19">
    <w:abstractNumId w:val="29"/>
  </w:num>
  <w:num w:numId="20">
    <w:abstractNumId w:val="8"/>
  </w:num>
  <w:num w:numId="21">
    <w:abstractNumId w:val="30"/>
  </w:num>
  <w:num w:numId="22">
    <w:abstractNumId w:val="5"/>
  </w:num>
  <w:num w:numId="23">
    <w:abstractNumId w:val="26"/>
  </w:num>
  <w:num w:numId="24">
    <w:abstractNumId w:val="17"/>
  </w:num>
  <w:num w:numId="25">
    <w:abstractNumId w:val="21"/>
  </w:num>
  <w:num w:numId="26">
    <w:abstractNumId w:val="19"/>
  </w:num>
  <w:num w:numId="27">
    <w:abstractNumId w:val="9"/>
  </w:num>
  <w:num w:numId="28">
    <w:abstractNumId w:val="11"/>
  </w:num>
  <w:num w:numId="29">
    <w:abstractNumId w:val="22"/>
  </w:num>
  <w:num w:numId="30">
    <w:abstractNumId w:val="1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0A4"/>
    <w:rsid w:val="00001ADC"/>
    <w:rsid w:val="00002666"/>
    <w:rsid w:val="00050C05"/>
    <w:rsid w:val="00053C05"/>
    <w:rsid w:val="000A609D"/>
    <w:rsid w:val="000F25E9"/>
    <w:rsid w:val="00180A16"/>
    <w:rsid w:val="00197F55"/>
    <w:rsid w:val="001C45CF"/>
    <w:rsid w:val="00206CDD"/>
    <w:rsid w:val="0021533A"/>
    <w:rsid w:val="00245A45"/>
    <w:rsid w:val="00250B55"/>
    <w:rsid w:val="00291706"/>
    <w:rsid w:val="002B3706"/>
    <w:rsid w:val="002B40E1"/>
    <w:rsid w:val="002D1DB6"/>
    <w:rsid w:val="002E7BC7"/>
    <w:rsid w:val="002F2B58"/>
    <w:rsid w:val="003040BC"/>
    <w:rsid w:val="003333C3"/>
    <w:rsid w:val="00351B5A"/>
    <w:rsid w:val="003720A4"/>
    <w:rsid w:val="003B6E68"/>
    <w:rsid w:val="003C446B"/>
    <w:rsid w:val="003D4FFC"/>
    <w:rsid w:val="00412A5D"/>
    <w:rsid w:val="004F4F92"/>
    <w:rsid w:val="00510D24"/>
    <w:rsid w:val="005204A0"/>
    <w:rsid w:val="00526922"/>
    <w:rsid w:val="00545347"/>
    <w:rsid w:val="00556BA1"/>
    <w:rsid w:val="00560FCD"/>
    <w:rsid w:val="00584649"/>
    <w:rsid w:val="0059270D"/>
    <w:rsid w:val="005A6E24"/>
    <w:rsid w:val="005F502A"/>
    <w:rsid w:val="006269E7"/>
    <w:rsid w:val="006407B3"/>
    <w:rsid w:val="0067323A"/>
    <w:rsid w:val="006846D7"/>
    <w:rsid w:val="006A68B5"/>
    <w:rsid w:val="006B6A5E"/>
    <w:rsid w:val="006E5740"/>
    <w:rsid w:val="00703C8E"/>
    <w:rsid w:val="007139E8"/>
    <w:rsid w:val="0073374D"/>
    <w:rsid w:val="007B0B43"/>
    <w:rsid w:val="007B1F12"/>
    <w:rsid w:val="007C01F0"/>
    <w:rsid w:val="007E6398"/>
    <w:rsid w:val="007E677B"/>
    <w:rsid w:val="00805F6B"/>
    <w:rsid w:val="008369C1"/>
    <w:rsid w:val="00855EBA"/>
    <w:rsid w:val="00856BB0"/>
    <w:rsid w:val="008D4AC2"/>
    <w:rsid w:val="009426FB"/>
    <w:rsid w:val="00986673"/>
    <w:rsid w:val="009878AF"/>
    <w:rsid w:val="009D1269"/>
    <w:rsid w:val="009E482C"/>
    <w:rsid w:val="00A10E21"/>
    <w:rsid w:val="00A648A6"/>
    <w:rsid w:val="00AB70E7"/>
    <w:rsid w:val="00AD0C4C"/>
    <w:rsid w:val="00B10689"/>
    <w:rsid w:val="00BB4555"/>
    <w:rsid w:val="00BD0A22"/>
    <w:rsid w:val="00BD1ED3"/>
    <w:rsid w:val="00BF5C50"/>
    <w:rsid w:val="00C1189D"/>
    <w:rsid w:val="00C11EF9"/>
    <w:rsid w:val="00C17AF7"/>
    <w:rsid w:val="00C71B05"/>
    <w:rsid w:val="00CB616A"/>
    <w:rsid w:val="00CC23E3"/>
    <w:rsid w:val="00D47F05"/>
    <w:rsid w:val="00D55EDA"/>
    <w:rsid w:val="00D9017B"/>
    <w:rsid w:val="00DB5836"/>
    <w:rsid w:val="00DE34C8"/>
    <w:rsid w:val="00DE5F89"/>
    <w:rsid w:val="00E61036"/>
    <w:rsid w:val="00E72E03"/>
    <w:rsid w:val="00E8503B"/>
    <w:rsid w:val="00EA0941"/>
    <w:rsid w:val="00EB317E"/>
    <w:rsid w:val="00ED4061"/>
    <w:rsid w:val="00F002D9"/>
    <w:rsid w:val="00F310CA"/>
    <w:rsid w:val="00F42A4C"/>
    <w:rsid w:val="00F55471"/>
    <w:rsid w:val="00F90236"/>
    <w:rsid w:val="00FB5805"/>
    <w:rsid w:val="00FD08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125FE"/>
  <w15:docId w15:val="{12261659-4C18-4C9F-BA40-B3EC605B2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D4061"/>
    <w:pPr>
      <w:keepNext/>
      <w:spacing w:after="0" w:line="240" w:lineRule="auto"/>
      <w:ind w:left="567"/>
      <w:jc w:val="both"/>
      <w:outlineLvl w:val="0"/>
    </w:pPr>
    <w:rPr>
      <w:rFonts w:ascii="Tahoma" w:eastAsia="Calibri" w:hAnsi="Tahoma" w:cs="Times New Roman"/>
      <w:b/>
      <w:sz w:val="20"/>
      <w:szCs w:val="20"/>
      <w:lang w:val="x-none" w:eastAsia="ru-RU"/>
    </w:rPr>
  </w:style>
  <w:style w:type="paragraph" w:styleId="2">
    <w:name w:val="heading 2"/>
    <w:basedOn w:val="a"/>
    <w:next w:val="a"/>
    <w:link w:val="20"/>
    <w:qFormat/>
    <w:rsid w:val="00ED4061"/>
    <w:pPr>
      <w:keepNext/>
      <w:spacing w:before="240" w:after="60" w:line="240" w:lineRule="auto"/>
      <w:outlineLvl w:val="1"/>
    </w:pPr>
    <w:rPr>
      <w:rFonts w:ascii="Arial" w:eastAsia="Calibri" w:hAnsi="Arial" w:cs="Times New Roman"/>
      <w:b/>
      <w:i/>
      <w:sz w:val="28"/>
      <w:szCs w:val="20"/>
      <w:lang w:val="x-none" w:eastAsia="ru-RU"/>
    </w:rPr>
  </w:style>
  <w:style w:type="paragraph" w:styleId="3">
    <w:name w:val="heading 3"/>
    <w:basedOn w:val="a"/>
    <w:next w:val="a"/>
    <w:link w:val="30"/>
    <w:qFormat/>
    <w:rsid w:val="00ED4061"/>
    <w:pPr>
      <w:keepNext/>
      <w:spacing w:after="0" w:line="360" w:lineRule="auto"/>
      <w:jc w:val="center"/>
      <w:outlineLvl w:val="2"/>
    </w:pPr>
    <w:rPr>
      <w:rFonts w:ascii="Tahoma" w:eastAsia="Calibri" w:hAnsi="Tahoma" w:cs="Times New Roman"/>
      <w:b/>
      <w:sz w:val="20"/>
      <w:szCs w:val="20"/>
      <w:lang w:eastAsia="ru-RU"/>
    </w:rPr>
  </w:style>
  <w:style w:type="paragraph" w:styleId="4">
    <w:name w:val="heading 4"/>
    <w:basedOn w:val="a"/>
    <w:next w:val="a"/>
    <w:link w:val="40"/>
    <w:qFormat/>
    <w:rsid w:val="00ED4061"/>
    <w:pPr>
      <w:keepNext/>
      <w:spacing w:after="0" w:line="240" w:lineRule="auto"/>
      <w:jc w:val="both"/>
      <w:outlineLvl w:val="3"/>
    </w:pPr>
    <w:rPr>
      <w:rFonts w:ascii="Tahoma" w:eastAsia="Calibri" w:hAnsi="Tahoma" w:cs="Times New Roman"/>
      <w:sz w:val="20"/>
      <w:szCs w:val="20"/>
      <w:lang w:eastAsia="ru-RU"/>
    </w:rPr>
  </w:style>
  <w:style w:type="paragraph" w:styleId="5">
    <w:name w:val="heading 5"/>
    <w:basedOn w:val="a"/>
    <w:next w:val="a"/>
    <w:link w:val="50"/>
    <w:qFormat/>
    <w:rsid w:val="00ED4061"/>
    <w:pPr>
      <w:keepNext/>
      <w:spacing w:after="0" w:line="360" w:lineRule="auto"/>
      <w:ind w:right="-1"/>
      <w:outlineLvl w:val="4"/>
    </w:pPr>
    <w:rPr>
      <w:rFonts w:ascii="Times New Roman" w:eastAsia="Calibri" w:hAnsi="Times New Roman" w:cs="Times New Roman"/>
      <w:b/>
      <w:sz w:val="20"/>
      <w:szCs w:val="20"/>
      <w:lang w:eastAsia="ru-RU"/>
    </w:rPr>
  </w:style>
  <w:style w:type="paragraph" w:styleId="6">
    <w:name w:val="heading 6"/>
    <w:basedOn w:val="a"/>
    <w:next w:val="a"/>
    <w:link w:val="60"/>
    <w:qFormat/>
    <w:rsid w:val="00ED4061"/>
    <w:pPr>
      <w:spacing w:before="240" w:after="60" w:line="240" w:lineRule="auto"/>
      <w:outlineLvl w:val="5"/>
    </w:pPr>
    <w:rPr>
      <w:rFonts w:ascii="Times New Roman" w:eastAsia="Calibri" w:hAnsi="Times New Roman" w:cs="Times New Roman"/>
      <w:b/>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4061"/>
    <w:rPr>
      <w:rFonts w:ascii="Tahoma" w:eastAsia="Calibri" w:hAnsi="Tahoma" w:cs="Times New Roman"/>
      <w:b/>
      <w:sz w:val="20"/>
      <w:szCs w:val="20"/>
      <w:lang w:val="x-none" w:eastAsia="ru-RU"/>
    </w:rPr>
  </w:style>
  <w:style w:type="character" w:customStyle="1" w:styleId="20">
    <w:name w:val="Заголовок 2 Знак"/>
    <w:basedOn w:val="a0"/>
    <w:link w:val="2"/>
    <w:rsid w:val="00ED4061"/>
    <w:rPr>
      <w:rFonts w:ascii="Arial" w:eastAsia="Calibri" w:hAnsi="Arial" w:cs="Times New Roman"/>
      <w:b/>
      <w:i/>
      <w:sz w:val="28"/>
      <w:szCs w:val="20"/>
      <w:lang w:val="x-none" w:eastAsia="ru-RU"/>
    </w:rPr>
  </w:style>
  <w:style w:type="character" w:customStyle="1" w:styleId="30">
    <w:name w:val="Заголовок 3 Знак"/>
    <w:basedOn w:val="a0"/>
    <w:link w:val="3"/>
    <w:rsid w:val="00ED4061"/>
    <w:rPr>
      <w:rFonts w:ascii="Tahoma" w:eastAsia="Calibri" w:hAnsi="Tahoma" w:cs="Times New Roman"/>
      <w:b/>
      <w:sz w:val="20"/>
      <w:szCs w:val="20"/>
      <w:lang w:eastAsia="ru-RU"/>
    </w:rPr>
  </w:style>
  <w:style w:type="character" w:customStyle="1" w:styleId="40">
    <w:name w:val="Заголовок 4 Знак"/>
    <w:basedOn w:val="a0"/>
    <w:link w:val="4"/>
    <w:rsid w:val="00ED4061"/>
    <w:rPr>
      <w:rFonts w:ascii="Tahoma" w:eastAsia="Calibri" w:hAnsi="Tahoma" w:cs="Times New Roman"/>
      <w:sz w:val="20"/>
      <w:szCs w:val="20"/>
      <w:lang w:eastAsia="ru-RU"/>
    </w:rPr>
  </w:style>
  <w:style w:type="character" w:customStyle="1" w:styleId="50">
    <w:name w:val="Заголовок 5 Знак"/>
    <w:basedOn w:val="a0"/>
    <w:link w:val="5"/>
    <w:rsid w:val="00ED4061"/>
    <w:rPr>
      <w:rFonts w:ascii="Times New Roman" w:eastAsia="Calibri" w:hAnsi="Times New Roman" w:cs="Times New Roman"/>
      <w:b/>
      <w:sz w:val="20"/>
      <w:szCs w:val="20"/>
      <w:lang w:eastAsia="ru-RU"/>
    </w:rPr>
  </w:style>
  <w:style w:type="character" w:customStyle="1" w:styleId="60">
    <w:name w:val="Заголовок 6 Знак"/>
    <w:basedOn w:val="a0"/>
    <w:link w:val="6"/>
    <w:rsid w:val="00ED4061"/>
    <w:rPr>
      <w:rFonts w:ascii="Times New Roman" w:eastAsia="Calibri" w:hAnsi="Times New Roman" w:cs="Times New Roman"/>
      <w:b/>
      <w:sz w:val="20"/>
      <w:szCs w:val="20"/>
      <w:lang w:val="x-none" w:eastAsia="ru-RU"/>
    </w:rPr>
  </w:style>
  <w:style w:type="numbering" w:customStyle="1" w:styleId="11">
    <w:name w:val="Нет списка1"/>
    <w:next w:val="a2"/>
    <w:semiHidden/>
    <w:rsid w:val="00ED4061"/>
  </w:style>
  <w:style w:type="paragraph" w:styleId="a3">
    <w:name w:val="Body Text Indent"/>
    <w:basedOn w:val="a"/>
    <w:link w:val="a4"/>
    <w:rsid w:val="00ED4061"/>
    <w:pPr>
      <w:spacing w:after="0" w:line="240" w:lineRule="auto"/>
      <w:ind w:left="567"/>
      <w:jc w:val="both"/>
    </w:pPr>
    <w:rPr>
      <w:rFonts w:ascii="Tahoma" w:eastAsia="Calibri" w:hAnsi="Tahoma" w:cs="Times New Roman"/>
      <w:sz w:val="20"/>
      <w:szCs w:val="20"/>
      <w:lang w:val="x-none" w:eastAsia="x-none"/>
    </w:rPr>
  </w:style>
  <w:style w:type="character" w:customStyle="1" w:styleId="a4">
    <w:name w:val="Основной текст с отступом Знак"/>
    <w:basedOn w:val="a0"/>
    <w:link w:val="a3"/>
    <w:rsid w:val="00ED4061"/>
    <w:rPr>
      <w:rFonts w:ascii="Tahoma" w:eastAsia="Calibri" w:hAnsi="Tahoma" w:cs="Times New Roman"/>
      <w:sz w:val="20"/>
      <w:szCs w:val="20"/>
      <w:lang w:val="x-none" w:eastAsia="x-none"/>
    </w:rPr>
  </w:style>
  <w:style w:type="paragraph" w:styleId="a5">
    <w:name w:val="Balloon Text"/>
    <w:basedOn w:val="a"/>
    <w:link w:val="a6"/>
    <w:semiHidden/>
    <w:rsid w:val="00ED4061"/>
    <w:pPr>
      <w:spacing w:after="0" w:line="240" w:lineRule="auto"/>
    </w:pPr>
    <w:rPr>
      <w:rFonts w:ascii="Tahoma" w:eastAsia="Calibri" w:hAnsi="Tahoma" w:cs="Times New Roman"/>
      <w:sz w:val="16"/>
      <w:szCs w:val="20"/>
      <w:lang w:val="x-none" w:eastAsia="ru-RU"/>
    </w:rPr>
  </w:style>
  <w:style w:type="character" w:customStyle="1" w:styleId="a6">
    <w:name w:val="Текст выноски Знак"/>
    <w:basedOn w:val="a0"/>
    <w:link w:val="a5"/>
    <w:semiHidden/>
    <w:rsid w:val="00ED4061"/>
    <w:rPr>
      <w:rFonts w:ascii="Tahoma" w:eastAsia="Calibri" w:hAnsi="Tahoma" w:cs="Times New Roman"/>
      <w:sz w:val="16"/>
      <w:szCs w:val="20"/>
      <w:lang w:val="x-none" w:eastAsia="ru-RU"/>
    </w:rPr>
  </w:style>
  <w:style w:type="paragraph" w:styleId="a7">
    <w:name w:val="Body Text"/>
    <w:basedOn w:val="a"/>
    <w:link w:val="a8"/>
    <w:rsid w:val="00ED4061"/>
    <w:pPr>
      <w:spacing w:after="120" w:line="240" w:lineRule="auto"/>
    </w:pPr>
    <w:rPr>
      <w:rFonts w:ascii="Times New Roman" w:eastAsia="Calibri" w:hAnsi="Times New Roman" w:cs="Times New Roman"/>
      <w:sz w:val="20"/>
      <w:szCs w:val="20"/>
      <w:lang w:val="x-none" w:eastAsia="ru-RU"/>
    </w:rPr>
  </w:style>
  <w:style w:type="character" w:customStyle="1" w:styleId="a8">
    <w:name w:val="Основной текст Знак"/>
    <w:basedOn w:val="a0"/>
    <w:link w:val="a7"/>
    <w:rsid w:val="00ED4061"/>
    <w:rPr>
      <w:rFonts w:ascii="Times New Roman" w:eastAsia="Calibri" w:hAnsi="Times New Roman" w:cs="Times New Roman"/>
      <w:sz w:val="20"/>
      <w:szCs w:val="20"/>
      <w:lang w:val="x-none" w:eastAsia="ru-RU"/>
    </w:rPr>
  </w:style>
  <w:style w:type="paragraph" w:customStyle="1" w:styleId="a9">
    <w:basedOn w:val="a"/>
    <w:next w:val="aa"/>
    <w:link w:val="ab"/>
    <w:qFormat/>
    <w:rsid w:val="00ED4061"/>
    <w:pPr>
      <w:spacing w:after="0" w:line="240" w:lineRule="auto"/>
      <w:jc w:val="center"/>
    </w:pPr>
    <w:rPr>
      <w:rFonts w:ascii="Times New Roman" w:hAnsi="Times New Roman"/>
      <w:b/>
      <w:sz w:val="24"/>
      <w:lang w:val="x-none" w:eastAsia="ru-RU"/>
    </w:rPr>
  </w:style>
  <w:style w:type="character" w:customStyle="1" w:styleId="ab">
    <w:name w:val="Название Знак"/>
    <w:link w:val="a9"/>
    <w:locked/>
    <w:rsid w:val="00ED4061"/>
    <w:rPr>
      <w:rFonts w:ascii="Times New Roman" w:hAnsi="Times New Roman"/>
      <w:b/>
      <w:sz w:val="24"/>
      <w:lang w:val="x-none" w:eastAsia="ru-RU"/>
    </w:rPr>
  </w:style>
  <w:style w:type="paragraph" w:styleId="21">
    <w:name w:val="Body Text Indent 2"/>
    <w:basedOn w:val="a"/>
    <w:link w:val="22"/>
    <w:rsid w:val="00ED4061"/>
    <w:pPr>
      <w:spacing w:after="120" w:line="480" w:lineRule="auto"/>
      <w:ind w:left="283"/>
    </w:pPr>
    <w:rPr>
      <w:rFonts w:ascii="Times New Roman" w:eastAsia="Calibri" w:hAnsi="Times New Roman" w:cs="Times New Roman"/>
      <w:sz w:val="20"/>
      <w:szCs w:val="20"/>
      <w:lang w:val="x-none" w:eastAsia="ru-RU"/>
    </w:rPr>
  </w:style>
  <w:style w:type="character" w:customStyle="1" w:styleId="22">
    <w:name w:val="Основной текст с отступом 2 Знак"/>
    <w:basedOn w:val="a0"/>
    <w:link w:val="21"/>
    <w:rsid w:val="00ED4061"/>
    <w:rPr>
      <w:rFonts w:ascii="Times New Roman" w:eastAsia="Calibri" w:hAnsi="Times New Roman" w:cs="Times New Roman"/>
      <w:sz w:val="20"/>
      <w:szCs w:val="20"/>
      <w:lang w:val="x-none" w:eastAsia="ru-RU"/>
    </w:rPr>
  </w:style>
  <w:style w:type="paragraph" w:styleId="HTML">
    <w:name w:val="HTML Preformatted"/>
    <w:basedOn w:val="a"/>
    <w:link w:val="HTML0"/>
    <w:rsid w:val="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0"/>
      <w:sz w:val="21"/>
      <w:szCs w:val="20"/>
      <w:lang w:val="x-none" w:eastAsia="x-none"/>
    </w:rPr>
  </w:style>
  <w:style w:type="character" w:customStyle="1" w:styleId="HTML0">
    <w:name w:val="Стандартный HTML Знак"/>
    <w:basedOn w:val="a0"/>
    <w:link w:val="HTML"/>
    <w:rsid w:val="00ED4061"/>
    <w:rPr>
      <w:rFonts w:ascii="Courier New" w:eastAsia="Arial Unicode MS" w:hAnsi="Courier New" w:cs="Times New Roman"/>
      <w:color w:val="000000"/>
      <w:sz w:val="21"/>
      <w:szCs w:val="20"/>
      <w:lang w:val="x-none" w:eastAsia="x-none"/>
    </w:rPr>
  </w:style>
  <w:style w:type="table" w:styleId="ac">
    <w:name w:val="Table Grid"/>
    <w:basedOn w:val="a1"/>
    <w:rsid w:val="00ED4061"/>
    <w:pPr>
      <w:spacing w:after="0" w:line="240" w:lineRule="auto"/>
    </w:pPr>
    <w:rPr>
      <w:rFonts w:ascii="Times New Roman" w:eastAsia="Calibri" w:hAnsi="Times New Roman" w:cs="Times New Roman"/>
      <w:sz w:val="20"/>
      <w:szCs w:val="20"/>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qFormat/>
    <w:rsid w:val="00ED4061"/>
    <w:pPr>
      <w:spacing w:after="0" w:line="240" w:lineRule="auto"/>
      <w:jc w:val="center"/>
    </w:pPr>
    <w:rPr>
      <w:rFonts w:ascii="Times New Roman" w:eastAsia="Calibri" w:hAnsi="Times New Roman" w:cs="Times New Roman"/>
      <w:b/>
      <w:sz w:val="32"/>
      <w:szCs w:val="20"/>
      <w:lang w:eastAsia="ru-RU"/>
    </w:rPr>
  </w:style>
  <w:style w:type="paragraph" w:customStyle="1" w:styleId="12">
    <w:name w:val="1"/>
    <w:basedOn w:val="a"/>
    <w:rsid w:val="00ED4061"/>
    <w:pPr>
      <w:spacing w:after="0" w:line="240" w:lineRule="auto"/>
    </w:pPr>
    <w:rPr>
      <w:rFonts w:ascii="Verdana" w:eastAsia="Calibri" w:hAnsi="Verdana" w:cs="Verdana"/>
      <w:sz w:val="20"/>
      <w:szCs w:val="20"/>
      <w:lang w:val="en-US"/>
    </w:rPr>
  </w:style>
  <w:style w:type="character" w:styleId="ae">
    <w:name w:val="Hyperlink"/>
    <w:semiHidden/>
    <w:rsid w:val="00ED4061"/>
    <w:rPr>
      <w:color w:val="0000FF"/>
      <w:u w:val="single"/>
    </w:rPr>
  </w:style>
  <w:style w:type="paragraph" w:customStyle="1" w:styleId="13">
    <w:name w:val="Абзац списка1"/>
    <w:basedOn w:val="a"/>
    <w:rsid w:val="00ED4061"/>
    <w:pPr>
      <w:spacing w:after="200" w:line="276" w:lineRule="auto"/>
      <w:ind w:left="720"/>
    </w:pPr>
    <w:rPr>
      <w:rFonts w:ascii="Calibri" w:eastAsia="Times New Roman" w:hAnsi="Calibri" w:cs="Times New Roman"/>
    </w:rPr>
  </w:style>
  <w:style w:type="character" w:customStyle="1" w:styleId="rvts0">
    <w:name w:val="rvts0"/>
    <w:rsid w:val="00ED4061"/>
  </w:style>
  <w:style w:type="paragraph" w:customStyle="1" w:styleId="14">
    <w:name w:val="Текст1"/>
    <w:basedOn w:val="a"/>
    <w:rsid w:val="00ED4061"/>
    <w:pPr>
      <w:suppressAutoHyphens/>
      <w:spacing w:after="0" w:line="240" w:lineRule="auto"/>
    </w:pPr>
    <w:rPr>
      <w:rFonts w:ascii="Courier New" w:eastAsia="Calibri" w:hAnsi="Courier New" w:cs="Times New Roman"/>
      <w:sz w:val="20"/>
      <w:szCs w:val="20"/>
      <w:lang w:eastAsia="ar-SA"/>
    </w:rPr>
  </w:style>
  <w:style w:type="paragraph" w:styleId="af">
    <w:name w:val="Plain Text"/>
    <w:basedOn w:val="a"/>
    <w:link w:val="af0"/>
    <w:rsid w:val="00ED4061"/>
    <w:pPr>
      <w:spacing w:after="0" w:line="240" w:lineRule="auto"/>
    </w:pPr>
    <w:rPr>
      <w:rFonts w:ascii="Courier New" w:eastAsia="Calibri" w:hAnsi="Courier New" w:cs="Times New Roman"/>
      <w:sz w:val="20"/>
      <w:szCs w:val="20"/>
      <w:lang w:val="x-none" w:eastAsia="ru-RU"/>
    </w:rPr>
  </w:style>
  <w:style w:type="character" w:customStyle="1" w:styleId="af0">
    <w:name w:val="Текст Знак"/>
    <w:basedOn w:val="a0"/>
    <w:link w:val="af"/>
    <w:rsid w:val="00ED4061"/>
    <w:rPr>
      <w:rFonts w:ascii="Courier New" w:eastAsia="Calibri" w:hAnsi="Courier New" w:cs="Times New Roman"/>
      <w:sz w:val="20"/>
      <w:szCs w:val="20"/>
      <w:lang w:val="x-none" w:eastAsia="ru-RU"/>
    </w:rPr>
  </w:style>
  <w:style w:type="character" w:customStyle="1" w:styleId="infosubtitle1">
    <w:name w:val="info_subtitle1"/>
    <w:rsid w:val="00ED4061"/>
    <w:rPr>
      <w:rFonts w:ascii="Verdana" w:hAnsi="Verdana"/>
      <w:color w:val="4B614B"/>
      <w:sz w:val="20"/>
    </w:rPr>
  </w:style>
  <w:style w:type="paragraph" w:customStyle="1" w:styleId="rvps2">
    <w:name w:val="rvps2"/>
    <w:basedOn w:val="a"/>
    <w:rsid w:val="00ED4061"/>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1">
    <w:name w:val="header"/>
    <w:basedOn w:val="a"/>
    <w:link w:val="af2"/>
    <w:rsid w:val="00ED4061"/>
    <w:pPr>
      <w:tabs>
        <w:tab w:val="center" w:pos="4677"/>
        <w:tab w:val="right" w:pos="9355"/>
      </w:tabs>
      <w:spacing w:after="0" w:line="240" w:lineRule="auto"/>
    </w:pPr>
    <w:rPr>
      <w:rFonts w:ascii="Times New Roman" w:eastAsia="Calibri" w:hAnsi="Times New Roman" w:cs="Times New Roman"/>
      <w:sz w:val="20"/>
      <w:szCs w:val="20"/>
      <w:lang w:val="x-none" w:eastAsia="x-none"/>
    </w:rPr>
  </w:style>
  <w:style w:type="character" w:customStyle="1" w:styleId="af2">
    <w:name w:val="Верхний колонтитул Знак"/>
    <w:basedOn w:val="a0"/>
    <w:link w:val="af1"/>
    <w:rsid w:val="00ED4061"/>
    <w:rPr>
      <w:rFonts w:ascii="Times New Roman" w:eastAsia="Calibri" w:hAnsi="Times New Roman" w:cs="Times New Roman"/>
      <w:sz w:val="20"/>
      <w:szCs w:val="20"/>
      <w:lang w:val="x-none" w:eastAsia="x-none"/>
    </w:rPr>
  </w:style>
  <w:style w:type="paragraph" w:styleId="af3">
    <w:name w:val="footer"/>
    <w:basedOn w:val="a"/>
    <w:link w:val="af4"/>
    <w:rsid w:val="00ED4061"/>
    <w:pPr>
      <w:tabs>
        <w:tab w:val="center" w:pos="4677"/>
        <w:tab w:val="right" w:pos="9355"/>
      </w:tabs>
      <w:spacing w:after="0" w:line="240" w:lineRule="auto"/>
    </w:pPr>
    <w:rPr>
      <w:rFonts w:ascii="Times New Roman" w:eastAsia="Calibri" w:hAnsi="Times New Roman" w:cs="Times New Roman"/>
      <w:sz w:val="20"/>
      <w:szCs w:val="20"/>
      <w:lang w:val="x-none" w:eastAsia="x-none"/>
    </w:rPr>
  </w:style>
  <w:style w:type="character" w:customStyle="1" w:styleId="af4">
    <w:name w:val="Нижний колонтитул Знак"/>
    <w:basedOn w:val="a0"/>
    <w:link w:val="af3"/>
    <w:rsid w:val="00ED4061"/>
    <w:rPr>
      <w:rFonts w:ascii="Times New Roman" w:eastAsia="Calibri" w:hAnsi="Times New Roman" w:cs="Times New Roman"/>
      <w:sz w:val="20"/>
      <w:szCs w:val="20"/>
      <w:lang w:val="x-none" w:eastAsia="x-none"/>
    </w:rPr>
  </w:style>
  <w:style w:type="character" w:customStyle="1" w:styleId="apple-converted-space">
    <w:name w:val="apple-converted-space"/>
    <w:basedOn w:val="a0"/>
    <w:rsid w:val="00ED4061"/>
  </w:style>
  <w:style w:type="paragraph" w:styleId="af5">
    <w:name w:val="Normal (Web)"/>
    <w:basedOn w:val="a"/>
    <w:uiPriority w:val="99"/>
    <w:rsid w:val="00ED4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page number"/>
    <w:basedOn w:val="a0"/>
    <w:rsid w:val="00ED4061"/>
  </w:style>
  <w:style w:type="character" w:customStyle="1" w:styleId="st131">
    <w:name w:val="st131"/>
    <w:rsid w:val="00ED4061"/>
    <w:rPr>
      <w:i/>
      <w:iCs/>
      <w:color w:val="0000FF"/>
    </w:rPr>
  </w:style>
  <w:style w:type="character" w:customStyle="1" w:styleId="st46">
    <w:name w:val="st46"/>
    <w:rsid w:val="00ED4061"/>
    <w:rPr>
      <w:i/>
      <w:iCs/>
      <w:color w:val="000000"/>
    </w:rPr>
  </w:style>
  <w:style w:type="paragraph" w:styleId="23">
    <w:name w:val="Body Text 2"/>
    <w:basedOn w:val="a"/>
    <w:link w:val="24"/>
    <w:rsid w:val="00ED4061"/>
    <w:pPr>
      <w:spacing w:after="120" w:line="480" w:lineRule="auto"/>
    </w:pPr>
    <w:rPr>
      <w:rFonts w:ascii="Times New Roman" w:eastAsia="Calibri" w:hAnsi="Times New Roman" w:cs="Times New Roman"/>
      <w:sz w:val="20"/>
      <w:szCs w:val="20"/>
      <w:lang w:eastAsia="ru-RU"/>
    </w:rPr>
  </w:style>
  <w:style w:type="character" w:customStyle="1" w:styleId="24">
    <w:name w:val="Основной текст 2 Знак"/>
    <w:basedOn w:val="a0"/>
    <w:link w:val="23"/>
    <w:rsid w:val="00ED4061"/>
    <w:rPr>
      <w:rFonts w:ascii="Times New Roman" w:eastAsia="Calibri" w:hAnsi="Times New Roman" w:cs="Times New Roman"/>
      <w:sz w:val="20"/>
      <w:szCs w:val="20"/>
      <w:lang w:eastAsia="ru-RU"/>
    </w:rPr>
  </w:style>
  <w:style w:type="paragraph" w:styleId="af7">
    <w:name w:val="Subtitle"/>
    <w:basedOn w:val="a"/>
    <w:link w:val="af8"/>
    <w:qFormat/>
    <w:rsid w:val="00ED4061"/>
    <w:pPr>
      <w:spacing w:after="0" w:line="240" w:lineRule="auto"/>
      <w:jc w:val="center"/>
    </w:pPr>
    <w:rPr>
      <w:rFonts w:ascii="Bookman Old Style" w:eastAsia="Times New Roman" w:hAnsi="Bookman Old Style" w:cs="Times New Roman"/>
      <w:b/>
      <w:sz w:val="24"/>
      <w:szCs w:val="20"/>
      <w:lang w:val="x-none" w:eastAsia="ru-RU"/>
    </w:rPr>
  </w:style>
  <w:style w:type="character" w:customStyle="1" w:styleId="af8">
    <w:name w:val="Подзаголовок Знак"/>
    <w:basedOn w:val="a0"/>
    <w:link w:val="af7"/>
    <w:rsid w:val="00ED4061"/>
    <w:rPr>
      <w:rFonts w:ascii="Bookman Old Style" w:eastAsia="Times New Roman" w:hAnsi="Bookman Old Style" w:cs="Times New Roman"/>
      <w:b/>
      <w:sz w:val="24"/>
      <w:szCs w:val="20"/>
      <w:lang w:val="x-none" w:eastAsia="ru-RU"/>
    </w:rPr>
  </w:style>
  <w:style w:type="paragraph" w:customStyle="1" w:styleId="31">
    <w:name w:val="3"/>
    <w:basedOn w:val="a"/>
    <w:rsid w:val="00ED4061"/>
    <w:pPr>
      <w:snapToGrid w:val="0"/>
      <w:spacing w:before="113" w:after="57" w:line="210" w:lineRule="atLeast"/>
      <w:jc w:val="center"/>
    </w:pPr>
    <w:rPr>
      <w:rFonts w:ascii="Times New Roman" w:eastAsia="Times New Roman" w:hAnsi="Times New Roman" w:cs="Times New Roman"/>
      <w:b/>
      <w:bCs/>
      <w:sz w:val="20"/>
      <w:szCs w:val="20"/>
      <w:lang w:eastAsia="ru-RU"/>
    </w:rPr>
  </w:style>
  <w:style w:type="paragraph" w:customStyle="1" w:styleId="af9">
    <w:name w:val="a"/>
    <w:basedOn w:val="a"/>
    <w:rsid w:val="00ED4061"/>
    <w:pPr>
      <w:spacing w:after="0" w:line="210" w:lineRule="atLeast"/>
      <w:ind w:firstLine="454"/>
      <w:jc w:val="both"/>
    </w:pPr>
    <w:rPr>
      <w:rFonts w:ascii="Times New Roman" w:eastAsia="Times New Roman" w:hAnsi="Times New Roman" w:cs="Times New Roman"/>
      <w:color w:val="000000"/>
      <w:sz w:val="20"/>
      <w:szCs w:val="20"/>
      <w:lang w:eastAsia="ru-RU"/>
    </w:rPr>
  </w:style>
  <w:style w:type="character" w:styleId="afa">
    <w:name w:val="Strong"/>
    <w:uiPriority w:val="22"/>
    <w:qFormat/>
    <w:rsid w:val="00ED4061"/>
    <w:rPr>
      <w:b/>
      <w:bCs/>
    </w:rPr>
  </w:style>
  <w:style w:type="paragraph" w:customStyle="1" w:styleId="15">
    <w:name w:val="Обычный1"/>
    <w:rsid w:val="00ED4061"/>
    <w:pPr>
      <w:spacing w:after="0" w:line="276" w:lineRule="auto"/>
    </w:pPr>
    <w:rPr>
      <w:rFonts w:ascii="Arial" w:eastAsia="Arial" w:hAnsi="Arial" w:cs="Arial"/>
      <w:color w:val="000000"/>
      <w:lang w:val="ru-RU" w:eastAsia="ru-RU"/>
    </w:rPr>
  </w:style>
  <w:style w:type="paragraph" w:styleId="aa">
    <w:name w:val="Title"/>
    <w:basedOn w:val="a"/>
    <w:next w:val="a"/>
    <w:link w:val="afb"/>
    <w:uiPriority w:val="10"/>
    <w:qFormat/>
    <w:rsid w:val="00ED40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b">
    <w:name w:val="Заголовок Знак"/>
    <w:basedOn w:val="a0"/>
    <w:link w:val="aa"/>
    <w:uiPriority w:val="10"/>
    <w:rsid w:val="00ED406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285158">
      <w:bodyDiv w:val="1"/>
      <w:marLeft w:val="0"/>
      <w:marRight w:val="0"/>
      <w:marTop w:val="0"/>
      <w:marBottom w:val="0"/>
      <w:divBdr>
        <w:top w:val="none" w:sz="0" w:space="0" w:color="auto"/>
        <w:left w:val="none" w:sz="0" w:space="0" w:color="auto"/>
        <w:bottom w:val="none" w:sz="0" w:space="0" w:color="auto"/>
        <w:right w:val="none" w:sz="0" w:space="0" w:color="auto"/>
      </w:divBdr>
    </w:div>
    <w:div w:id="1019626122">
      <w:bodyDiv w:val="1"/>
      <w:marLeft w:val="0"/>
      <w:marRight w:val="0"/>
      <w:marTop w:val="0"/>
      <w:marBottom w:val="0"/>
      <w:divBdr>
        <w:top w:val="none" w:sz="0" w:space="0" w:color="auto"/>
        <w:left w:val="none" w:sz="0" w:space="0" w:color="auto"/>
        <w:bottom w:val="none" w:sz="0" w:space="0" w:color="auto"/>
        <w:right w:val="none" w:sz="0" w:space="0" w:color="auto"/>
      </w:divBdr>
    </w:div>
    <w:div w:id="1107195995">
      <w:bodyDiv w:val="1"/>
      <w:marLeft w:val="0"/>
      <w:marRight w:val="0"/>
      <w:marTop w:val="0"/>
      <w:marBottom w:val="0"/>
      <w:divBdr>
        <w:top w:val="none" w:sz="0" w:space="0" w:color="auto"/>
        <w:left w:val="none" w:sz="0" w:space="0" w:color="auto"/>
        <w:bottom w:val="none" w:sz="0" w:space="0" w:color="auto"/>
        <w:right w:val="none" w:sz="0" w:space="0" w:color="auto"/>
      </w:divBdr>
    </w:div>
    <w:div w:id="1295334046">
      <w:bodyDiv w:val="1"/>
      <w:marLeft w:val="0"/>
      <w:marRight w:val="0"/>
      <w:marTop w:val="0"/>
      <w:marBottom w:val="0"/>
      <w:divBdr>
        <w:top w:val="none" w:sz="0" w:space="0" w:color="auto"/>
        <w:left w:val="none" w:sz="0" w:space="0" w:color="auto"/>
        <w:bottom w:val="none" w:sz="0" w:space="0" w:color="auto"/>
        <w:right w:val="none" w:sz="0" w:space="0" w:color="auto"/>
      </w:divBdr>
    </w:div>
    <w:div w:id="1376613861">
      <w:bodyDiv w:val="1"/>
      <w:marLeft w:val="0"/>
      <w:marRight w:val="0"/>
      <w:marTop w:val="0"/>
      <w:marBottom w:val="0"/>
      <w:divBdr>
        <w:top w:val="none" w:sz="0" w:space="0" w:color="auto"/>
        <w:left w:val="none" w:sz="0" w:space="0" w:color="auto"/>
        <w:bottom w:val="none" w:sz="0" w:space="0" w:color="auto"/>
        <w:right w:val="none" w:sz="0" w:space="0" w:color="auto"/>
      </w:divBdr>
    </w:div>
    <w:div w:id="1723795897">
      <w:bodyDiv w:val="1"/>
      <w:marLeft w:val="0"/>
      <w:marRight w:val="0"/>
      <w:marTop w:val="0"/>
      <w:marBottom w:val="0"/>
      <w:divBdr>
        <w:top w:val="none" w:sz="0" w:space="0" w:color="auto"/>
        <w:left w:val="none" w:sz="0" w:space="0" w:color="auto"/>
        <w:bottom w:val="none" w:sz="0" w:space="0" w:color="auto"/>
        <w:right w:val="none" w:sz="0" w:space="0" w:color="auto"/>
      </w:divBdr>
    </w:div>
    <w:div w:id="196084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hyperlink" Target="http://zakon2.rada.gov.ua/laws/show/2806-15/ed20120112" TargetMode="External"/><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13075</Words>
  <Characters>74529</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BMR</dc:creator>
  <cp:lastModifiedBy>Artem Makasevich</cp:lastModifiedBy>
  <cp:revision>3</cp:revision>
  <cp:lastPrinted>2023-02-28T10:06:00Z</cp:lastPrinted>
  <dcterms:created xsi:type="dcterms:W3CDTF">2023-05-25T11:46:00Z</dcterms:created>
  <dcterms:modified xsi:type="dcterms:W3CDTF">2023-05-25T11:46:00Z</dcterms:modified>
</cp:coreProperties>
</file>