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108" w:type="dxa"/>
        <w:tblLook w:val="04A0" w:firstRow="1" w:lastRow="0" w:firstColumn="1" w:lastColumn="0" w:noHBand="0" w:noVBand="1"/>
      </w:tblPr>
      <w:tblGrid>
        <w:gridCol w:w="9463"/>
      </w:tblGrid>
      <w:tr w:rsidR="00233A1C" w:rsidRPr="00EB1BF1" w:rsidTr="009B75A1">
        <w:trPr>
          <w:trHeight w:val="1065"/>
          <w:tblCellSpacing w:w="0" w:type="dxa"/>
        </w:trPr>
        <w:tc>
          <w:tcPr>
            <w:tcW w:w="9463" w:type="dxa"/>
            <w:vAlign w:val="center"/>
            <w:hideMark/>
          </w:tcPr>
          <w:p w:rsidR="00233A1C" w:rsidRPr="00EB1BF1" w:rsidRDefault="00233A1C" w:rsidP="009B75A1">
            <w:pPr>
              <w:spacing w:after="0" w:line="240" w:lineRule="auto"/>
              <w:jc w:val="center"/>
              <w:rPr>
                <w:rFonts w:ascii="Times New Roman" w:eastAsia="Times New Roman" w:hAnsi="Times New Roman" w:cs="Times New Roman"/>
                <w:sz w:val="32"/>
                <w:szCs w:val="32"/>
                <w:lang w:val="uk-UA"/>
              </w:rPr>
            </w:pPr>
            <w:r w:rsidRPr="00EB1BF1">
              <w:rPr>
                <w:rFonts w:ascii="Calibri" w:eastAsia="Times New Roman" w:hAnsi="Calibri" w:cs="Times New Roman"/>
                <w:noProof/>
              </w:rPr>
              <w:drawing>
                <wp:inline distT="0" distB="0" distL="0" distR="0">
                  <wp:extent cx="440055" cy="612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40055" cy="612775"/>
                          </a:xfrm>
                          <a:prstGeom prst="rect">
                            <a:avLst/>
                          </a:prstGeom>
                          <a:noFill/>
                          <a:ln w="9525">
                            <a:noFill/>
                            <a:miter lim="800000"/>
                            <a:headEnd/>
                            <a:tailEnd/>
                          </a:ln>
                        </pic:spPr>
                      </pic:pic>
                    </a:graphicData>
                  </a:graphic>
                </wp:inline>
              </w:drawing>
            </w:r>
          </w:p>
        </w:tc>
      </w:tr>
      <w:tr w:rsidR="00233A1C" w:rsidRPr="00EB1BF1" w:rsidTr="009B75A1">
        <w:trPr>
          <w:trHeight w:val="1260"/>
          <w:tblCellSpacing w:w="0" w:type="dxa"/>
        </w:trPr>
        <w:tc>
          <w:tcPr>
            <w:tcW w:w="9463" w:type="dxa"/>
            <w:vAlign w:val="center"/>
          </w:tcPr>
          <w:p w:rsidR="00233A1C" w:rsidRPr="00EB1BF1" w:rsidRDefault="00330EA3" w:rsidP="009B75A1">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8"/>
                <w:szCs w:val="28"/>
                <w:lang w:val="uk-UA"/>
              </w:rPr>
              <w:t xml:space="preserve"> </w:t>
            </w:r>
            <w:r w:rsidR="00233A1C" w:rsidRPr="00EB1BF1">
              <w:rPr>
                <w:rFonts w:ascii="Times New Roman" w:eastAsia="Times New Roman" w:hAnsi="Times New Roman" w:cs="Times New Roman"/>
                <w:b/>
                <w:sz w:val="28"/>
                <w:szCs w:val="28"/>
              </w:rPr>
              <w:t>БОЯРСЬКА МІСЬКА РАДА</w:t>
            </w:r>
            <w:r w:rsidR="00233A1C" w:rsidRPr="00EB1BF1">
              <w:rPr>
                <w:rFonts w:ascii="Times New Roman" w:eastAsia="Times New Roman" w:hAnsi="Times New Roman" w:cs="Times New Roman"/>
                <w:b/>
                <w:sz w:val="28"/>
                <w:szCs w:val="28"/>
                <w:lang w:val="uk-UA"/>
              </w:rPr>
              <w:t xml:space="preserve">                    </w:t>
            </w:r>
          </w:p>
          <w:p w:rsidR="00233A1C" w:rsidRPr="00EB1BF1" w:rsidRDefault="00233A1C" w:rsidP="009B75A1">
            <w:pPr>
              <w:spacing w:after="0" w:line="240" w:lineRule="auto"/>
              <w:jc w:val="center"/>
              <w:rPr>
                <w:rFonts w:ascii="Times New Roman" w:eastAsia="Times New Roman" w:hAnsi="Times New Roman" w:cs="Times New Roman"/>
                <w:b/>
                <w:sz w:val="24"/>
                <w:szCs w:val="24"/>
              </w:rPr>
            </w:pPr>
            <w:r w:rsidRPr="00EB1BF1">
              <w:rPr>
                <w:rFonts w:ascii="Times New Roman" w:eastAsia="Times New Roman" w:hAnsi="Times New Roman" w:cs="Times New Roman"/>
                <w:b/>
                <w:sz w:val="28"/>
                <w:szCs w:val="28"/>
              </w:rPr>
              <w:t>VІІ</w:t>
            </w:r>
            <w:r w:rsidRPr="00EB1BF1">
              <w:rPr>
                <w:rFonts w:ascii="Times New Roman" w:eastAsia="Times New Roman" w:hAnsi="Times New Roman" w:cs="Times New Roman"/>
                <w:b/>
                <w:sz w:val="28"/>
                <w:szCs w:val="28"/>
                <w:lang w:val="uk-UA"/>
              </w:rPr>
              <w:t>І</w:t>
            </w:r>
            <w:r w:rsidRPr="00EB1BF1">
              <w:rPr>
                <w:rFonts w:ascii="Times New Roman" w:eastAsia="Times New Roman" w:hAnsi="Times New Roman" w:cs="Times New Roman"/>
                <w:b/>
                <w:sz w:val="28"/>
                <w:szCs w:val="28"/>
              </w:rPr>
              <w:t xml:space="preserve"> СКЛИКАННЯ</w:t>
            </w:r>
          </w:p>
          <w:p w:rsidR="00233A1C" w:rsidRPr="00EB1BF1" w:rsidRDefault="00233A1C" w:rsidP="009B75A1">
            <w:pPr>
              <w:pStyle w:val="a4"/>
              <w:spacing w:line="276" w:lineRule="auto"/>
              <w:jc w:val="center"/>
              <w:rPr>
                <w:rFonts w:ascii="Times New Roman" w:hAnsi="Times New Roman" w:cs="Times New Roman"/>
                <w:b/>
                <w:sz w:val="28"/>
                <w:szCs w:val="28"/>
                <w:lang w:val="uk-UA"/>
              </w:rPr>
            </w:pPr>
            <w:r w:rsidRPr="00EB1BF1">
              <w:rPr>
                <w:rFonts w:ascii="Times New Roman" w:hAnsi="Times New Roman" w:cs="Times New Roman"/>
                <w:b/>
                <w:sz w:val="28"/>
                <w:szCs w:val="28"/>
                <w:lang w:val="uk-UA"/>
              </w:rPr>
              <w:t>Чергова ___ сесія</w:t>
            </w:r>
          </w:p>
          <w:p w:rsidR="00233A1C" w:rsidRPr="00EB1BF1" w:rsidRDefault="00233A1C" w:rsidP="009B75A1">
            <w:pPr>
              <w:pStyle w:val="a4"/>
              <w:spacing w:line="276" w:lineRule="auto"/>
              <w:jc w:val="center"/>
              <w:rPr>
                <w:rFonts w:ascii="Times New Roman" w:hAnsi="Times New Roman" w:cs="Times New Roman"/>
                <w:b/>
                <w:sz w:val="28"/>
                <w:szCs w:val="28"/>
                <w:lang w:val="uk-UA"/>
              </w:rPr>
            </w:pPr>
            <w:r w:rsidRPr="00EB1BF1">
              <w:rPr>
                <w:rFonts w:ascii="Times New Roman" w:hAnsi="Times New Roman" w:cs="Times New Roman"/>
                <w:b/>
                <w:sz w:val="28"/>
                <w:szCs w:val="28"/>
                <w:lang w:val="uk-UA"/>
              </w:rPr>
              <w:t xml:space="preserve">                                                                                                             ПРОЄКТ</w:t>
            </w:r>
          </w:p>
          <w:p w:rsidR="00233A1C" w:rsidRPr="00EB1BF1" w:rsidRDefault="00233A1C" w:rsidP="009B75A1">
            <w:pPr>
              <w:pStyle w:val="a4"/>
              <w:spacing w:line="276" w:lineRule="auto"/>
              <w:jc w:val="center"/>
              <w:rPr>
                <w:rFonts w:ascii="Times New Roman" w:hAnsi="Times New Roman" w:cs="Times New Roman"/>
                <w:b/>
                <w:sz w:val="28"/>
                <w:szCs w:val="28"/>
                <w:lang w:val="uk-UA"/>
              </w:rPr>
            </w:pPr>
            <w:r w:rsidRPr="00EB1BF1">
              <w:rPr>
                <w:rFonts w:ascii="Times New Roman" w:hAnsi="Times New Roman" w:cs="Times New Roman"/>
                <w:b/>
                <w:sz w:val="28"/>
                <w:szCs w:val="28"/>
                <w:lang w:val="uk-UA"/>
              </w:rPr>
              <w:t xml:space="preserve">  РІШЕННЯ № _________                  </w:t>
            </w:r>
          </w:p>
          <w:p w:rsidR="00233A1C" w:rsidRPr="00EB1BF1" w:rsidRDefault="00233A1C" w:rsidP="009B75A1">
            <w:pPr>
              <w:spacing w:after="0" w:line="240" w:lineRule="auto"/>
              <w:rPr>
                <w:rFonts w:ascii="Times New Roman" w:hAnsi="Times New Roman" w:cs="Times New Roman"/>
                <w:b/>
                <w:sz w:val="28"/>
                <w:szCs w:val="28"/>
                <w:lang w:val="uk-UA"/>
              </w:rPr>
            </w:pPr>
          </w:p>
          <w:p w:rsidR="00233A1C" w:rsidRPr="00EB1BF1" w:rsidRDefault="00233A1C" w:rsidP="00233A1C">
            <w:pPr>
              <w:spacing w:after="0" w:line="240" w:lineRule="auto"/>
              <w:rPr>
                <w:rFonts w:ascii="Times New Roman" w:eastAsia="Times New Roman" w:hAnsi="Times New Roman" w:cs="Times New Roman"/>
                <w:b/>
                <w:sz w:val="24"/>
                <w:szCs w:val="24"/>
              </w:rPr>
            </w:pPr>
            <w:r w:rsidRPr="00EB1BF1">
              <w:rPr>
                <w:rFonts w:ascii="Times New Roman" w:hAnsi="Times New Roman" w:cs="Times New Roman"/>
                <w:b/>
                <w:sz w:val="28"/>
                <w:szCs w:val="28"/>
                <w:lang w:val="uk-UA"/>
              </w:rPr>
              <w:t>від __________ 2021 року                                                                     м. Боярка</w:t>
            </w:r>
          </w:p>
        </w:tc>
      </w:tr>
      <w:tr w:rsidR="00233A1C" w:rsidRPr="00EB1BF1" w:rsidTr="009B75A1">
        <w:trPr>
          <w:trHeight w:val="80"/>
          <w:tblCellSpacing w:w="0" w:type="dxa"/>
        </w:trPr>
        <w:tc>
          <w:tcPr>
            <w:tcW w:w="9463" w:type="dxa"/>
            <w:vAlign w:val="center"/>
          </w:tcPr>
          <w:p w:rsidR="00233A1C" w:rsidRPr="00EB1BF1" w:rsidRDefault="00233A1C" w:rsidP="009B75A1">
            <w:pPr>
              <w:spacing w:after="0" w:line="240" w:lineRule="auto"/>
              <w:rPr>
                <w:rFonts w:ascii="Times New Roman" w:eastAsia="Times New Roman" w:hAnsi="Times New Roman" w:cs="Times New Roman"/>
                <w:sz w:val="24"/>
                <w:szCs w:val="24"/>
                <w:lang w:val="uk-UA"/>
              </w:rPr>
            </w:pPr>
          </w:p>
        </w:tc>
      </w:tr>
    </w:tbl>
    <w:p w:rsidR="00233A1C" w:rsidRPr="00EB1BF1" w:rsidRDefault="00233A1C" w:rsidP="00233A1C">
      <w:pPr>
        <w:shd w:val="clear" w:color="auto" w:fill="FFFFFF"/>
        <w:spacing w:after="0" w:line="161" w:lineRule="atLeast"/>
        <w:textAlignment w:val="baseline"/>
        <w:rPr>
          <w:rFonts w:ascii="Times New Roman" w:eastAsia="Times New Roman" w:hAnsi="Times New Roman" w:cs="Times New Roman"/>
          <w:b/>
          <w:bCs/>
          <w:sz w:val="28"/>
          <w:szCs w:val="28"/>
          <w:lang w:val="uk-UA"/>
        </w:rPr>
      </w:pPr>
      <w:r w:rsidRPr="00EB1BF1">
        <w:rPr>
          <w:rFonts w:ascii="Times New Roman" w:eastAsia="Times New Roman" w:hAnsi="Times New Roman" w:cs="Times New Roman"/>
          <w:b/>
          <w:bCs/>
          <w:sz w:val="28"/>
          <w:szCs w:val="28"/>
          <w:lang w:val="uk-UA"/>
        </w:rPr>
        <w:t xml:space="preserve">Про затвердження </w:t>
      </w:r>
      <w:r w:rsidRPr="00EB1BF1">
        <w:rPr>
          <w:rFonts w:ascii="Times New Roman" w:eastAsia="Times New Roman" w:hAnsi="Times New Roman" w:cs="Times New Roman"/>
          <w:b/>
          <w:bCs/>
          <w:sz w:val="28"/>
          <w:szCs w:val="28"/>
        </w:rPr>
        <w:t>Положення</w:t>
      </w:r>
      <w:r w:rsidRPr="00EB1BF1">
        <w:rPr>
          <w:rFonts w:ascii="Times New Roman" w:eastAsia="Times New Roman" w:hAnsi="Times New Roman" w:cs="Times New Roman"/>
          <w:b/>
          <w:bCs/>
          <w:sz w:val="28"/>
          <w:szCs w:val="28"/>
          <w:lang w:val="uk-UA"/>
        </w:rPr>
        <w:t xml:space="preserve"> про порядок</w:t>
      </w:r>
    </w:p>
    <w:p w:rsidR="00233A1C" w:rsidRPr="00EB1BF1" w:rsidRDefault="00233A1C" w:rsidP="00233A1C">
      <w:pPr>
        <w:shd w:val="clear" w:color="auto" w:fill="FFFFFF"/>
        <w:spacing w:after="0" w:line="161" w:lineRule="atLeast"/>
        <w:textAlignment w:val="baseline"/>
        <w:rPr>
          <w:rFonts w:ascii="Times New Roman" w:eastAsia="Times New Roman" w:hAnsi="Times New Roman" w:cs="Times New Roman"/>
          <w:b/>
          <w:bCs/>
          <w:sz w:val="28"/>
          <w:szCs w:val="28"/>
          <w:lang w:val="uk-UA"/>
        </w:rPr>
      </w:pPr>
      <w:r w:rsidRPr="00EB1BF1">
        <w:rPr>
          <w:rFonts w:ascii="Times New Roman" w:eastAsia="Times New Roman" w:hAnsi="Times New Roman" w:cs="Times New Roman"/>
          <w:b/>
          <w:bCs/>
          <w:sz w:val="28"/>
          <w:szCs w:val="28"/>
          <w:lang w:val="uk-UA"/>
        </w:rPr>
        <w:t xml:space="preserve">передачі в оренду майна Боярської міської </w:t>
      </w:r>
    </w:p>
    <w:p w:rsidR="00233A1C" w:rsidRPr="00EB1BF1" w:rsidRDefault="00233A1C" w:rsidP="00233A1C">
      <w:pPr>
        <w:shd w:val="clear" w:color="auto" w:fill="FFFFFF"/>
        <w:spacing w:after="0" w:line="161" w:lineRule="atLeast"/>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bCs/>
          <w:sz w:val="28"/>
          <w:szCs w:val="28"/>
          <w:lang w:val="uk-UA"/>
        </w:rPr>
        <w:t xml:space="preserve">територіальної громади </w:t>
      </w:r>
      <w:r w:rsidRPr="00EB1BF1">
        <w:rPr>
          <w:rFonts w:ascii="Times New Roman" w:eastAsia="Times New Roman" w:hAnsi="Times New Roman" w:cs="Times New Roman"/>
          <w:b/>
          <w:sz w:val="28"/>
          <w:szCs w:val="28"/>
          <w:bdr w:val="none" w:sz="0" w:space="0" w:color="auto" w:frame="1"/>
        </w:rPr>
        <w:t xml:space="preserve">та забезпечення відносин </w:t>
      </w:r>
    </w:p>
    <w:p w:rsidR="00233A1C" w:rsidRPr="00EB1BF1" w:rsidRDefault="00233A1C" w:rsidP="00233A1C">
      <w:pPr>
        <w:shd w:val="clear" w:color="auto" w:fill="FFFFFF"/>
        <w:spacing w:after="0" w:line="161" w:lineRule="atLeast"/>
        <w:textAlignment w:val="baseline"/>
        <w:rPr>
          <w:rFonts w:ascii="Times New Roman" w:eastAsia="Times New Roman" w:hAnsi="Times New Roman" w:cs="Times New Roman"/>
          <w:b/>
          <w:sz w:val="28"/>
          <w:szCs w:val="28"/>
        </w:rPr>
      </w:pPr>
      <w:r w:rsidRPr="00EB1BF1">
        <w:rPr>
          <w:rFonts w:ascii="Times New Roman" w:eastAsia="Times New Roman" w:hAnsi="Times New Roman" w:cs="Times New Roman"/>
          <w:b/>
          <w:sz w:val="28"/>
          <w:szCs w:val="28"/>
          <w:bdr w:val="none" w:sz="0" w:space="0" w:color="auto" w:frame="1"/>
        </w:rPr>
        <w:t>у сфері</w:t>
      </w:r>
      <w:r w:rsidRPr="00EB1BF1">
        <w:rPr>
          <w:rFonts w:ascii="Times New Roman" w:eastAsia="Times New Roman" w:hAnsi="Times New Roman" w:cs="Times New Roman"/>
          <w:b/>
          <w:sz w:val="28"/>
          <w:szCs w:val="28"/>
          <w:bdr w:val="none" w:sz="0" w:space="0" w:color="auto" w:frame="1"/>
          <w:lang w:val="uk-UA"/>
        </w:rPr>
        <w:t xml:space="preserve"> </w:t>
      </w:r>
      <w:r w:rsidRPr="00EB1BF1">
        <w:rPr>
          <w:rFonts w:ascii="Times New Roman" w:eastAsia="Times New Roman" w:hAnsi="Times New Roman" w:cs="Times New Roman"/>
          <w:b/>
          <w:sz w:val="28"/>
          <w:szCs w:val="28"/>
          <w:bdr w:val="none" w:sz="0" w:space="0" w:color="auto" w:frame="1"/>
        </w:rPr>
        <w:t>оренди комунального майна</w:t>
      </w:r>
    </w:p>
    <w:p w:rsidR="00233A1C" w:rsidRPr="00EB1BF1" w:rsidRDefault="00233A1C" w:rsidP="00233A1C">
      <w:pPr>
        <w:spacing w:after="0" w:line="240" w:lineRule="auto"/>
        <w:rPr>
          <w:rFonts w:ascii="Times New Roman" w:eastAsia="Times New Roman" w:hAnsi="Times New Roman" w:cs="Times New Roman"/>
          <w:b/>
          <w:bCs/>
          <w:iCs/>
          <w:sz w:val="28"/>
          <w:szCs w:val="28"/>
          <w:lang w:val="uk-UA"/>
        </w:rPr>
      </w:pPr>
    </w:p>
    <w:p w:rsidR="00233A1C" w:rsidRDefault="00233A1C" w:rsidP="00296896">
      <w:pPr>
        <w:shd w:val="clear" w:color="auto" w:fill="FFFFFF"/>
        <w:spacing w:after="0" w:line="161" w:lineRule="atLeast"/>
        <w:jc w:val="both"/>
        <w:textAlignment w:val="baseline"/>
        <w:rPr>
          <w:rFonts w:ascii="Times New Roman" w:eastAsia="Times New Roman" w:hAnsi="Times New Roman" w:cs="Times New Roman"/>
          <w:sz w:val="24"/>
          <w:szCs w:val="24"/>
          <w:lang w:val="uk-UA"/>
        </w:rPr>
      </w:pPr>
      <w:r w:rsidRPr="00EB1BF1">
        <w:rPr>
          <w:rFonts w:ascii="Times New Roman" w:eastAsia="Times New Roman" w:hAnsi="Times New Roman" w:cs="Times New Roman"/>
          <w:sz w:val="28"/>
          <w:szCs w:val="28"/>
          <w:lang w:val="uk-UA"/>
        </w:rPr>
        <w:tab/>
      </w:r>
      <w:r w:rsidR="00296896" w:rsidRPr="00EE3791">
        <w:rPr>
          <w:rFonts w:ascii="Times New Roman" w:eastAsia="Times New Roman" w:hAnsi="Times New Roman" w:cs="Times New Roman"/>
          <w:sz w:val="28"/>
          <w:szCs w:val="28"/>
          <w:bdr w:val="none" w:sz="0" w:space="0" w:color="auto" w:frame="1"/>
          <w:lang w:val="uk-UA"/>
        </w:rPr>
        <w:t>З метою раціонального, економічного та ефективного управління ресурсами територіальної громади, для врегулювання правових, економічних та організаційних відносин, пов’язаних з передачею в оренду майна, що перебуває в комунальній власності, керуючись Господарськ</w:t>
      </w:r>
      <w:r w:rsidR="00296896" w:rsidRPr="00EB1BF1">
        <w:rPr>
          <w:rFonts w:ascii="Times New Roman" w:eastAsia="Times New Roman" w:hAnsi="Times New Roman" w:cs="Times New Roman"/>
          <w:sz w:val="28"/>
          <w:szCs w:val="28"/>
          <w:bdr w:val="none" w:sz="0" w:space="0" w:color="auto" w:frame="1"/>
          <w:lang w:val="uk-UA"/>
        </w:rPr>
        <w:t>им</w:t>
      </w:r>
      <w:r w:rsidR="00296896" w:rsidRPr="00EE3791">
        <w:rPr>
          <w:rFonts w:ascii="Times New Roman" w:eastAsia="Times New Roman" w:hAnsi="Times New Roman" w:cs="Times New Roman"/>
          <w:sz w:val="28"/>
          <w:szCs w:val="28"/>
          <w:bdr w:val="none" w:sz="0" w:space="0" w:color="auto" w:frame="1"/>
          <w:lang w:val="uk-UA"/>
        </w:rPr>
        <w:t xml:space="preserve"> кодекс</w:t>
      </w:r>
      <w:r w:rsidR="00296896" w:rsidRPr="00EB1BF1">
        <w:rPr>
          <w:rFonts w:ascii="Times New Roman" w:eastAsia="Times New Roman" w:hAnsi="Times New Roman" w:cs="Times New Roman"/>
          <w:sz w:val="28"/>
          <w:szCs w:val="28"/>
          <w:bdr w:val="none" w:sz="0" w:space="0" w:color="auto" w:frame="1"/>
          <w:lang w:val="uk-UA"/>
        </w:rPr>
        <w:t xml:space="preserve">ом </w:t>
      </w:r>
      <w:r w:rsidR="00296896" w:rsidRPr="00EE3791">
        <w:rPr>
          <w:rFonts w:ascii="Times New Roman" w:eastAsia="Times New Roman" w:hAnsi="Times New Roman" w:cs="Times New Roman"/>
          <w:sz w:val="28"/>
          <w:szCs w:val="28"/>
          <w:bdr w:val="none" w:sz="0" w:space="0" w:color="auto" w:frame="1"/>
          <w:lang w:val="uk-UA"/>
        </w:rPr>
        <w:t>України, Цивільн</w:t>
      </w:r>
      <w:r w:rsidR="00296896" w:rsidRPr="00EB1BF1">
        <w:rPr>
          <w:rFonts w:ascii="Times New Roman" w:eastAsia="Times New Roman" w:hAnsi="Times New Roman" w:cs="Times New Roman"/>
          <w:sz w:val="28"/>
          <w:szCs w:val="28"/>
          <w:bdr w:val="none" w:sz="0" w:space="0" w:color="auto" w:frame="1"/>
          <w:lang w:val="uk-UA"/>
        </w:rPr>
        <w:t xml:space="preserve">им </w:t>
      </w:r>
      <w:r w:rsidR="00296896" w:rsidRPr="00EE3791">
        <w:rPr>
          <w:rFonts w:ascii="Times New Roman" w:eastAsia="Times New Roman" w:hAnsi="Times New Roman" w:cs="Times New Roman"/>
          <w:sz w:val="28"/>
          <w:szCs w:val="28"/>
          <w:bdr w:val="none" w:sz="0" w:space="0" w:color="auto" w:frame="1"/>
          <w:lang w:val="uk-UA"/>
        </w:rPr>
        <w:t>кодекс</w:t>
      </w:r>
      <w:r w:rsidR="00296896" w:rsidRPr="00EB1BF1">
        <w:rPr>
          <w:rFonts w:ascii="Times New Roman" w:eastAsia="Times New Roman" w:hAnsi="Times New Roman" w:cs="Times New Roman"/>
          <w:sz w:val="28"/>
          <w:szCs w:val="28"/>
          <w:bdr w:val="none" w:sz="0" w:space="0" w:color="auto" w:frame="1"/>
          <w:lang w:val="uk-UA"/>
        </w:rPr>
        <w:t>ом</w:t>
      </w:r>
      <w:r w:rsidR="00296896" w:rsidRPr="00EE3791">
        <w:rPr>
          <w:rFonts w:ascii="Times New Roman" w:eastAsia="Times New Roman" w:hAnsi="Times New Roman" w:cs="Times New Roman"/>
          <w:sz w:val="28"/>
          <w:szCs w:val="28"/>
          <w:bdr w:val="none" w:sz="0" w:space="0" w:color="auto" w:frame="1"/>
          <w:lang w:val="uk-UA"/>
        </w:rPr>
        <w:t xml:space="preserve"> України, ст.ст. 26, 59, 60 Закону України «Про місцеве самоврядування в Україні», Закону України «Про оренду державного та комунального майна» № 157-</w:t>
      </w:r>
      <w:r w:rsidR="00296896" w:rsidRPr="00EB1BF1">
        <w:rPr>
          <w:rFonts w:ascii="Times New Roman" w:eastAsia="Times New Roman" w:hAnsi="Times New Roman" w:cs="Times New Roman"/>
          <w:sz w:val="28"/>
          <w:szCs w:val="28"/>
          <w:bdr w:val="none" w:sz="0" w:space="0" w:color="auto" w:frame="1"/>
        </w:rPr>
        <w:t>IX</w:t>
      </w:r>
      <w:r w:rsidR="00296896" w:rsidRPr="00EE3791">
        <w:rPr>
          <w:rFonts w:ascii="Times New Roman" w:eastAsia="Times New Roman" w:hAnsi="Times New Roman" w:cs="Times New Roman"/>
          <w:sz w:val="28"/>
          <w:szCs w:val="28"/>
          <w:bdr w:val="none" w:sz="0" w:space="0" w:color="auto" w:frame="1"/>
          <w:lang w:val="uk-UA"/>
        </w:rPr>
        <w:t xml:space="preserve"> від 03.10.2019 р. (далі – Закон), постановою </w:t>
      </w:r>
      <w:r w:rsidR="00296896" w:rsidRPr="00EB1BF1">
        <w:rPr>
          <w:rFonts w:ascii="Times New Roman" w:eastAsia="Times New Roman" w:hAnsi="Times New Roman" w:cs="Times New Roman"/>
          <w:sz w:val="28"/>
          <w:szCs w:val="28"/>
          <w:bdr w:val="none" w:sz="0" w:space="0" w:color="auto" w:frame="1"/>
        </w:rPr>
        <w:t xml:space="preserve">КМУ «Деякі питання оренди державного та комунального майна» від 03.06.2020 р. № 483, </w:t>
      </w:r>
      <w:r w:rsidR="00296896" w:rsidRPr="00EB1BF1">
        <w:rPr>
          <w:rFonts w:ascii="Times New Roman" w:eastAsia="Times New Roman" w:hAnsi="Times New Roman" w:cs="Times New Roman"/>
          <w:sz w:val="28"/>
          <w:szCs w:val="28"/>
          <w:bdr w:val="none" w:sz="0" w:space="0" w:color="auto" w:frame="1"/>
          <w:lang w:val="uk-UA"/>
        </w:rPr>
        <w:t>-</w:t>
      </w:r>
      <w:r w:rsidRPr="00EB1BF1">
        <w:rPr>
          <w:rFonts w:ascii="Times New Roman" w:eastAsia="Times New Roman" w:hAnsi="Times New Roman" w:cs="Times New Roman"/>
          <w:sz w:val="24"/>
          <w:szCs w:val="24"/>
        </w:rPr>
        <w:t> </w:t>
      </w:r>
    </w:p>
    <w:p w:rsidR="00330EA3" w:rsidRPr="00330EA3" w:rsidRDefault="00330EA3" w:rsidP="00296896">
      <w:pPr>
        <w:shd w:val="clear" w:color="auto" w:fill="FFFFFF"/>
        <w:spacing w:after="0" w:line="161" w:lineRule="atLeast"/>
        <w:jc w:val="both"/>
        <w:textAlignment w:val="baseline"/>
        <w:rPr>
          <w:rFonts w:ascii="Times New Roman" w:eastAsia="Times New Roman" w:hAnsi="Times New Roman" w:cs="Times New Roman"/>
          <w:sz w:val="24"/>
          <w:szCs w:val="24"/>
          <w:lang w:val="uk-UA"/>
        </w:rPr>
      </w:pPr>
    </w:p>
    <w:p w:rsidR="00233A1C" w:rsidRPr="00EB1BF1" w:rsidRDefault="00233A1C" w:rsidP="00233A1C">
      <w:pPr>
        <w:keepNext/>
        <w:spacing w:after="0" w:line="240" w:lineRule="auto"/>
        <w:jc w:val="center"/>
        <w:rPr>
          <w:rFonts w:ascii="Times New Roman" w:eastAsia="Times New Roman" w:hAnsi="Times New Roman" w:cs="Times New Roman"/>
          <w:sz w:val="24"/>
          <w:szCs w:val="24"/>
        </w:rPr>
      </w:pPr>
      <w:r w:rsidRPr="00EB1BF1">
        <w:rPr>
          <w:rFonts w:ascii="Times New Roman" w:eastAsia="Times New Roman" w:hAnsi="Times New Roman" w:cs="Times New Roman"/>
          <w:b/>
          <w:bCs/>
          <w:sz w:val="28"/>
          <w:szCs w:val="28"/>
        </w:rPr>
        <w:t>БОЯРСЬКА МІСЬКА РАДА</w:t>
      </w:r>
    </w:p>
    <w:p w:rsidR="00233A1C" w:rsidRPr="00EB1BF1" w:rsidRDefault="00233A1C" w:rsidP="00233A1C">
      <w:pPr>
        <w:spacing w:after="0" w:line="240" w:lineRule="auto"/>
        <w:jc w:val="center"/>
        <w:rPr>
          <w:rFonts w:ascii="Times New Roman" w:eastAsia="Times New Roman" w:hAnsi="Times New Roman" w:cs="Times New Roman"/>
          <w:sz w:val="24"/>
          <w:szCs w:val="24"/>
        </w:rPr>
      </w:pPr>
      <w:r w:rsidRPr="00EB1BF1">
        <w:rPr>
          <w:rFonts w:ascii="Times New Roman" w:eastAsia="Times New Roman" w:hAnsi="Times New Roman" w:cs="Times New Roman"/>
          <w:b/>
          <w:bCs/>
          <w:sz w:val="28"/>
          <w:szCs w:val="28"/>
        </w:rPr>
        <w:t>В И Р І Ш И Л А:</w:t>
      </w:r>
    </w:p>
    <w:p w:rsidR="00233A1C" w:rsidRPr="00EB1BF1" w:rsidRDefault="00233A1C" w:rsidP="00233A1C">
      <w:pPr>
        <w:spacing w:after="0" w:line="240" w:lineRule="auto"/>
        <w:ind w:firstLine="720"/>
        <w:jc w:val="center"/>
        <w:rPr>
          <w:rFonts w:ascii="Times New Roman" w:eastAsia="Times New Roman" w:hAnsi="Times New Roman" w:cs="Times New Roman"/>
          <w:sz w:val="24"/>
          <w:szCs w:val="24"/>
        </w:rPr>
      </w:pPr>
      <w:r w:rsidRPr="00EB1BF1">
        <w:rPr>
          <w:rFonts w:ascii="Times New Roman" w:eastAsia="Times New Roman" w:hAnsi="Times New Roman" w:cs="Times New Roman"/>
          <w:sz w:val="24"/>
          <w:szCs w:val="24"/>
        </w:rPr>
        <w:t> </w:t>
      </w:r>
    </w:p>
    <w:p w:rsidR="00172746" w:rsidRDefault="00233A1C" w:rsidP="00296896">
      <w:pPr>
        <w:shd w:val="clear" w:color="auto" w:fill="FFFFFF"/>
        <w:spacing w:after="0" w:line="161" w:lineRule="atLeast"/>
        <w:jc w:val="both"/>
        <w:textAlignment w:val="baseline"/>
        <w:rPr>
          <w:rFonts w:ascii="Times New Roman" w:eastAsia="Times New Roman" w:hAnsi="Times New Roman" w:cs="Times New Roman"/>
          <w:bCs/>
          <w:sz w:val="28"/>
          <w:szCs w:val="28"/>
          <w:lang w:val="uk-UA"/>
        </w:rPr>
      </w:pPr>
      <w:r w:rsidRPr="00EB1BF1">
        <w:rPr>
          <w:rFonts w:ascii="Times New Roman" w:eastAsia="Times New Roman" w:hAnsi="Times New Roman" w:cs="Times New Roman"/>
          <w:sz w:val="28"/>
          <w:szCs w:val="28"/>
          <w:lang w:val="uk-UA"/>
        </w:rPr>
        <w:tab/>
        <w:t xml:space="preserve">1. </w:t>
      </w:r>
      <w:r w:rsidR="0086099A">
        <w:rPr>
          <w:rFonts w:ascii="Times New Roman" w:eastAsia="Times New Roman" w:hAnsi="Times New Roman" w:cs="Times New Roman"/>
          <w:sz w:val="28"/>
          <w:szCs w:val="28"/>
          <w:lang w:val="uk-UA"/>
        </w:rPr>
        <w:t xml:space="preserve">Затвердити </w:t>
      </w:r>
      <w:r w:rsidR="0086099A">
        <w:rPr>
          <w:rFonts w:ascii="Times New Roman" w:eastAsia="Times New Roman" w:hAnsi="Times New Roman" w:cs="Times New Roman"/>
          <w:bCs/>
          <w:sz w:val="28"/>
          <w:szCs w:val="28"/>
          <w:lang w:val="uk-UA"/>
        </w:rPr>
        <w:t>п</w:t>
      </w:r>
      <w:r w:rsidR="00296896" w:rsidRPr="00EB1BF1">
        <w:rPr>
          <w:rFonts w:ascii="Times New Roman" w:eastAsia="Times New Roman" w:hAnsi="Times New Roman" w:cs="Times New Roman"/>
          <w:bCs/>
          <w:sz w:val="28"/>
          <w:szCs w:val="28"/>
        </w:rPr>
        <w:t xml:space="preserve">оложення </w:t>
      </w:r>
      <w:r w:rsidR="00296896" w:rsidRPr="00EB1BF1">
        <w:rPr>
          <w:rFonts w:ascii="Times New Roman" w:eastAsia="Times New Roman" w:hAnsi="Times New Roman" w:cs="Times New Roman"/>
          <w:bCs/>
          <w:sz w:val="28"/>
          <w:szCs w:val="28"/>
          <w:lang w:val="uk-UA"/>
        </w:rPr>
        <w:t>про порядок передачі в оренду майна Боярської</w:t>
      </w:r>
      <w:r w:rsidR="00172746">
        <w:rPr>
          <w:rFonts w:ascii="Times New Roman" w:eastAsia="Times New Roman" w:hAnsi="Times New Roman" w:cs="Times New Roman"/>
          <w:bCs/>
          <w:sz w:val="28"/>
          <w:szCs w:val="28"/>
          <w:lang w:val="uk-UA"/>
        </w:rPr>
        <w:t xml:space="preserve"> міської територіальної громади (Додається)</w:t>
      </w:r>
    </w:p>
    <w:p w:rsidR="00233A1C" w:rsidRPr="00EB1BF1" w:rsidRDefault="00172746" w:rsidP="00172746">
      <w:pPr>
        <w:shd w:val="clear" w:color="auto" w:fill="FFFFFF"/>
        <w:spacing w:after="0" w:line="161" w:lineRule="atLeast"/>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Cs/>
          <w:sz w:val="28"/>
          <w:szCs w:val="28"/>
          <w:lang w:val="uk-UA"/>
        </w:rPr>
        <w:t>2</w:t>
      </w:r>
      <w:r w:rsidR="00233A1C" w:rsidRPr="00EB1BF1">
        <w:rPr>
          <w:rFonts w:ascii="Times New Roman" w:eastAsia="Times New Roman" w:hAnsi="Times New Roman" w:cs="Times New Roman"/>
          <w:sz w:val="28"/>
          <w:szCs w:val="28"/>
        </w:rPr>
        <w:t>. Контроль за виконанням цього рішення покласти на Постійну депутатську комісію з питань житлово-комунального господарства, енергозбереження, благоустрою міста та заступника міського голови згідно розподілу функціональних обов'язків.</w:t>
      </w:r>
    </w:p>
    <w:tbl>
      <w:tblPr>
        <w:tblW w:w="12761" w:type="dxa"/>
        <w:tblCellSpacing w:w="0" w:type="dxa"/>
        <w:tblInd w:w="108" w:type="dxa"/>
        <w:tblLook w:val="04A0" w:firstRow="1" w:lastRow="0" w:firstColumn="1" w:lastColumn="0" w:noHBand="0" w:noVBand="1"/>
      </w:tblPr>
      <w:tblGrid>
        <w:gridCol w:w="9356"/>
        <w:gridCol w:w="3405"/>
      </w:tblGrid>
      <w:tr w:rsidR="00233A1C" w:rsidRPr="00EB1BF1" w:rsidTr="009B75A1">
        <w:trPr>
          <w:tblCellSpacing w:w="0" w:type="dxa"/>
        </w:trPr>
        <w:tc>
          <w:tcPr>
            <w:tcW w:w="9356" w:type="dxa"/>
            <w:vAlign w:val="center"/>
            <w:hideMark/>
          </w:tcPr>
          <w:p w:rsidR="00233A1C" w:rsidRPr="00EB1BF1" w:rsidRDefault="00233A1C" w:rsidP="009B75A1">
            <w:pPr>
              <w:spacing w:after="0" w:line="240" w:lineRule="auto"/>
              <w:rPr>
                <w:rFonts w:ascii="Times New Roman" w:eastAsia="Times New Roman" w:hAnsi="Times New Roman" w:cs="Times New Roman"/>
                <w:b/>
                <w:bCs/>
                <w:sz w:val="28"/>
                <w:szCs w:val="28"/>
                <w:lang w:val="uk-UA"/>
              </w:rPr>
            </w:pPr>
          </w:p>
          <w:p w:rsidR="00233A1C" w:rsidRPr="00EB1BF1" w:rsidRDefault="00233A1C" w:rsidP="009B75A1">
            <w:pPr>
              <w:spacing w:after="0" w:line="240" w:lineRule="auto"/>
              <w:rPr>
                <w:rFonts w:ascii="Times New Roman" w:eastAsia="Times New Roman" w:hAnsi="Times New Roman" w:cs="Times New Roman"/>
                <w:sz w:val="28"/>
                <w:szCs w:val="28"/>
                <w:lang w:val="uk-UA"/>
              </w:rPr>
            </w:pPr>
            <w:r w:rsidRPr="00EB1BF1">
              <w:rPr>
                <w:rFonts w:ascii="Times New Roman" w:eastAsia="Times New Roman" w:hAnsi="Times New Roman" w:cs="Times New Roman"/>
                <w:b/>
                <w:bCs/>
                <w:sz w:val="28"/>
                <w:szCs w:val="28"/>
                <w:lang w:val="uk-UA"/>
              </w:rPr>
              <w:t>Міський голова</w:t>
            </w:r>
            <w:r w:rsidRPr="00EB1BF1">
              <w:rPr>
                <w:rFonts w:ascii="Times New Roman" w:eastAsia="Times New Roman" w:hAnsi="Times New Roman" w:cs="Times New Roman"/>
                <w:b/>
                <w:bCs/>
                <w:sz w:val="28"/>
                <w:szCs w:val="28"/>
              </w:rPr>
              <w:t xml:space="preserve">               </w:t>
            </w:r>
            <w:r w:rsidRPr="00EB1BF1">
              <w:rPr>
                <w:rFonts w:ascii="Times New Roman" w:eastAsia="Times New Roman" w:hAnsi="Times New Roman" w:cs="Times New Roman"/>
                <w:b/>
                <w:bCs/>
                <w:sz w:val="28"/>
                <w:szCs w:val="28"/>
                <w:lang w:val="uk-UA"/>
              </w:rPr>
              <w:t xml:space="preserve">                                                Олександр ЗАРУБІН</w:t>
            </w:r>
          </w:p>
        </w:tc>
        <w:tc>
          <w:tcPr>
            <w:tcW w:w="3405" w:type="dxa"/>
            <w:vAlign w:val="center"/>
            <w:hideMark/>
          </w:tcPr>
          <w:p w:rsidR="00233A1C" w:rsidRPr="00EB1BF1" w:rsidRDefault="00233A1C" w:rsidP="009B75A1">
            <w:pPr>
              <w:spacing w:after="0" w:line="240" w:lineRule="auto"/>
              <w:rPr>
                <w:rFonts w:ascii="Times New Roman" w:eastAsia="Times New Roman" w:hAnsi="Times New Roman" w:cs="Times New Roman"/>
                <w:b/>
                <w:sz w:val="28"/>
                <w:szCs w:val="28"/>
                <w:lang w:val="uk-UA"/>
              </w:rPr>
            </w:pPr>
            <w:r w:rsidRPr="00EB1BF1">
              <w:rPr>
                <w:rFonts w:ascii="Times New Roman" w:eastAsia="Times New Roman" w:hAnsi="Times New Roman" w:cs="Times New Roman"/>
                <w:b/>
                <w:sz w:val="28"/>
                <w:szCs w:val="28"/>
              </w:rPr>
              <w:t> </w:t>
            </w:r>
            <w:r w:rsidRPr="00EB1BF1">
              <w:rPr>
                <w:rFonts w:ascii="Times New Roman" w:eastAsia="Times New Roman" w:hAnsi="Times New Roman" w:cs="Times New Roman"/>
                <w:b/>
                <w:sz w:val="28"/>
                <w:szCs w:val="28"/>
                <w:lang w:val="uk-UA"/>
              </w:rPr>
              <w:t xml:space="preserve">              </w:t>
            </w:r>
          </w:p>
          <w:p w:rsidR="00233A1C" w:rsidRPr="00EB1BF1" w:rsidRDefault="00233A1C" w:rsidP="009B75A1">
            <w:pPr>
              <w:spacing w:after="0" w:line="240" w:lineRule="auto"/>
              <w:rPr>
                <w:rFonts w:ascii="Times New Roman" w:eastAsia="Times New Roman" w:hAnsi="Times New Roman" w:cs="Times New Roman"/>
                <w:b/>
                <w:sz w:val="28"/>
                <w:szCs w:val="28"/>
                <w:lang w:val="uk-UA"/>
              </w:rPr>
            </w:pPr>
          </w:p>
          <w:p w:rsidR="00233A1C" w:rsidRPr="00EB1BF1" w:rsidRDefault="00233A1C" w:rsidP="009B75A1">
            <w:pPr>
              <w:spacing w:after="0" w:line="240" w:lineRule="auto"/>
              <w:rPr>
                <w:rFonts w:ascii="Times New Roman" w:eastAsia="Times New Roman" w:hAnsi="Times New Roman" w:cs="Times New Roman"/>
                <w:b/>
                <w:sz w:val="28"/>
                <w:szCs w:val="28"/>
              </w:rPr>
            </w:pPr>
            <w:r w:rsidRPr="00EB1BF1">
              <w:rPr>
                <w:rFonts w:ascii="Times New Roman" w:eastAsia="Times New Roman" w:hAnsi="Times New Roman" w:cs="Times New Roman"/>
                <w:b/>
                <w:bCs/>
                <w:sz w:val="28"/>
                <w:szCs w:val="28"/>
              </w:rPr>
              <w:t> </w:t>
            </w:r>
          </w:p>
        </w:tc>
      </w:tr>
    </w:tbl>
    <w:p w:rsidR="0086099A" w:rsidRDefault="0086099A" w:rsidP="003933F8">
      <w:pPr>
        <w:shd w:val="clear" w:color="auto" w:fill="FFFFFF"/>
        <w:spacing w:after="0" w:line="161" w:lineRule="atLeast"/>
        <w:jc w:val="both"/>
        <w:textAlignment w:val="baseline"/>
        <w:rPr>
          <w:rFonts w:ascii="Times New Roman" w:eastAsia="Times New Roman" w:hAnsi="Times New Roman" w:cs="Times New Roman"/>
          <w:caps/>
          <w:sz w:val="28"/>
          <w:szCs w:val="28"/>
          <w:lang w:val="uk-UA"/>
        </w:rPr>
      </w:pPr>
    </w:p>
    <w:p w:rsidR="00CF5103" w:rsidRDefault="00CF5103" w:rsidP="003933F8">
      <w:pPr>
        <w:shd w:val="clear" w:color="auto" w:fill="FFFFFF"/>
        <w:spacing w:after="0" w:line="161" w:lineRule="atLeast"/>
        <w:jc w:val="both"/>
        <w:textAlignment w:val="baseline"/>
        <w:rPr>
          <w:rFonts w:ascii="Times New Roman" w:eastAsia="Times New Roman" w:hAnsi="Times New Roman" w:cs="Times New Roman"/>
          <w:caps/>
          <w:sz w:val="28"/>
          <w:szCs w:val="28"/>
          <w:lang w:val="uk-UA"/>
        </w:rPr>
      </w:pPr>
    </w:p>
    <w:p w:rsidR="00CF5103" w:rsidRDefault="00CF5103" w:rsidP="003933F8">
      <w:pPr>
        <w:shd w:val="clear" w:color="auto" w:fill="FFFFFF"/>
        <w:spacing w:after="0" w:line="161" w:lineRule="atLeast"/>
        <w:jc w:val="both"/>
        <w:textAlignment w:val="baseline"/>
        <w:rPr>
          <w:rFonts w:ascii="Times New Roman" w:eastAsia="Times New Roman" w:hAnsi="Times New Roman" w:cs="Times New Roman"/>
          <w:caps/>
          <w:sz w:val="28"/>
          <w:szCs w:val="28"/>
          <w:lang w:val="uk-UA"/>
        </w:rPr>
      </w:pPr>
    </w:p>
    <w:p w:rsidR="00CF5103" w:rsidRDefault="00CF5103" w:rsidP="003933F8">
      <w:pPr>
        <w:shd w:val="clear" w:color="auto" w:fill="FFFFFF"/>
        <w:spacing w:after="0" w:line="161" w:lineRule="atLeast"/>
        <w:jc w:val="both"/>
        <w:textAlignment w:val="baseline"/>
        <w:rPr>
          <w:rFonts w:ascii="Times New Roman" w:eastAsia="Times New Roman" w:hAnsi="Times New Roman" w:cs="Times New Roman"/>
          <w:caps/>
          <w:sz w:val="28"/>
          <w:szCs w:val="28"/>
          <w:lang w:val="uk-UA"/>
        </w:rPr>
      </w:pPr>
    </w:p>
    <w:p w:rsidR="00CF5103" w:rsidRDefault="00CF5103" w:rsidP="003933F8">
      <w:pPr>
        <w:shd w:val="clear" w:color="auto" w:fill="FFFFFF"/>
        <w:spacing w:after="0" w:line="161" w:lineRule="atLeast"/>
        <w:jc w:val="both"/>
        <w:textAlignment w:val="baseline"/>
        <w:rPr>
          <w:rFonts w:ascii="Times New Roman" w:eastAsia="Times New Roman" w:hAnsi="Times New Roman" w:cs="Times New Roman"/>
          <w:caps/>
          <w:sz w:val="28"/>
          <w:szCs w:val="28"/>
          <w:lang w:val="uk-UA"/>
        </w:rPr>
      </w:pPr>
    </w:p>
    <w:p w:rsidR="00CF5103" w:rsidRDefault="00CF5103" w:rsidP="003933F8">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712399" w:rsidRPr="00EB1BF1" w:rsidRDefault="003933F8" w:rsidP="0086099A">
      <w:pPr>
        <w:shd w:val="clear" w:color="auto" w:fill="FFFFFF"/>
        <w:spacing w:after="0" w:line="161" w:lineRule="atLeast"/>
        <w:ind w:left="5664" w:firstLine="708"/>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lang w:val="uk-UA"/>
        </w:rPr>
        <w:lastRenderedPageBreak/>
        <w:t xml:space="preserve"> </w:t>
      </w:r>
      <w:r w:rsidR="00712399" w:rsidRPr="00EB1BF1">
        <w:rPr>
          <w:rFonts w:ascii="Times New Roman" w:eastAsia="Times New Roman" w:hAnsi="Times New Roman" w:cs="Times New Roman"/>
          <w:sz w:val="28"/>
          <w:szCs w:val="28"/>
          <w:bdr w:val="none" w:sz="0" w:space="0" w:color="auto" w:frame="1"/>
        </w:rPr>
        <w:t>Додаток 1</w:t>
      </w:r>
    </w:p>
    <w:p w:rsidR="00712399" w:rsidRPr="00EB1BF1" w:rsidRDefault="00712399" w:rsidP="003933F8">
      <w:pPr>
        <w:shd w:val="clear" w:color="auto" w:fill="FFFFFF"/>
        <w:spacing w:after="0" w:line="161" w:lineRule="atLeast"/>
        <w:jc w:val="right"/>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до рішення міської ради</w:t>
      </w:r>
    </w:p>
    <w:p w:rsidR="00712399" w:rsidRPr="00EB1BF1" w:rsidRDefault="00712399" w:rsidP="003933F8">
      <w:pPr>
        <w:shd w:val="clear" w:color="auto" w:fill="FFFFFF"/>
        <w:spacing w:after="0" w:line="161" w:lineRule="atLeast"/>
        <w:jc w:val="right"/>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___ від________ року</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br/>
      </w:r>
    </w:p>
    <w:p w:rsidR="003933F8" w:rsidRPr="00EB1BF1" w:rsidRDefault="00712399" w:rsidP="003933F8">
      <w:pPr>
        <w:shd w:val="clear" w:color="auto" w:fill="FFFFFF"/>
        <w:spacing w:after="0" w:line="161" w:lineRule="atLeast"/>
        <w:jc w:val="center"/>
        <w:textAlignment w:val="baseline"/>
        <w:rPr>
          <w:rFonts w:ascii="Times New Roman" w:eastAsia="Times New Roman" w:hAnsi="Times New Roman" w:cs="Times New Roman"/>
          <w:b/>
          <w:bCs/>
          <w:sz w:val="28"/>
          <w:szCs w:val="28"/>
          <w:lang w:val="uk-UA"/>
        </w:rPr>
      </w:pPr>
      <w:r w:rsidRPr="00EB1BF1">
        <w:rPr>
          <w:rFonts w:ascii="Times New Roman" w:eastAsia="Times New Roman" w:hAnsi="Times New Roman" w:cs="Times New Roman"/>
          <w:b/>
          <w:bCs/>
          <w:sz w:val="28"/>
          <w:szCs w:val="28"/>
        </w:rPr>
        <w:t xml:space="preserve">Положення </w:t>
      </w:r>
    </w:p>
    <w:p w:rsidR="00C062B3" w:rsidRPr="00EB1BF1" w:rsidRDefault="003933F8" w:rsidP="00C062B3">
      <w:pPr>
        <w:shd w:val="clear" w:color="auto" w:fill="FFFFFF"/>
        <w:spacing w:after="0" w:line="161" w:lineRule="atLeast"/>
        <w:jc w:val="center"/>
        <w:textAlignment w:val="baseline"/>
        <w:rPr>
          <w:rFonts w:ascii="Times New Roman" w:eastAsia="Times New Roman" w:hAnsi="Times New Roman" w:cs="Times New Roman"/>
          <w:b/>
          <w:bCs/>
          <w:sz w:val="28"/>
          <w:szCs w:val="28"/>
          <w:lang w:val="uk-UA"/>
        </w:rPr>
      </w:pPr>
      <w:r w:rsidRPr="00EB1BF1">
        <w:rPr>
          <w:rFonts w:ascii="Times New Roman" w:eastAsia="Times New Roman" w:hAnsi="Times New Roman" w:cs="Times New Roman"/>
          <w:b/>
          <w:bCs/>
          <w:sz w:val="28"/>
          <w:szCs w:val="28"/>
          <w:lang w:val="uk-UA"/>
        </w:rPr>
        <w:t xml:space="preserve">про порядок передачі </w:t>
      </w:r>
      <w:r w:rsidR="00C062B3" w:rsidRPr="00EB1BF1">
        <w:rPr>
          <w:rFonts w:ascii="Times New Roman" w:eastAsia="Times New Roman" w:hAnsi="Times New Roman" w:cs="Times New Roman"/>
          <w:b/>
          <w:bCs/>
          <w:sz w:val="28"/>
          <w:szCs w:val="28"/>
          <w:lang w:val="uk-UA"/>
        </w:rPr>
        <w:t>в оренду</w:t>
      </w:r>
      <w:r w:rsidRPr="00EB1BF1">
        <w:rPr>
          <w:rFonts w:ascii="Times New Roman" w:eastAsia="Times New Roman" w:hAnsi="Times New Roman" w:cs="Times New Roman"/>
          <w:b/>
          <w:bCs/>
          <w:sz w:val="28"/>
          <w:szCs w:val="28"/>
          <w:lang w:val="uk-UA"/>
        </w:rPr>
        <w:t xml:space="preserve"> </w:t>
      </w:r>
      <w:r w:rsidR="00C062B3" w:rsidRPr="00EB1BF1">
        <w:rPr>
          <w:rFonts w:ascii="Times New Roman" w:eastAsia="Times New Roman" w:hAnsi="Times New Roman" w:cs="Times New Roman"/>
          <w:b/>
          <w:bCs/>
          <w:sz w:val="28"/>
          <w:szCs w:val="28"/>
          <w:lang w:val="uk-UA"/>
        </w:rPr>
        <w:t xml:space="preserve">майна </w:t>
      </w:r>
    </w:p>
    <w:p w:rsidR="00712399" w:rsidRPr="00EB1BF1" w:rsidRDefault="003933F8" w:rsidP="00C062B3">
      <w:pPr>
        <w:shd w:val="clear" w:color="auto" w:fill="FFFFFF"/>
        <w:spacing w:after="0" w:line="161" w:lineRule="atLeast"/>
        <w:jc w:val="center"/>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b/>
          <w:bCs/>
          <w:sz w:val="28"/>
          <w:szCs w:val="28"/>
          <w:lang w:val="uk-UA"/>
        </w:rPr>
        <w:t xml:space="preserve">Боярської міської територіальної громади </w:t>
      </w:r>
      <w:r w:rsidR="00712399" w:rsidRPr="00EB1BF1">
        <w:rPr>
          <w:rFonts w:ascii="Times New Roman" w:eastAsia="Times New Roman" w:hAnsi="Times New Roman" w:cs="Times New Roman"/>
          <w:sz w:val="28"/>
          <w:szCs w:val="28"/>
          <w:bdr w:val="none" w:sz="0" w:space="0" w:color="auto" w:frame="1"/>
        </w:rPr>
        <w:br/>
      </w:r>
    </w:p>
    <w:p w:rsidR="00712399" w:rsidRPr="00EB1BF1" w:rsidRDefault="00C062B3" w:rsidP="00C062B3">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sz w:val="28"/>
          <w:szCs w:val="28"/>
          <w:bdr w:val="none" w:sz="0" w:space="0" w:color="auto" w:frame="1"/>
          <w:lang w:val="uk-UA"/>
        </w:rPr>
        <w:t>І. Загальна частина</w:t>
      </w:r>
    </w:p>
    <w:p w:rsidR="00712399" w:rsidRPr="00EE3791" w:rsidRDefault="00C062B3" w:rsidP="00287EC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 xml:space="preserve">1. Положення про порядок передачі в оренду </w:t>
      </w:r>
      <w:r w:rsidRPr="00EB1BF1">
        <w:rPr>
          <w:rFonts w:ascii="Times New Roman" w:eastAsia="Times New Roman" w:hAnsi="Times New Roman" w:cs="Times New Roman"/>
          <w:bCs/>
          <w:sz w:val="28"/>
          <w:szCs w:val="28"/>
          <w:lang w:val="uk-UA"/>
        </w:rPr>
        <w:t xml:space="preserve">майна Боярської міської територіальної громади </w:t>
      </w:r>
      <w:r w:rsidR="00712399" w:rsidRPr="00EE3791">
        <w:rPr>
          <w:rFonts w:ascii="Times New Roman" w:eastAsia="Times New Roman" w:hAnsi="Times New Roman" w:cs="Times New Roman"/>
          <w:sz w:val="28"/>
          <w:szCs w:val="28"/>
          <w:bdr w:val="none" w:sz="0" w:space="0" w:color="auto" w:frame="1"/>
          <w:lang w:val="uk-UA"/>
        </w:rPr>
        <w:t xml:space="preserve"> (надалі – «Положення») розроблене на підставі Господарського кодексу України, Цивільного кодексу України, ст.ст. 26, 59, 60 ЗаконуУкраїни «Про місцеве самоврядування в Україні», Закону України «Про оренду державного та комунального майна» № 157-</w:t>
      </w:r>
      <w:r w:rsidR="00712399" w:rsidRPr="00EB1BF1">
        <w:rPr>
          <w:rFonts w:ascii="Times New Roman" w:eastAsia="Times New Roman" w:hAnsi="Times New Roman" w:cs="Times New Roman"/>
          <w:sz w:val="28"/>
          <w:szCs w:val="28"/>
          <w:bdr w:val="none" w:sz="0" w:space="0" w:color="auto" w:frame="1"/>
        </w:rPr>
        <w:t>IX</w:t>
      </w:r>
      <w:r w:rsidR="00712399" w:rsidRPr="00EE3791">
        <w:rPr>
          <w:rFonts w:ascii="Times New Roman" w:eastAsia="Times New Roman" w:hAnsi="Times New Roman" w:cs="Times New Roman"/>
          <w:sz w:val="28"/>
          <w:szCs w:val="28"/>
          <w:bdr w:val="none" w:sz="0" w:space="0" w:color="auto" w:frame="1"/>
          <w:lang w:val="uk-UA"/>
        </w:rPr>
        <w:t xml:space="preserve"> від 03.10.2019 р. (далі – Закон), постанов</w:t>
      </w:r>
      <w:r w:rsidRPr="00EB1BF1">
        <w:rPr>
          <w:rFonts w:ascii="Times New Roman" w:eastAsia="Times New Roman" w:hAnsi="Times New Roman" w:cs="Times New Roman"/>
          <w:sz w:val="28"/>
          <w:szCs w:val="28"/>
          <w:bdr w:val="none" w:sz="0" w:space="0" w:color="auto" w:frame="1"/>
          <w:lang w:val="uk-UA"/>
        </w:rPr>
        <w:t>и</w:t>
      </w:r>
      <w:r w:rsidR="00712399" w:rsidRPr="00EE3791">
        <w:rPr>
          <w:rFonts w:ascii="Times New Roman" w:eastAsia="Times New Roman" w:hAnsi="Times New Roman" w:cs="Times New Roman"/>
          <w:sz w:val="28"/>
          <w:szCs w:val="28"/>
          <w:bdr w:val="none" w:sz="0" w:space="0" w:color="auto" w:frame="1"/>
          <w:lang w:val="uk-UA"/>
        </w:rPr>
        <w:t xml:space="preserve"> К</w:t>
      </w:r>
      <w:r w:rsidR="00287EC9" w:rsidRPr="00EE3791">
        <w:rPr>
          <w:rFonts w:ascii="Times New Roman" w:eastAsia="Times New Roman" w:hAnsi="Times New Roman" w:cs="Times New Roman"/>
          <w:sz w:val="28"/>
          <w:szCs w:val="28"/>
          <w:bdr w:val="none" w:sz="0" w:space="0" w:color="auto" w:frame="1"/>
          <w:lang w:val="uk-UA"/>
        </w:rPr>
        <w:t>аб</w:t>
      </w:r>
      <w:r w:rsidR="00287EC9" w:rsidRPr="00EB1BF1">
        <w:rPr>
          <w:rFonts w:ascii="Times New Roman" w:eastAsia="Times New Roman" w:hAnsi="Times New Roman" w:cs="Times New Roman"/>
          <w:sz w:val="28"/>
          <w:szCs w:val="28"/>
          <w:bdr w:val="none" w:sz="0" w:space="0" w:color="auto" w:frame="1"/>
          <w:lang w:val="uk-UA"/>
        </w:rPr>
        <w:t xml:space="preserve">інету Міністрів України </w:t>
      </w:r>
      <w:r w:rsidR="00712399" w:rsidRPr="00EE3791">
        <w:rPr>
          <w:rFonts w:ascii="Times New Roman" w:eastAsia="Times New Roman" w:hAnsi="Times New Roman" w:cs="Times New Roman"/>
          <w:sz w:val="28"/>
          <w:szCs w:val="28"/>
          <w:bdr w:val="none" w:sz="0" w:space="0" w:color="auto" w:frame="1"/>
          <w:lang w:val="uk-UA"/>
        </w:rPr>
        <w:t>«Деякі питання оренди державного та комунального майна» від 03.06.2020 р. № 483 та інших нормативно-правових актів.</w:t>
      </w:r>
    </w:p>
    <w:p w:rsidR="00712399" w:rsidRPr="00EE3791" w:rsidRDefault="00C062B3" w:rsidP="00C062B3">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2. Це Положення регулює:</w:t>
      </w:r>
    </w:p>
    <w:p w:rsidR="00712399" w:rsidRPr="00EE3791" w:rsidRDefault="00712399" w:rsidP="00C062B3">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E3791">
        <w:rPr>
          <w:rFonts w:ascii="Times New Roman" w:eastAsia="Times New Roman" w:hAnsi="Times New Roman" w:cs="Times New Roman"/>
          <w:sz w:val="28"/>
          <w:szCs w:val="28"/>
          <w:bdr w:val="none" w:sz="0" w:space="0" w:color="auto" w:frame="1"/>
          <w:lang w:val="uk-UA"/>
        </w:rPr>
        <w:t>- організаційні відносини, пов’язані з передачею в оренду майна</w:t>
      </w:r>
      <w:r w:rsidR="00C062B3" w:rsidRPr="00EE3791">
        <w:rPr>
          <w:rFonts w:ascii="Times New Roman" w:eastAsia="Times New Roman" w:hAnsi="Times New Roman" w:cs="Times New Roman"/>
          <w:sz w:val="28"/>
          <w:szCs w:val="28"/>
          <w:bdr w:val="none" w:sz="0" w:space="0" w:color="auto" w:frame="1"/>
          <w:lang w:val="uk-UA"/>
        </w:rPr>
        <w:t xml:space="preserve"> комунальної власності</w:t>
      </w:r>
      <w:r w:rsidRPr="00EE3791">
        <w:rPr>
          <w:rFonts w:ascii="Times New Roman" w:eastAsia="Times New Roman" w:hAnsi="Times New Roman" w:cs="Times New Roman"/>
          <w:sz w:val="28"/>
          <w:szCs w:val="28"/>
          <w:bdr w:val="none" w:sz="0" w:space="0" w:color="auto" w:frame="1"/>
          <w:lang w:val="uk-UA"/>
        </w:rPr>
        <w:t xml:space="preserve">, що перебуває у власності </w:t>
      </w:r>
      <w:r w:rsidR="00C062B3" w:rsidRPr="00EB1BF1">
        <w:rPr>
          <w:rFonts w:ascii="Times New Roman" w:eastAsia="Times New Roman" w:hAnsi="Times New Roman" w:cs="Times New Roman"/>
          <w:bCs/>
          <w:sz w:val="28"/>
          <w:szCs w:val="28"/>
          <w:lang w:val="uk-UA"/>
        </w:rPr>
        <w:t xml:space="preserve">Боярської міської територіальної громади </w:t>
      </w:r>
      <w:r w:rsidRPr="00EE3791">
        <w:rPr>
          <w:rFonts w:ascii="Times New Roman" w:eastAsia="Times New Roman" w:hAnsi="Times New Roman" w:cs="Times New Roman"/>
          <w:sz w:val="28"/>
          <w:szCs w:val="28"/>
          <w:bdr w:val="none" w:sz="0" w:space="0" w:color="auto" w:frame="1"/>
          <w:lang w:val="uk-UA"/>
        </w:rPr>
        <w:t>(далі - майно);</w:t>
      </w:r>
    </w:p>
    <w:p w:rsidR="00712399" w:rsidRPr="00EE3791" w:rsidRDefault="00712399" w:rsidP="00C062B3">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E3791">
        <w:rPr>
          <w:rFonts w:ascii="Times New Roman" w:eastAsia="Times New Roman" w:hAnsi="Times New Roman" w:cs="Times New Roman"/>
          <w:sz w:val="28"/>
          <w:szCs w:val="28"/>
          <w:bdr w:val="none" w:sz="0" w:space="0" w:color="auto" w:frame="1"/>
          <w:lang w:val="uk-UA"/>
        </w:rPr>
        <w:t xml:space="preserve">- майнові відносини між орендодавцями та орендарями щодо господарського використання майна </w:t>
      </w:r>
      <w:r w:rsidR="00C062B3" w:rsidRPr="00EE3791">
        <w:rPr>
          <w:rFonts w:ascii="Times New Roman" w:eastAsia="Times New Roman" w:hAnsi="Times New Roman" w:cs="Times New Roman"/>
          <w:sz w:val="28"/>
          <w:szCs w:val="28"/>
          <w:bdr w:val="none" w:sz="0" w:space="0" w:color="auto" w:frame="1"/>
          <w:lang w:val="uk-UA"/>
        </w:rPr>
        <w:t xml:space="preserve">комунальної власності </w:t>
      </w:r>
      <w:r w:rsidR="00C062B3" w:rsidRPr="00EB1BF1">
        <w:rPr>
          <w:rFonts w:ascii="Times New Roman" w:eastAsia="Times New Roman" w:hAnsi="Times New Roman" w:cs="Times New Roman"/>
          <w:bCs/>
          <w:sz w:val="28"/>
          <w:szCs w:val="28"/>
          <w:lang w:val="uk-UA"/>
        </w:rPr>
        <w:t>Боярської міської територіальної громади</w:t>
      </w:r>
      <w:r w:rsidRPr="00EE3791">
        <w:rPr>
          <w:rFonts w:ascii="Times New Roman" w:eastAsia="Times New Roman" w:hAnsi="Times New Roman" w:cs="Times New Roman"/>
          <w:sz w:val="28"/>
          <w:szCs w:val="28"/>
          <w:bdr w:val="none" w:sz="0" w:space="0" w:color="auto" w:frame="1"/>
          <w:lang w:val="uk-UA"/>
        </w:rPr>
        <w:t>.</w:t>
      </w:r>
    </w:p>
    <w:p w:rsidR="00712399" w:rsidRPr="00EB1BF1" w:rsidRDefault="00C062B3" w:rsidP="00C062B3">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3. У цьому Положенні терміни вживаються у значеннях, встановлених Законом.</w:t>
      </w:r>
    </w:p>
    <w:p w:rsidR="00C062B3" w:rsidRPr="00CF5103" w:rsidRDefault="00C062B3" w:rsidP="00C062B3">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 xml:space="preserve">4. Передача майна комунальної власності </w:t>
      </w:r>
      <w:r w:rsidRPr="00EB1BF1">
        <w:rPr>
          <w:rFonts w:ascii="Times New Roman" w:eastAsia="Times New Roman" w:hAnsi="Times New Roman" w:cs="Times New Roman"/>
          <w:bCs/>
          <w:sz w:val="28"/>
          <w:szCs w:val="28"/>
          <w:lang w:val="uk-UA"/>
        </w:rPr>
        <w:t>Боярської міської територіальної громади</w:t>
      </w:r>
      <w:r w:rsidR="00712399" w:rsidRPr="00EE3791">
        <w:rPr>
          <w:rFonts w:ascii="Times New Roman" w:eastAsia="Times New Roman" w:hAnsi="Times New Roman" w:cs="Times New Roman"/>
          <w:sz w:val="28"/>
          <w:szCs w:val="28"/>
          <w:bdr w:val="none" w:sz="0" w:space="0" w:color="auto" w:frame="1"/>
          <w:lang w:val="uk-UA"/>
        </w:rPr>
        <w:t xml:space="preserve"> в оренду здійснюється шляхом проведення електронного аукціону, крім випадків передбачених чинним законодавством, на підставі цього Положення, з дотриманням принципів законності, рівності, відкритості, гласності та справедливості.</w:t>
      </w:r>
    </w:p>
    <w:p w:rsidR="00712399" w:rsidRPr="00EB1BF1" w:rsidRDefault="00712399" w:rsidP="00C062B3">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sz w:val="28"/>
          <w:szCs w:val="28"/>
          <w:bdr w:val="none" w:sz="0" w:space="0" w:color="auto" w:frame="1"/>
        </w:rPr>
        <w:t xml:space="preserve">ІІ. </w:t>
      </w:r>
      <w:r w:rsidR="00C062B3" w:rsidRPr="00EB1BF1">
        <w:rPr>
          <w:rFonts w:ascii="Times New Roman" w:eastAsia="Times New Roman" w:hAnsi="Times New Roman" w:cs="Times New Roman"/>
          <w:b/>
          <w:sz w:val="28"/>
          <w:szCs w:val="28"/>
          <w:bdr w:val="none" w:sz="0" w:space="0" w:color="auto" w:frame="1"/>
          <w:lang w:val="uk-UA"/>
        </w:rPr>
        <w:t>Обєкти оренди</w:t>
      </w:r>
    </w:p>
    <w:p w:rsidR="00712399" w:rsidRPr="00EB1BF1" w:rsidRDefault="00C062B3" w:rsidP="00C062B3">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5. Об’єктами оренди є:</w:t>
      </w:r>
    </w:p>
    <w:p w:rsidR="00712399" w:rsidRPr="00EB1BF1" w:rsidRDefault="00712399" w:rsidP="00C062B3">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єдині майнові комплекси підприємств, їхніх відокремлених структурних підрозділів;</w:t>
      </w:r>
    </w:p>
    <w:p w:rsidR="00712399" w:rsidRPr="00EB1BF1" w:rsidRDefault="00712399" w:rsidP="00C062B3">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нерухоме майно (будівлі, споруди, приміщення, а також їх окремі частини);</w:t>
      </w:r>
    </w:p>
    <w:p w:rsidR="00712399" w:rsidRPr="00EB1BF1" w:rsidRDefault="00712399" w:rsidP="00C062B3">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інше окреме індивідуально визначене майно;</w:t>
      </w:r>
    </w:p>
    <w:p w:rsidR="00712399" w:rsidRPr="00EB1BF1" w:rsidRDefault="00712399" w:rsidP="00C062B3">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майно органів органів місцевого самоврядування, що не використовується зазначеними органами для здійснення своїх функцій (без права викупу та передачі в суборенду орендарем);</w:t>
      </w:r>
    </w:p>
    <w:p w:rsidR="00712399" w:rsidRPr="00EB1BF1" w:rsidRDefault="00712399" w:rsidP="00C062B3">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майно, що не підлягає приватизації (без права викупу орендарем та передачі в суборенду).</w:t>
      </w:r>
    </w:p>
    <w:p w:rsidR="00712399" w:rsidRPr="00EB1BF1" w:rsidRDefault="00C062B3" w:rsidP="00C062B3">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6. Мінімальна площа об’єкта, який пропонується для надання в оренду, становить 1 (один) кв. м.</w:t>
      </w:r>
    </w:p>
    <w:p w:rsidR="00712399" w:rsidRPr="00EB1BF1" w:rsidRDefault="00C062B3"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lastRenderedPageBreak/>
        <w:tab/>
      </w:r>
      <w:r w:rsidR="00712399" w:rsidRPr="00EB1BF1">
        <w:rPr>
          <w:rFonts w:ascii="Times New Roman" w:eastAsia="Times New Roman" w:hAnsi="Times New Roman" w:cs="Times New Roman"/>
          <w:sz w:val="28"/>
          <w:szCs w:val="28"/>
          <w:bdr w:val="none" w:sz="0" w:space="0" w:color="auto" w:frame="1"/>
        </w:rPr>
        <w:t>7. Не можуть бути передані в оренду об’єкти визначені ч. 2 ст. 3 Закону.</w:t>
      </w:r>
    </w:p>
    <w:p w:rsidR="00712399" w:rsidRPr="00EB1BF1" w:rsidRDefault="00712399" w:rsidP="00C062B3">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sz w:val="28"/>
          <w:szCs w:val="28"/>
          <w:bdr w:val="none" w:sz="0" w:space="0" w:color="auto" w:frame="1"/>
        </w:rPr>
        <w:t>ІІІ. О</w:t>
      </w:r>
      <w:r w:rsidR="00C062B3" w:rsidRPr="00EB1BF1">
        <w:rPr>
          <w:rFonts w:ascii="Times New Roman" w:eastAsia="Times New Roman" w:hAnsi="Times New Roman" w:cs="Times New Roman"/>
          <w:b/>
          <w:sz w:val="28"/>
          <w:szCs w:val="28"/>
          <w:bdr w:val="none" w:sz="0" w:space="0" w:color="auto" w:frame="1"/>
          <w:lang w:val="uk-UA"/>
        </w:rPr>
        <w:t>рендодавці</w:t>
      </w:r>
    </w:p>
    <w:p w:rsidR="00712399" w:rsidRPr="00EB1BF1" w:rsidRDefault="00C062B3"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8. Від імені </w:t>
      </w:r>
      <w:r w:rsidRPr="00EB1BF1">
        <w:rPr>
          <w:rFonts w:ascii="Times New Roman" w:eastAsia="Times New Roman" w:hAnsi="Times New Roman" w:cs="Times New Roman"/>
          <w:sz w:val="28"/>
          <w:szCs w:val="28"/>
          <w:bdr w:val="none" w:sz="0" w:space="0" w:color="auto" w:frame="1"/>
          <w:lang w:val="uk-UA"/>
        </w:rPr>
        <w:t xml:space="preserve">Боярської міської </w:t>
      </w:r>
      <w:r w:rsidR="00712399" w:rsidRPr="00EB1BF1">
        <w:rPr>
          <w:rFonts w:ascii="Times New Roman" w:eastAsia="Times New Roman" w:hAnsi="Times New Roman" w:cs="Times New Roman"/>
          <w:sz w:val="28"/>
          <w:szCs w:val="28"/>
          <w:bdr w:val="none" w:sz="0" w:space="0" w:color="auto" w:frame="1"/>
        </w:rPr>
        <w:t>територіальної громади, повноваження орендодавця щодо єдиних майнових комплексів, нерухомого майна і споруд, майна, що не увійшло до статутного капіталу, яке перебуває у комунальній власності здійснює</w:t>
      </w:r>
      <w:r w:rsidRPr="00EB1BF1">
        <w:rPr>
          <w:rFonts w:ascii="Times New Roman" w:eastAsia="Times New Roman" w:hAnsi="Times New Roman" w:cs="Times New Roman"/>
          <w:sz w:val="28"/>
          <w:szCs w:val="28"/>
          <w:bdr w:val="none" w:sz="0" w:space="0" w:color="auto" w:frame="1"/>
          <w:lang w:val="uk-UA"/>
        </w:rPr>
        <w:t xml:space="preserve"> Боярська</w:t>
      </w:r>
      <w:r w:rsidR="00712399" w:rsidRPr="00EB1BF1">
        <w:rPr>
          <w:rFonts w:ascii="Times New Roman" w:eastAsia="Times New Roman" w:hAnsi="Times New Roman" w:cs="Times New Roman"/>
          <w:sz w:val="28"/>
          <w:szCs w:val="28"/>
          <w:bdr w:val="none" w:sz="0" w:space="0" w:color="auto" w:frame="1"/>
        </w:rPr>
        <w:t xml:space="preserve"> міська рада (далі – Рада) або визначений нею виконавчий орган Ради.</w:t>
      </w:r>
    </w:p>
    <w:p w:rsidR="00712399" w:rsidRPr="00EE3791" w:rsidRDefault="00C062B3"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9. Крім випадків, передбачених пунктом 8 цього Положення, від імені територіальної громади, повноваження орендодавця можуть здійснювати –</w:t>
      </w:r>
      <w:r w:rsidRPr="00EB1BF1">
        <w:rPr>
          <w:rFonts w:ascii="Times New Roman" w:eastAsia="Times New Roman" w:hAnsi="Times New Roman" w:cs="Times New Roman"/>
          <w:sz w:val="28"/>
          <w:szCs w:val="28"/>
          <w:bdr w:val="none" w:sz="0" w:space="0" w:color="auto" w:frame="1"/>
          <w:lang w:val="uk-UA"/>
        </w:rPr>
        <w:t>виконавчі органи</w:t>
      </w:r>
      <w:r w:rsidR="00712399" w:rsidRPr="00EE3791">
        <w:rPr>
          <w:rFonts w:ascii="Times New Roman" w:eastAsia="Times New Roman" w:hAnsi="Times New Roman" w:cs="Times New Roman"/>
          <w:sz w:val="28"/>
          <w:szCs w:val="28"/>
          <w:bdr w:val="none" w:sz="0" w:space="0" w:color="auto" w:frame="1"/>
          <w:shd w:val="clear" w:color="auto" w:fill="FFFFFF"/>
          <w:lang w:val="uk-UA"/>
        </w:rPr>
        <w:t>,</w:t>
      </w:r>
      <w:r w:rsidR="00712399" w:rsidRPr="00EB1BF1">
        <w:rPr>
          <w:rFonts w:ascii="Times New Roman" w:eastAsia="Times New Roman" w:hAnsi="Times New Roman" w:cs="Times New Roman"/>
          <w:sz w:val="28"/>
          <w:szCs w:val="28"/>
          <w:bdr w:val="none" w:sz="0" w:space="0" w:color="auto" w:frame="1"/>
          <w:shd w:val="clear" w:color="auto" w:fill="FFFFFF"/>
        </w:rPr>
        <w:t> </w:t>
      </w:r>
      <w:r w:rsidR="00712399" w:rsidRPr="00EE3791">
        <w:rPr>
          <w:rFonts w:ascii="Times New Roman" w:eastAsia="Times New Roman" w:hAnsi="Times New Roman" w:cs="Times New Roman"/>
          <w:sz w:val="28"/>
          <w:szCs w:val="28"/>
          <w:bdr w:val="none" w:sz="0" w:space="0" w:color="auto" w:frame="1"/>
          <w:lang w:val="uk-UA"/>
        </w:rPr>
        <w:t xml:space="preserve">комунальні підприємства, установи та організації </w:t>
      </w:r>
      <w:r w:rsidR="00022639" w:rsidRPr="00EB1BF1">
        <w:rPr>
          <w:rFonts w:ascii="Times New Roman" w:eastAsia="Times New Roman" w:hAnsi="Times New Roman" w:cs="Times New Roman"/>
          <w:sz w:val="28"/>
          <w:szCs w:val="28"/>
          <w:bdr w:val="none" w:sz="0" w:space="0" w:color="auto" w:frame="1"/>
          <w:shd w:val="clear" w:color="auto" w:fill="FFFFFF"/>
          <w:lang w:val="uk-UA"/>
        </w:rPr>
        <w:t>Боярської</w:t>
      </w:r>
      <w:r w:rsidR="00022639" w:rsidRPr="00EE3791">
        <w:rPr>
          <w:rFonts w:ascii="Times New Roman" w:eastAsia="Times New Roman" w:hAnsi="Times New Roman" w:cs="Times New Roman"/>
          <w:sz w:val="28"/>
          <w:szCs w:val="28"/>
          <w:bdr w:val="none" w:sz="0" w:space="0" w:color="auto" w:frame="1"/>
          <w:shd w:val="clear" w:color="auto" w:fill="FFFFFF"/>
          <w:lang w:val="uk-UA"/>
        </w:rPr>
        <w:t xml:space="preserve"> міської ради</w:t>
      </w:r>
      <w:r w:rsidR="00712399" w:rsidRPr="00EE3791">
        <w:rPr>
          <w:rFonts w:ascii="Times New Roman" w:eastAsia="Times New Roman" w:hAnsi="Times New Roman" w:cs="Times New Roman"/>
          <w:sz w:val="28"/>
          <w:szCs w:val="28"/>
          <w:bdr w:val="none" w:sz="0" w:space="0" w:color="auto" w:frame="1"/>
          <w:lang w:val="uk-UA"/>
        </w:rPr>
        <w:t>, на балансі яких знаходиться таке майно (далі – балансоутримувачі):</w:t>
      </w:r>
    </w:p>
    <w:p w:rsidR="00712399" w:rsidRPr="00EB1BF1" w:rsidRDefault="00C062B3"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 щодо нерухомого майна, загальна площа якого не перевищує 400 кв.м. на одного балансоутримувача</w:t>
      </w:r>
      <w:r w:rsidR="00022639">
        <w:rPr>
          <w:rFonts w:ascii="Times New Roman" w:eastAsia="Times New Roman" w:hAnsi="Times New Roman" w:cs="Times New Roman"/>
          <w:sz w:val="28"/>
          <w:szCs w:val="28"/>
          <w:bdr w:val="none" w:sz="0" w:space="0" w:color="auto" w:frame="1"/>
        </w:rPr>
        <w:t>;</w:t>
      </w:r>
    </w:p>
    <w:p w:rsidR="00712399" w:rsidRPr="00EB1BF1" w:rsidRDefault="00C062B3"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 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протягом шести місяців;</w:t>
      </w:r>
    </w:p>
    <w:p w:rsidR="00712399" w:rsidRPr="00EB1BF1" w:rsidRDefault="00C062B3"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3) 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rsidR="00712399" w:rsidRPr="00EB1BF1" w:rsidRDefault="00C062B3"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4) 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здійснює діяльність з організування конгресів і торговельних виставок);</w:t>
      </w:r>
    </w:p>
    <w:p w:rsidR="00C062B3" w:rsidRPr="00CF5103" w:rsidRDefault="00C062B3"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5) щодо іншого індивідуально визначеного майна.</w:t>
      </w:r>
    </w:p>
    <w:p w:rsidR="00712399" w:rsidRPr="00EB1BF1" w:rsidRDefault="00712399" w:rsidP="00C062B3">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sz w:val="28"/>
          <w:szCs w:val="28"/>
          <w:bdr w:val="none" w:sz="0" w:space="0" w:color="auto" w:frame="1"/>
        </w:rPr>
        <w:t>IV</w:t>
      </w:r>
      <w:r w:rsidRPr="00EE3791">
        <w:rPr>
          <w:rFonts w:ascii="Times New Roman" w:eastAsia="Times New Roman" w:hAnsi="Times New Roman" w:cs="Times New Roman"/>
          <w:b/>
          <w:sz w:val="28"/>
          <w:szCs w:val="28"/>
          <w:bdr w:val="none" w:sz="0" w:space="0" w:color="auto" w:frame="1"/>
          <w:lang w:val="uk-UA"/>
        </w:rPr>
        <w:t xml:space="preserve">. </w:t>
      </w:r>
      <w:r w:rsidR="00C062B3" w:rsidRPr="00EB1BF1">
        <w:rPr>
          <w:rFonts w:ascii="Times New Roman" w:eastAsia="Times New Roman" w:hAnsi="Times New Roman" w:cs="Times New Roman"/>
          <w:b/>
          <w:sz w:val="28"/>
          <w:szCs w:val="28"/>
          <w:bdr w:val="none" w:sz="0" w:space="0" w:color="auto" w:frame="1"/>
          <w:lang w:val="uk-UA"/>
        </w:rPr>
        <w:t>Орендарі</w:t>
      </w:r>
    </w:p>
    <w:p w:rsidR="00C062B3" w:rsidRPr="00EB1BF1" w:rsidRDefault="00C062B3"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10. 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крім осіб визначених ч. 4. ст. 4 Закону.</w:t>
      </w:r>
    </w:p>
    <w:p w:rsidR="00712399" w:rsidRPr="00EB1BF1" w:rsidRDefault="00712399" w:rsidP="00C062B3">
      <w:pPr>
        <w:shd w:val="clear" w:color="auto" w:fill="FFFFFF"/>
        <w:spacing w:after="0" w:line="161" w:lineRule="atLeast"/>
        <w:jc w:val="center"/>
        <w:textAlignment w:val="baseline"/>
        <w:rPr>
          <w:rFonts w:ascii="Times New Roman" w:eastAsia="Times New Roman" w:hAnsi="Times New Roman" w:cs="Times New Roman"/>
          <w:b/>
          <w:sz w:val="28"/>
          <w:szCs w:val="28"/>
        </w:rPr>
      </w:pPr>
      <w:r w:rsidRPr="00EB1BF1">
        <w:rPr>
          <w:rFonts w:ascii="Times New Roman" w:eastAsia="Times New Roman" w:hAnsi="Times New Roman" w:cs="Times New Roman"/>
          <w:b/>
          <w:sz w:val="28"/>
          <w:szCs w:val="28"/>
          <w:bdr w:val="none" w:sz="0" w:space="0" w:color="auto" w:frame="1"/>
        </w:rPr>
        <w:t xml:space="preserve">V. </w:t>
      </w:r>
      <w:r w:rsidR="00C062B3" w:rsidRPr="00EB1BF1">
        <w:rPr>
          <w:rFonts w:ascii="Times New Roman" w:eastAsia="Times New Roman" w:hAnsi="Times New Roman" w:cs="Times New Roman"/>
          <w:b/>
          <w:sz w:val="28"/>
          <w:szCs w:val="28"/>
          <w:bdr w:val="none" w:sz="0" w:space="0" w:color="auto" w:frame="1"/>
          <w:lang w:val="uk-UA"/>
        </w:rPr>
        <w:t>П</w:t>
      </w:r>
      <w:r w:rsidR="00C062B3" w:rsidRPr="00EB1BF1">
        <w:rPr>
          <w:rFonts w:ascii="Times New Roman" w:eastAsia="Times New Roman" w:hAnsi="Times New Roman" w:cs="Times New Roman"/>
          <w:b/>
          <w:sz w:val="28"/>
          <w:szCs w:val="28"/>
          <w:bdr w:val="none" w:sz="0" w:space="0" w:color="auto" w:frame="1"/>
        </w:rPr>
        <w:t xml:space="preserve">овноваження </w:t>
      </w:r>
      <w:r w:rsidR="00C062B3" w:rsidRPr="00EB1BF1">
        <w:rPr>
          <w:rFonts w:ascii="Times New Roman" w:eastAsia="Times New Roman" w:hAnsi="Times New Roman" w:cs="Times New Roman"/>
          <w:b/>
          <w:sz w:val="28"/>
          <w:szCs w:val="28"/>
          <w:bdr w:val="none" w:sz="0" w:space="0" w:color="auto" w:frame="1"/>
          <w:lang w:val="uk-UA"/>
        </w:rPr>
        <w:t>Боярської міської ради</w:t>
      </w:r>
      <w:r w:rsidR="00C062B3" w:rsidRPr="00EB1BF1">
        <w:rPr>
          <w:rFonts w:ascii="Times New Roman" w:eastAsia="Times New Roman" w:hAnsi="Times New Roman" w:cs="Times New Roman"/>
          <w:b/>
          <w:sz w:val="28"/>
          <w:szCs w:val="28"/>
          <w:bdr w:val="none" w:sz="0" w:space="0" w:color="auto" w:frame="1"/>
        </w:rPr>
        <w:t xml:space="preserve"> щодо оренди комунального майна</w:t>
      </w:r>
    </w:p>
    <w:p w:rsidR="00712399" w:rsidRPr="00EB1BF1" w:rsidRDefault="00287EC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11. </w:t>
      </w:r>
      <w:r w:rsidR="00506304">
        <w:rPr>
          <w:rFonts w:ascii="Times New Roman" w:eastAsia="Times New Roman" w:hAnsi="Times New Roman" w:cs="Times New Roman"/>
          <w:sz w:val="28"/>
          <w:szCs w:val="28"/>
          <w:bdr w:val="none" w:sz="0" w:space="0" w:color="auto" w:frame="1"/>
          <w:lang w:val="uk-UA"/>
        </w:rPr>
        <w:t>Боярська міська рада</w:t>
      </w:r>
      <w:r w:rsidR="00712399" w:rsidRPr="00EB1BF1">
        <w:rPr>
          <w:rFonts w:ascii="Times New Roman" w:eastAsia="Times New Roman" w:hAnsi="Times New Roman" w:cs="Times New Roman"/>
          <w:sz w:val="28"/>
          <w:szCs w:val="28"/>
          <w:bdr w:val="none" w:sz="0" w:space="0" w:color="auto" w:frame="1"/>
        </w:rPr>
        <w:t>:</w:t>
      </w:r>
    </w:p>
    <w:p w:rsidR="00022639"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rPr>
      </w:pPr>
      <w:r w:rsidRPr="00EB1BF1">
        <w:rPr>
          <w:rFonts w:ascii="Times New Roman" w:eastAsia="Times New Roman" w:hAnsi="Times New Roman" w:cs="Times New Roman"/>
          <w:sz w:val="28"/>
          <w:szCs w:val="28"/>
          <w:bdr w:val="none" w:sz="0" w:space="0" w:color="auto" w:frame="1"/>
        </w:rPr>
        <w:t xml:space="preserve">1) </w:t>
      </w:r>
      <w:r w:rsidR="00022639" w:rsidRPr="00EB1BF1">
        <w:rPr>
          <w:rFonts w:ascii="Times New Roman" w:eastAsia="Times New Roman" w:hAnsi="Times New Roman" w:cs="Times New Roman"/>
          <w:sz w:val="28"/>
          <w:szCs w:val="28"/>
          <w:bdr w:val="none" w:sz="0" w:space="0" w:color="auto" w:frame="1"/>
        </w:rPr>
        <w:t>приймає рішення про передачу єдиного майнового комплексу в оренду;</w:t>
      </w:r>
    </w:p>
    <w:p w:rsidR="00022639" w:rsidRPr="00EB1BF1" w:rsidRDefault="00712399" w:rsidP="0002263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xml:space="preserve">2) </w:t>
      </w:r>
      <w:r w:rsidR="00022639" w:rsidRPr="00EB1BF1">
        <w:rPr>
          <w:rFonts w:ascii="Times New Roman" w:eastAsia="Times New Roman" w:hAnsi="Times New Roman" w:cs="Times New Roman"/>
          <w:sz w:val="28"/>
          <w:szCs w:val="28"/>
          <w:bdr w:val="none" w:sz="0" w:space="0" w:color="auto" w:frame="1"/>
        </w:rPr>
        <w:t>скасовує рішення про включення об’єкта до одного з Переліків;</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3) затверджує примірний договір оренди;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4) затверджує Методику розрахунку орендної плати;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5) визначає порядок розподілу орендної плати;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xml:space="preserve">6) здійснює контроль у сфері оренди майна </w:t>
      </w:r>
      <w:r w:rsidR="00C062B3" w:rsidRPr="00EB1BF1">
        <w:rPr>
          <w:rFonts w:ascii="Times New Roman" w:eastAsia="Times New Roman" w:hAnsi="Times New Roman" w:cs="Times New Roman"/>
          <w:sz w:val="28"/>
          <w:szCs w:val="28"/>
          <w:bdr w:val="none" w:sz="0" w:space="0" w:color="auto" w:frame="1"/>
          <w:lang w:val="uk-UA"/>
        </w:rPr>
        <w:t xml:space="preserve">Боярської міської </w:t>
      </w:r>
      <w:r w:rsidRPr="00EB1BF1">
        <w:rPr>
          <w:rFonts w:ascii="Times New Roman" w:eastAsia="Times New Roman" w:hAnsi="Times New Roman" w:cs="Times New Roman"/>
          <w:sz w:val="28"/>
          <w:szCs w:val="28"/>
          <w:bdr w:val="none" w:sz="0" w:space="0" w:color="auto" w:frame="1"/>
        </w:rPr>
        <w:t>територіальної громади;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xml:space="preserve">7) приймає в порядку, встановленому законом, рішення про надання згоди на здійснення орендарем поточного або капітального ремонту, інших </w:t>
      </w:r>
      <w:r w:rsidRPr="00EB1BF1">
        <w:rPr>
          <w:rFonts w:ascii="Times New Roman" w:eastAsia="Times New Roman" w:hAnsi="Times New Roman" w:cs="Times New Roman"/>
          <w:sz w:val="28"/>
          <w:szCs w:val="28"/>
          <w:bdr w:val="none" w:sz="0" w:space="0" w:color="auto" w:frame="1"/>
        </w:rPr>
        <w:lastRenderedPageBreak/>
        <w:t xml:space="preserve">невід’ємних поліпшень комунального майна, управління яким не віднесеного до сфери управління жодного виконавчого органу </w:t>
      </w:r>
      <w:proofErr w:type="gramStart"/>
      <w:r w:rsidRPr="00EB1BF1">
        <w:rPr>
          <w:rFonts w:ascii="Times New Roman" w:eastAsia="Times New Roman" w:hAnsi="Times New Roman" w:cs="Times New Roman"/>
          <w:sz w:val="28"/>
          <w:szCs w:val="28"/>
          <w:bdr w:val="none" w:sz="0" w:space="0" w:color="auto" w:frame="1"/>
        </w:rPr>
        <w:t>Ради</w:t>
      </w:r>
      <w:proofErr w:type="gramEnd"/>
      <w:r w:rsidRPr="00EB1BF1">
        <w:rPr>
          <w:rFonts w:ascii="Times New Roman" w:eastAsia="Times New Roman" w:hAnsi="Times New Roman" w:cs="Times New Roman"/>
          <w:sz w:val="28"/>
          <w:szCs w:val="28"/>
          <w:bdr w:val="none" w:sz="0" w:space="0" w:color="auto" w:frame="1"/>
        </w:rPr>
        <w:t>;</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8) здійснює функції, передбачені пунктом 12 цього Положення щодо майна, управління яким не віднесеного до сфери управління жодного виконавчого органу Ради.</w:t>
      </w:r>
    </w:p>
    <w:p w:rsidR="00712399" w:rsidRPr="00EB1BF1" w:rsidRDefault="005D08FF"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lang w:val="uk-UA"/>
        </w:rPr>
        <w:t>9)</w:t>
      </w:r>
      <w:r w:rsidR="00712399" w:rsidRPr="00EB1BF1">
        <w:rPr>
          <w:rFonts w:ascii="Times New Roman" w:eastAsia="Times New Roman" w:hAnsi="Times New Roman" w:cs="Times New Roman"/>
          <w:sz w:val="28"/>
          <w:szCs w:val="28"/>
          <w:bdr w:val="none" w:sz="0" w:space="0" w:color="auto" w:frame="1"/>
        </w:rPr>
        <w:t xml:space="preserve"> приймає рішення про включення комунального майна до Переліків першого або другого типу (далі – Переліки);</w:t>
      </w:r>
    </w:p>
    <w:p w:rsidR="00712399" w:rsidRPr="00EB1BF1" w:rsidRDefault="005D08FF"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10</w:t>
      </w:r>
      <w:r w:rsidR="00712399" w:rsidRPr="00EB1BF1">
        <w:rPr>
          <w:rFonts w:ascii="Times New Roman" w:eastAsia="Times New Roman" w:hAnsi="Times New Roman" w:cs="Times New Roman"/>
          <w:sz w:val="28"/>
          <w:szCs w:val="28"/>
          <w:bdr w:val="none" w:sz="0" w:space="0" w:color="auto" w:frame="1"/>
        </w:rPr>
        <w:t>) визначає додаткові критерії для включення об’єктів до Переліку(ів) згідно із ст. 6 Закону;</w:t>
      </w:r>
    </w:p>
    <w:p w:rsidR="00712399" w:rsidRPr="00EB1BF1" w:rsidRDefault="005D08FF"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11</w:t>
      </w:r>
      <w:r w:rsidR="00712399" w:rsidRPr="00EB1BF1">
        <w:rPr>
          <w:rFonts w:ascii="Times New Roman" w:eastAsia="Times New Roman" w:hAnsi="Times New Roman" w:cs="Times New Roman"/>
          <w:sz w:val="28"/>
          <w:szCs w:val="28"/>
          <w:bdr w:val="none" w:sz="0" w:space="0" w:color="auto" w:frame="1"/>
        </w:rPr>
        <w:t>) надає згоду на розпорядження майном балансоутримувача.</w:t>
      </w:r>
    </w:p>
    <w:p w:rsidR="00712399" w:rsidRPr="00EB1BF1" w:rsidRDefault="005D08FF"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12</w:t>
      </w:r>
      <w:r w:rsidR="00712399" w:rsidRPr="00EB1BF1">
        <w:rPr>
          <w:rFonts w:ascii="Times New Roman" w:eastAsia="Times New Roman" w:hAnsi="Times New Roman" w:cs="Times New Roman"/>
          <w:sz w:val="28"/>
          <w:szCs w:val="28"/>
          <w:bdr w:val="none" w:sz="0" w:space="0" w:color="auto" w:frame="1"/>
        </w:rPr>
        <w:t>) надає балансоутримувачу рішення про доцільність передачі майна в оренду;</w:t>
      </w:r>
    </w:p>
    <w:p w:rsidR="00712399" w:rsidRPr="00EB1BF1" w:rsidRDefault="005D08FF"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13</w:t>
      </w:r>
      <w:r w:rsidR="00712399" w:rsidRPr="00EB1BF1">
        <w:rPr>
          <w:rFonts w:ascii="Times New Roman" w:eastAsia="Times New Roman" w:hAnsi="Times New Roman" w:cs="Times New Roman"/>
          <w:sz w:val="28"/>
          <w:szCs w:val="28"/>
          <w:bdr w:val="none" w:sz="0" w:space="0" w:color="auto" w:frame="1"/>
        </w:rPr>
        <w:t>) скасовує або змінює рішення про відмову про включення майна до Переліку першого чи другого типу;</w:t>
      </w:r>
    </w:p>
    <w:p w:rsidR="00712399" w:rsidRPr="00EB1BF1" w:rsidRDefault="005D08FF"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14</w:t>
      </w:r>
      <w:r w:rsidR="00712399" w:rsidRPr="00EB1BF1">
        <w:rPr>
          <w:rFonts w:ascii="Times New Roman" w:eastAsia="Times New Roman" w:hAnsi="Times New Roman" w:cs="Times New Roman"/>
          <w:sz w:val="28"/>
          <w:szCs w:val="28"/>
          <w:bdr w:val="none" w:sz="0" w:space="0" w:color="auto" w:frame="1"/>
        </w:rPr>
        <w:t>) приймає рішення про доцільність або про відмову в передачі єдиного майнового комплексу в оренду;</w:t>
      </w:r>
    </w:p>
    <w:p w:rsidR="00712399" w:rsidRPr="00EB1BF1" w:rsidRDefault="005D08FF"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15</w:t>
      </w:r>
      <w:r w:rsidR="00712399" w:rsidRPr="00EB1BF1">
        <w:rPr>
          <w:rFonts w:ascii="Times New Roman" w:eastAsia="Times New Roman" w:hAnsi="Times New Roman" w:cs="Times New Roman"/>
          <w:sz w:val="28"/>
          <w:szCs w:val="28"/>
          <w:bdr w:val="none" w:sz="0" w:space="0" w:color="auto" w:frame="1"/>
        </w:rPr>
        <w:t>) 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 віднесеного до сфери його управління;</w:t>
      </w:r>
    </w:p>
    <w:p w:rsidR="00712399" w:rsidRPr="00EB1BF1" w:rsidRDefault="005D08FF"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16</w:t>
      </w:r>
      <w:r w:rsidR="00712399" w:rsidRPr="00EB1BF1">
        <w:rPr>
          <w:rFonts w:ascii="Times New Roman" w:eastAsia="Times New Roman" w:hAnsi="Times New Roman" w:cs="Times New Roman"/>
          <w:sz w:val="28"/>
          <w:szCs w:val="28"/>
          <w:bdr w:val="none" w:sz="0" w:space="0" w:color="auto" w:frame="1"/>
        </w:rPr>
        <w:t>) організовує контроль за виконанням умов договорів оренди єдиних майнових комплексів та приймає участь у відповідних заходах контролю разом з уповноваженими особами орендодавця.</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w:t>
      </w:r>
      <w:r w:rsidR="00506304">
        <w:rPr>
          <w:rFonts w:ascii="Times New Roman" w:eastAsia="Times New Roman" w:hAnsi="Times New Roman" w:cs="Times New Roman"/>
          <w:sz w:val="28"/>
          <w:szCs w:val="28"/>
          <w:bdr w:val="none" w:sz="0" w:space="0" w:color="auto" w:frame="1"/>
          <w:lang w:val="uk-UA"/>
        </w:rPr>
        <w:t>2</w:t>
      </w:r>
      <w:r w:rsidR="00712399" w:rsidRPr="00EB1BF1">
        <w:rPr>
          <w:rFonts w:ascii="Times New Roman" w:eastAsia="Times New Roman" w:hAnsi="Times New Roman" w:cs="Times New Roman"/>
          <w:sz w:val="28"/>
          <w:szCs w:val="28"/>
          <w:bdr w:val="none" w:sz="0" w:space="0" w:color="auto" w:frame="1"/>
        </w:rPr>
        <w:t xml:space="preserve">. </w:t>
      </w:r>
      <w:r w:rsidR="005D08FF">
        <w:rPr>
          <w:rFonts w:ascii="Times New Roman" w:eastAsia="Times New Roman" w:hAnsi="Times New Roman" w:cs="Times New Roman"/>
          <w:sz w:val="28"/>
          <w:szCs w:val="28"/>
          <w:bdr w:val="none" w:sz="0" w:space="0" w:color="auto" w:frame="1"/>
        </w:rPr>
        <w:t>Б</w:t>
      </w:r>
      <w:r w:rsidR="00712399" w:rsidRPr="00EB1BF1">
        <w:rPr>
          <w:rFonts w:ascii="Times New Roman" w:eastAsia="Times New Roman" w:hAnsi="Times New Roman" w:cs="Times New Roman"/>
          <w:sz w:val="28"/>
          <w:szCs w:val="28"/>
          <w:bdr w:val="none" w:sz="0" w:space="0" w:color="auto" w:frame="1"/>
        </w:rPr>
        <w:t>алансоутримувач:</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вносить інформацію про потенційний об’єкт оренди до електронної торговельної системи (далі – ЕТС);</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w:t>
      </w:r>
      <w:r w:rsidRPr="00EB1BF1">
        <w:rPr>
          <w:rFonts w:ascii="Times New Roman" w:eastAsia="Times New Roman" w:hAnsi="Times New Roman" w:cs="Times New Roman"/>
          <w:bCs/>
          <w:sz w:val="28"/>
          <w:szCs w:val="28"/>
        </w:rPr>
        <w:t> виступає орендодавцем майна, визначеного цим Положенням.</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3) здійснює переоцінку об’єкта оренди майна, яке знаходиться у нього на балансі у випадках, визначених ч. 2 ст. 8 Закону;</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4) здійснює контроль за використанням переданого ним у оренду майна.</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w:t>
      </w:r>
      <w:r w:rsidR="00506304">
        <w:rPr>
          <w:rFonts w:ascii="Times New Roman" w:eastAsia="Times New Roman" w:hAnsi="Times New Roman" w:cs="Times New Roman"/>
          <w:sz w:val="28"/>
          <w:szCs w:val="28"/>
          <w:bdr w:val="none" w:sz="0" w:space="0" w:color="auto" w:frame="1"/>
          <w:lang w:val="uk-UA"/>
        </w:rPr>
        <w:t>3</w:t>
      </w:r>
      <w:r w:rsidR="00712399" w:rsidRPr="00EB1BF1">
        <w:rPr>
          <w:rFonts w:ascii="Times New Roman" w:eastAsia="Times New Roman" w:hAnsi="Times New Roman" w:cs="Times New Roman"/>
          <w:sz w:val="28"/>
          <w:szCs w:val="28"/>
          <w:bdr w:val="none" w:sz="0" w:space="0" w:color="auto" w:frame="1"/>
        </w:rPr>
        <w:t>. Зазначені у пунктах 11-13 цього Положення особи здійснюють також інші функції, передбачені Законом, актами законодавства, їхніми установчими (та/або регламентними) актами та відповідними рішеннями Ради.</w:t>
      </w:r>
    </w:p>
    <w:p w:rsidR="009C3E1C" w:rsidRPr="00CF5103" w:rsidRDefault="009C3E1C" w:rsidP="00CF5103">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rPr>
      </w:pPr>
      <w:r w:rsidRPr="00EB1BF1">
        <w:rPr>
          <w:rFonts w:ascii="Times New Roman" w:eastAsia="Times New Roman" w:hAnsi="Times New Roman" w:cs="Times New Roman"/>
          <w:b/>
          <w:sz w:val="28"/>
          <w:szCs w:val="28"/>
          <w:bdr w:val="none" w:sz="0" w:space="0" w:color="auto" w:frame="1"/>
        </w:rPr>
        <w:t xml:space="preserve">VI. </w:t>
      </w:r>
      <w:r w:rsidRPr="00EB1BF1">
        <w:rPr>
          <w:rFonts w:ascii="Times New Roman" w:eastAsia="Times New Roman" w:hAnsi="Times New Roman" w:cs="Times New Roman"/>
          <w:b/>
          <w:sz w:val="28"/>
          <w:szCs w:val="28"/>
          <w:bdr w:val="none" w:sz="0" w:space="0" w:color="auto" w:frame="1"/>
          <w:lang w:val="uk-UA"/>
        </w:rPr>
        <w:t>І</w:t>
      </w:r>
      <w:r w:rsidRPr="00EB1BF1">
        <w:rPr>
          <w:rFonts w:ascii="Times New Roman" w:eastAsia="Times New Roman" w:hAnsi="Times New Roman" w:cs="Times New Roman"/>
          <w:b/>
          <w:sz w:val="28"/>
          <w:szCs w:val="28"/>
          <w:bdr w:val="none" w:sz="0" w:space="0" w:color="auto" w:frame="1"/>
        </w:rPr>
        <w:t>ніціатива щодо оренди майна та порядок його передачі</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w:t>
      </w:r>
      <w:r w:rsidR="00506304">
        <w:rPr>
          <w:rFonts w:ascii="Times New Roman" w:eastAsia="Times New Roman" w:hAnsi="Times New Roman" w:cs="Times New Roman"/>
          <w:sz w:val="28"/>
          <w:szCs w:val="28"/>
          <w:bdr w:val="none" w:sz="0" w:space="0" w:color="auto" w:frame="1"/>
          <w:lang w:val="uk-UA"/>
        </w:rPr>
        <w:t>4</w:t>
      </w:r>
      <w:r w:rsidR="00712399" w:rsidRPr="00EB1BF1">
        <w:rPr>
          <w:rFonts w:ascii="Times New Roman" w:eastAsia="Times New Roman" w:hAnsi="Times New Roman" w:cs="Times New Roman"/>
          <w:sz w:val="28"/>
          <w:szCs w:val="28"/>
          <w:bdr w:val="none" w:sz="0" w:space="0" w:color="auto" w:frame="1"/>
        </w:rPr>
        <w:t>. Ініціатива щодо оренди майна може виходити від:</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потенційного орендаря;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орендодавця;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балансоутримувача;</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уповноваженого органу управління.</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w:t>
      </w:r>
      <w:r w:rsidR="00506304">
        <w:rPr>
          <w:rFonts w:ascii="Times New Roman" w:eastAsia="Times New Roman" w:hAnsi="Times New Roman" w:cs="Times New Roman"/>
          <w:sz w:val="28"/>
          <w:szCs w:val="28"/>
          <w:bdr w:val="none" w:sz="0" w:space="0" w:color="auto" w:frame="1"/>
          <w:lang w:val="uk-UA"/>
        </w:rPr>
        <w:t>5</w:t>
      </w:r>
      <w:r w:rsidR="00712399" w:rsidRPr="00EB1BF1">
        <w:rPr>
          <w:rFonts w:ascii="Times New Roman" w:eastAsia="Times New Roman" w:hAnsi="Times New Roman" w:cs="Times New Roman"/>
          <w:sz w:val="28"/>
          <w:szCs w:val="28"/>
          <w:bdr w:val="none" w:sz="0" w:space="0" w:color="auto" w:frame="1"/>
        </w:rPr>
        <w:t>. Потенційний орендар, зацікавлений в отриманні майна в оренду, через ЕТС звертається до орендодавця із заявою про включення такого майна до Переліку відповідного типу.</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w:t>
      </w:r>
      <w:r w:rsidR="00506304">
        <w:rPr>
          <w:rFonts w:ascii="Times New Roman" w:eastAsia="Times New Roman" w:hAnsi="Times New Roman" w:cs="Times New Roman"/>
          <w:sz w:val="28"/>
          <w:szCs w:val="28"/>
          <w:bdr w:val="none" w:sz="0" w:space="0" w:color="auto" w:frame="1"/>
          <w:lang w:val="uk-UA"/>
        </w:rPr>
        <w:t>6</w:t>
      </w:r>
      <w:r w:rsidR="00712399" w:rsidRPr="00EB1BF1">
        <w:rPr>
          <w:rFonts w:ascii="Times New Roman" w:eastAsia="Times New Roman" w:hAnsi="Times New Roman" w:cs="Times New Roman"/>
          <w:sz w:val="28"/>
          <w:szCs w:val="28"/>
          <w:bdr w:val="none" w:sz="0" w:space="0" w:color="auto" w:frame="1"/>
        </w:rPr>
        <w:t>. У заяві потенційний орендар зазначає такі відомості:</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lastRenderedPageBreak/>
        <w:t>1) відому йому інформацію про потенційний об’єкт оренди, яка дозволяє його ідентифікувати;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бажаний розмір площі об’єкта в разі, коли заява подається лише щодо частини об’єкта;</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xml:space="preserve">3) цільове призначення, за яким об’єкт оренди планується до використання, згідно з додатком 3 до Порядку передачі в оренду державного та комунального майна, затвердженого постановою КМУ від 03.06.2020 р. </w:t>
      </w:r>
      <w:r w:rsidR="009C3E1C" w:rsidRPr="00EB1BF1">
        <w:rPr>
          <w:rFonts w:ascii="Times New Roman" w:eastAsia="Times New Roman" w:hAnsi="Times New Roman" w:cs="Times New Roman"/>
          <w:sz w:val="28"/>
          <w:szCs w:val="28"/>
          <w:bdr w:val="none" w:sz="0" w:space="0" w:color="auto" w:frame="1"/>
          <w:lang w:val="uk-UA"/>
        </w:rPr>
        <w:t xml:space="preserve">            </w:t>
      </w:r>
      <w:r w:rsidRPr="00EB1BF1">
        <w:rPr>
          <w:rFonts w:ascii="Times New Roman" w:eastAsia="Times New Roman" w:hAnsi="Times New Roman" w:cs="Times New Roman"/>
          <w:sz w:val="28"/>
          <w:szCs w:val="28"/>
          <w:bdr w:val="none" w:sz="0" w:space="0" w:color="auto" w:frame="1"/>
        </w:rPr>
        <w:t>№ 483 (далі – Порядок КМУ);</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4) бажаний строк оренди, а в разі коли об’єкт планується до використання погодинно, — бажаний графік використання об’єкта;</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5) тип Переліку, до якого пропонується включити об’єкт оренди;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6) обґрунтування доцільності включення майна до Переліку другого типу, якщо заява подається щодо включення майна до такого Переліку;</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7) контактні дані заявника (поштова адреса, номер телефону, адреса електронної пошти), а для юридичних осіб — також ідентифікаційний код юридичної особи в Єдиному державному реєстрі підприємств і організацій України.</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 разі подання заяви щодо включення майна до Переліку другого типу до заяви додаються документи, передбачені додатком 1 до Порядку КМУ.</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w:t>
      </w:r>
      <w:r w:rsidR="00506304">
        <w:rPr>
          <w:rFonts w:ascii="Times New Roman" w:eastAsia="Times New Roman" w:hAnsi="Times New Roman" w:cs="Times New Roman"/>
          <w:sz w:val="28"/>
          <w:szCs w:val="28"/>
          <w:bdr w:val="none" w:sz="0" w:space="0" w:color="auto" w:frame="1"/>
          <w:lang w:val="uk-UA"/>
        </w:rPr>
        <w:t>7</w:t>
      </w:r>
      <w:r w:rsidR="00712399" w:rsidRPr="00EB1BF1">
        <w:rPr>
          <w:rFonts w:ascii="Times New Roman" w:eastAsia="Times New Roman" w:hAnsi="Times New Roman" w:cs="Times New Roman"/>
          <w:sz w:val="28"/>
          <w:szCs w:val="28"/>
          <w:bdr w:val="none" w:sz="0" w:space="0" w:color="auto" w:frame="1"/>
        </w:rPr>
        <w:t xml:space="preserve">. Отримана заява потенційного орендаря і документи, додані до неї відповідно до цього Положення, передаються орендодавцем </w:t>
      </w:r>
      <w:r w:rsidR="009E198F" w:rsidRPr="00EB1BF1">
        <w:rPr>
          <w:rFonts w:ascii="Times New Roman" w:eastAsia="Times New Roman" w:hAnsi="Times New Roman" w:cs="Times New Roman"/>
          <w:sz w:val="28"/>
          <w:szCs w:val="28"/>
          <w:bdr w:val="none" w:sz="0" w:space="0" w:color="auto" w:frame="1"/>
          <w:lang w:val="uk-UA"/>
        </w:rPr>
        <w:t>балансоутримувачу</w:t>
      </w:r>
      <w:r w:rsidR="00712399" w:rsidRPr="00EB1BF1">
        <w:rPr>
          <w:rFonts w:ascii="Times New Roman" w:eastAsia="Times New Roman" w:hAnsi="Times New Roman" w:cs="Times New Roman"/>
          <w:sz w:val="28"/>
          <w:szCs w:val="28"/>
          <w:bdr w:val="none" w:sz="0" w:space="0" w:color="auto" w:frame="1"/>
        </w:rPr>
        <w:t xml:space="preserve"> такого майна протягом трьох робочих днів з дати отримання відповідної заяви.</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w:t>
      </w:r>
      <w:r w:rsidR="00506304">
        <w:rPr>
          <w:rFonts w:ascii="Times New Roman" w:eastAsia="Times New Roman" w:hAnsi="Times New Roman" w:cs="Times New Roman"/>
          <w:sz w:val="28"/>
          <w:szCs w:val="28"/>
          <w:bdr w:val="none" w:sz="0" w:space="0" w:color="auto" w:frame="1"/>
          <w:lang w:val="uk-UA"/>
        </w:rPr>
        <w:t>8</w:t>
      </w:r>
      <w:r w:rsidR="00712399" w:rsidRPr="00EB1BF1">
        <w:rPr>
          <w:rFonts w:ascii="Times New Roman" w:eastAsia="Times New Roman" w:hAnsi="Times New Roman" w:cs="Times New Roman"/>
          <w:sz w:val="28"/>
          <w:szCs w:val="28"/>
          <w:bdr w:val="none" w:sz="0" w:space="0" w:color="auto" w:frame="1"/>
        </w:rPr>
        <w:t>. Якщо ініціатором передачі в оренду об’єкта оренди є орендодавець, він звертається до уповноваженого органу управління майна із заявою про включення такого майна до Переліку відповідного типу. Така заява може стосуватися включення до Переліку відповідного типу одного або кількох об’єктів оренди.</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Заява орендодавця про включення майна до Переліку відповідного типу подається в порядку, передбаченому пунктом 17 цього Положення.</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506304">
        <w:rPr>
          <w:rFonts w:ascii="Times New Roman" w:eastAsia="Times New Roman" w:hAnsi="Times New Roman" w:cs="Times New Roman"/>
          <w:sz w:val="28"/>
          <w:szCs w:val="28"/>
          <w:bdr w:val="none" w:sz="0" w:space="0" w:color="auto" w:frame="1"/>
          <w:lang w:val="uk-UA"/>
        </w:rPr>
        <w:t>19</w:t>
      </w:r>
      <w:r w:rsidR="00712399" w:rsidRPr="00EB1BF1">
        <w:rPr>
          <w:rFonts w:ascii="Times New Roman" w:eastAsia="Times New Roman" w:hAnsi="Times New Roman" w:cs="Times New Roman"/>
          <w:sz w:val="28"/>
          <w:szCs w:val="28"/>
          <w:bdr w:val="none" w:sz="0" w:space="0" w:color="auto" w:frame="1"/>
        </w:rPr>
        <w:t xml:space="preserve">. За результатами розгляду заяви потенційного орендаря або орендодавця </w:t>
      </w:r>
      <w:r w:rsidR="009E198F" w:rsidRPr="00EB1BF1">
        <w:rPr>
          <w:rFonts w:ascii="Times New Roman" w:eastAsia="Times New Roman" w:hAnsi="Times New Roman" w:cs="Times New Roman"/>
          <w:sz w:val="28"/>
          <w:szCs w:val="28"/>
          <w:bdr w:val="none" w:sz="0" w:space="0" w:color="auto" w:frame="1"/>
          <w:lang w:val="uk-UA"/>
        </w:rPr>
        <w:t>балансоутримувач</w:t>
      </w:r>
      <w:r w:rsidR="00712399" w:rsidRPr="00EB1BF1">
        <w:rPr>
          <w:rFonts w:ascii="Times New Roman" w:eastAsia="Times New Roman" w:hAnsi="Times New Roman" w:cs="Times New Roman"/>
          <w:sz w:val="28"/>
          <w:szCs w:val="28"/>
          <w:bdr w:val="none" w:sz="0" w:space="0" w:color="auto" w:frame="1"/>
        </w:rPr>
        <w:t xml:space="preserve"> протягом десяти робочих днів з дати отримання такої заяви приймає одне з таких рішень:</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про намір передачі майна в оренду;</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про відмову у включенні об’єкта до відповідного Переліку в разі наявності однієї з підстав, передбачених ст. 7 Закону.</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Приписи абзацу першого цього пункту Положення у частині строків не застосовуються до випадків, коли відповідно до статуту або положення балансоутримувача уповноважений орган управління, до сфери управління якого належить балансоутримувач, повинен надавати згоду на передачу в оренду майна.</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У такому випадку уповноважений орган управління повинен прийняти рішення за результатами розгляду відповідної заяви не пізніше ніж через 40 робочих днів після отримання ним заяви потенційного орендаря або орендодавця. Відсутність погодження або відмови у погодженні </w:t>
      </w:r>
      <w:r w:rsidR="00712399" w:rsidRPr="00EB1BF1">
        <w:rPr>
          <w:rFonts w:ascii="Times New Roman" w:eastAsia="Times New Roman" w:hAnsi="Times New Roman" w:cs="Times New Roman"/>
          <w:sz w:val="28"/>
          <w:szCs w:val="28"/>
          <w:bdr w:val="none" w:sz="0" w:space="0" w:color="auto" w:frame="1"/>
        </w:rPr>
        <w:lastRenderedPageBreak/>
        <w:t>уповноваженого органу управління протягом 40 робочих днів з дати отримання заяви потенційного орендаря вважається погодженням уповноваженого органу управління рішення про намір передачі майна в оренду.</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w:t>
      </w:r>
      <w:r w:rsidR="00506304">
        <w:rPr>
          <w:rFonts w:ascii="Times New Roman" w:eastAsia="Times New Roman" w:hAnsi="Times New Roman" w:cs="Times New Roman"/>
          <w:sz w:val="28"/>
          <w:szCs w:val="28"/>
          <w:bdr w:val="none" w:sz="0" w:space="0" w:color="auto" w:frame="1"/>
          <w:lang w:val="uk-UA"/>
        </w:rPr>
        <w:t>0</w:t>
      </w:r>
      <w:r w:rsidR="00712399" w:rsidRPr="00EB1BF1">
        <w:rPr>
          <w:rFonts w:ascii="Times New Roman" w:eastAsia="Times New Roman" w:hAnsi="Times New Roman" w:cs="Times New Roman"/>
          <w:sz w:val="28"/>
          <w:szCs w:val="28"/>
          <w:bdr w:val="none" w:sz="0" w:space="0" w:color="auto" w:frame="1"/>
        </w:rPr>
        <w:t>. Якщо ініціатором оренди майна є уповноважений орган управління, то такий орган надає орендодавцю рішення про доцільність передачі майна в оренду. Таке рішення може стосуватися включення до Переліку відповідного типу одного або кількох об’єктів оренди. Балансоутримувач протягом десяти робочих днів з дати отримання рішення про доцільність передачі майна в оренду приймає рішення про намір передачі майна в оренду.</w:t>
      </w:r>
    </w:p>
    <w:p w:rsidR="00712399" w:rsidRPr="00EE379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2</w:t>
      </w:r>
      <w:r w:rsidR="00506304">
        <w:rPr>
          <w:rFonts w:ascii="Times New Roman" w:eastAsia="Times New Roman" w:hAnsi="Times New Roman" w:cs="Times New Roman"/>
          <w:sz w:val="28"/>
          <w:szCs w:val="28"/>
          <w:bdr w:val="none" w:sz="0" w:space="0" w:color="auto" w:frame="1"/>
          <w:lang w:val="uk-UA"/>
        </w:rPr>
        <w:t>1</w:t>
      </w:r>
      <w:r w:rsidR="00712399" w:rsidRPr="00EE3791">
        <w:rPr>
          <w:rFonts w:ascii="Times New Roman" w:eastAsia="Times New Roman" w:hAnsi="Times New Roman" w:cs="Times New Roman"/>
          <w:sz w:val="28"/>
          <w:szCs w:val="28"/>
          <w:bdr w:val="none" w:sz="0" w:space="0" w:color="auto" w:frame="1"/>
          <w:lang w:val="uk-UA"/>
        </w:rPr>
        <w:t>. Про прийняте рішення про намір передачі майна в оренду або про відмову у включенні об’єкта до Переліку відповідного типу, балансоутримувач повідомляє ініціатора оренди та надсилає копію рішення протягом трьох робочих днів з дати його прийняття та оприлюднює через особистий кабінет таке рішення в електронній торговій системі протягом трьох робочих днів з дати його отримання.</w:t>
      </w:r>
    </w:p>
    <w:p w:rsidR="00712399" w:rsidRPr="00EE379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У разі включення об’єкта до Переліку відповідного типу за заявою іншої особи, яка подана раніше, балансоутримувач інформує потенційного орендаря (іншого ініціатора оренди) протягом трьох робочих днів з дати отримання заяви такого потенційного орендаря (іншого ініціатора оренди).</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w:t>
      </w:r>
      <w:r w:rsidR="00506304">
        <w:rPr>
          <w:rFonts w:ascii="Times New Roman" w:eastAsia="Times New Roman" w:hAnsi="Times New Roman" w:cs="Times New Roman"/>
          <w:sz w:val="28"/>
          <w:szCs w:val="28"/>
          <w:bdr w:val="none" w:sz="0" w:space="0" w:color="auto" w:frame="1"/>
          <w:lang w:val="uk-UA"/>
        </w:rPr>
        <w:t>2</w:t>
      </w:r>
      <w:r w:rsidR="00712399" w:rsidRPr="00EB1BF1">
        <w:rPr>
          <w:rFonts w:ascii="Times New Roman" w:eastAsia="Times New Roman" w:hAnsi="Times New Roman" w:cs="Times New Roman"/>
          <w:sz w:val="28"/>
          <w:szCs w:val="28"/>
          <w:bdr w:val="none" w:sz="0" w:space="0" w:color="auto" w:frame="1"/>
        </w:rPr>
        <w:t>. Протягом десяти робочих днів з дати прийняття рішення про намір передачі майна в оренду або отримання від уповноваженого органу управління рішення про доцільність передачі майна в оренду балансоутримувач:</w:t>
      </w:r>
    </w:p>
    <w:p w:rsidR="00712399" w:rsidRPr="00EE379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1) вносить інформацію про потенційний об’єкт оренди до ЕТС в порядку, обсязі та строки, передбачені цим Положенням передачі майна в оренду, та включає об’єкт до одного з Переліків, якщо відповідно до Закону балансоутримувач може виступати орендодавцем відповідного майна і якщо включення об’єкта до Переліку відповідного типу не потребує прийняття рішення іншим органом;</w:t>
      </w:r>
    </w:p>
    <w:p w:rsidR="00712399" w:rsidRPr="00EB1BF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 вносить інформацію про потенційний об’єкт оренди до ЕТС в порядку, обсязі та строки, передбачені цим Положенням, та звертається до уповноваженого органу управляння із клопотанням про включення потенційного об’єкта оренди до одного з Переліків згідно з Положенням.</w:t>
      </w:r>
    </w:p>
    <w:p w:rsidR="00712399" w:rsidRPr="00EE379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2</w:t>
      </w:r>
      <w:r w:rsidR="00506304">
        <w:rPr>
          <w:rFonts w:ascii="Times New Roman" w:eastAsia="Times New Roman" w:hAnsi="Times New Roman" w:cs="Times New Roman"/>
          <w:sz w:val="28"/>
          <w:szCs w:val="28"/>
          <w:bdr w:val="none" w:sz="0" w:space="0" w:color="auto" w:frame="1"/>
          <w:lang w:val="uk-UA"/>
        </w:rPr>
        <w:t>3</w:t>
      </w:r>
      <w:r w:rsidR="00712399" w:rsidRPr="00EE3791">
        <w:rPr>
          <w:rFonts w:ascii="Times New Roman" w:eastAsia="Times New Roman" w:hAnsi="Times New Roman" w:cs="Times New Roman"/>
          <w:sz w:val="28"/>
          <w:szCs w:val="28"/>
          <w:bdr w:val="none" w:sz="0" w:space="0" w:color="auto" w:frame="1"/>
          <w:lang w:val="uk-UA"/>
        </w:rPr>
        <w:t>. Рішення про включення об’єктів комунальної власності до Переліку другого типу (крім випадків надання в оренду приміщень для розміщення громадських приймалень народних депутатів України і депутатів місцевих рад, 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приміщень, які надаються суб’єктам виборчого процесу для проведення публічних заходів (зборів, дебатів, дискусій) під час та на період виборчої кампанії) приймається Радою.</w:t>
      </w:r>
    </w:p>
    <w:p w:rsidR="00712399" w:rsidRPr="00EE3791" w:rsidRDefault="009C3E1C"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lastRenderedPageBreak/>
        <w:tab/>
      </w:r>
      <w:r w:rsidR="00712399" w:rsidRPr="00EE3791">
        <w:rPr>
          <w:rFonts w:ascii="Times New Roman" w:eastAsia="Times New Roman" w:hAnsi="Times New Roman" w:cs="Times New Roman"/>
          <w:sz w:val="28"/>
          <w:szCs w:val="28"/>
          <w:bdr w:val="none" w:sz="0" w:space="0" w:color="auto" w:frame="1"/>
          <w:lang w:val="uk-UA"/>
        </w:rPr>
        <w:t>2</w:t>
      </w:r>
      <w:r w:rsidR="00506304">
        <w:rPr>
          <w:rFonts w:ascii="Times New Roman" w:eastAsia="Times New Roman" w:hAnsi="Times New Roman" w:cs="Times New Roman"/>
          <w:sz w:val="28"/>
          <w:szCs w:val="28"/>
          <w:bdr w:val="none" w:sz="0" w:space="0" w:color="auto" w:frame="1"/>
          <w:lang w:val="uk-UA"/>
        </w:rPr>
        <w:t>4</w:t>
      </w:r>
      <w:r w:rsidR="00712399" w:rsidRPr="00EE3791">
        <w:rPr>
          <w:rFonts w:ascii="Times New Roman" w:eastAsia="Times New Roman" w:hAnsi="Times New Roman" w:cs="Times New Roman"/>
          <w:sz w:val="28"/>
          <w:szCs w:val="28"/>
          <w:bdr w:val="none" w:sz="0" w:space="0" w:color="auto" w:frame="1"/>
          <w:lang w:val="uk-UA"/>
        </w:rPr>
        <w:t>. Балансоутримувач надсилає інформацію про потенційний об’єкт оренди шляхом її внесення до ЕТС через свій особистий кабінет протягом десяти робочих днів з дати прийняття рішення про намір передачі майна в оренду або отримання від уповноваженого органу управління рішення про доцільність передачі майна в оренду.</w:t>
      </w:r>
    </w:p>
    <w:p w:rsidR="00712399" w:rsidRPr="00EE379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Уповноважений орган управління майном має право внести зміни або запропонувати балансоутримувачу внести зміни до інформації про об’єкт оренди, якщо інформацію про об’єкт оренди розкрито у неповному обсязі або суперечливо.</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w:t>
      </w:r>
      <w:r w:rsidR="00506304">
        <w:rPr>
          <w:rFonts w:ascii="Times New Roman" w:eastAsia="Times New Roman" w:hAnsi="Times New Roman" w:cs="Times New Roman"/>
          <w:sz w:val="28"/>
          <w:szCs w:val="28"/>
          <w:bdr w:val="none" w:sz="0" w:space="0" w:color="auto" w:frame="1"/>
          <w:lang w:val="uk-UA"/>
        </w:rPr>
        <w:t>5</w:t>
      </w:r>
      <w:r w:rsidR="00712399" w:rsidRPr="00EB1BF1">
        <w:rPr>
          <w:rFonts w:ascii="Times New Roman" w:eastAsia="Times New Roman" w:hAnsi="Times New Roman" w:cs="Times New Roman"/>
          <w:sz w:val="28"/>
          <w:szCs w:val="28"/>
          <w:bdr w:val="none" w:sz="0" w:space="0" w:color="auto" w:frame="1"/>
        </w:rPr>
        <w:t>. Якщо рішення про відмову у включенні об’єкта до Переліку відповідного типу було скасовано або змінено Радою або в разі, коли уповноважений орган управління надав балансоутримувачу рішення про доцільність передачі майна в оренду, інформація про потенційний об’єкт оренди може бути внесена орендодавцем до електронної торгової системи.</w:t>
      </w:r>
    </w:p>
    <w:p w:rsidR="00712399" w:rsidRPr="00EB1BF1" w:rsidRDefault="005063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w:t>
      </w:r>
      <w:r>
        <w:rPr>
          <w:rFonts w:ascii="Times New Roman" w:eastAsia="Times New Roman" w:hAnsi="Times New Roman" w:cs="Times New Roman"/>
          <w:sz w:val="28"/>
          <w:szCs w:val="28"/>
          <w:bdr w:val="none" w:sz="0" w:space="0" w:color="auto" w:frame="1"/>
          <w:lang w:val="uk-UA"/>
        </w:rPr>
        <w:t>6</w:t>
      </w:r>
      <w:r w:rsidR="00712399" w:rsidRPr="00EB1BF1">
        <w:rPr>
          <w:rFonts w:ascii="Times New Roman" w:eastAsia="Times New Roman" w:hAnsi="Times New Roman" w:cs="Times New Roman"/>
          <w:sz w:val="28"/>
          <w:szCs w:val="28"/>
          <w:bdr w:val="none" w:sz="0" w:space="0" w:color="auto" w:frame="1"/>
        </w:rPr>
        <w:t>. Не можуть бути використані за будь-яким іншим, аніж визначено у договорі оренди, цільовим призначенням такі об’єкти оренди: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майно закладів охорони здоров’я;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майно закладів освіти;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3) об’єкти соціально-культурного призначення (майно закладів культури, фізичної культури і спорту);</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4) нерухоме майно, в якому розміщені органи місцевого самоврядування;</w:t>
      </w:r>
    </w:p>
    <w:p w:rsidR="00712399" w:rsidRPr="00EB1BF1" w:rsidRDefault="005D08FF"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5</w:t>
      </w:r>
      <w:r w:rsidR="00712399" w:rsidRPr="00EB1BF1">
        <w:rPr>
          <w:rFonts w:ascii="Times New Roman" w:eastAsia="Times New Roman" w:hAnsi="Times New Roman" w:cs="Times New Roman"/>
          <w:sz w:val="28"/>
          <w:szCs w:val="28"/>
          <w:bdr w:val="none" w:sz="0" w:space="0" w:color="auto" w:frame="1"/>
        </w:rPr>
        <w:t>) майно, щодо якого Радою прийняте рішення про його використання за конкретним цільовим призначенням.</w:t>
      </w:r>
    </w:p>
    <w:p w:rsidR="00712399" w:rsidRPr="00EE379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Такі об’єкти оренди можуть використовуватися лише для розміщення відповідних закладів або лише із збереженням профілю діяльності за конкретним цільовим призначенням, встановленим рішенням Ради, крім випадків, що передбачають використання частини такого майна з метою надання послуг, які не можуть бути забезпечені безпосередньо такими закладами, пов’язаних із забезпеченням чи обслуговуванням діяльності таких закладів, їх працівників та відвідувачів.</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Зазначені об’єкти можуть також використовуватися для проведення науково-практичних, культурних, мистецьких, громадських, суспільних та політичних заходів.</w:t>
      </w:r>
    </w:p>
    <w:p w:rsidR="00712399" w:rsidRPr="00EE379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Обмеження щодо використання майна закладів охорони здоров’я, освіти, соціально-культурного призначення (майна закладів культури, об’єктів спортивної інфраструктури) не поширюються на оренду будівель, споруд, окремих приміщень та їх частин, іншого нерухомого майна, що перебуває в аварійному стані або не використовується у діяльності таких закладів та об’єктів протягом трьох років (для об’єктів площею менш як 500 кв. метрів) або п’яти років (для об’єктів площею, що становить 500 і більше кв. метрів), за умови, що це не погіршує соціально-побутових умов осіб, які навчаються або працюють у такому закладі або об’єкті, крім закладів фізичної культури і спорту, баз олімпійської та паралімпійської підготовки, фізкультурно-оздоровчих і спортивних споруд, лікувальних (лікувально-фізкультурних) і лікувально-профілактичних закладів.</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lastRenderedPageBreak/>
        <w:tab/>
      </w:r>
      <w:r w:rsidR="00712399" w:rsidRPr="00EB1BF1">
        <w:rPr>
          <w:rFonts w:ascii="Times New Roman" w:eastAsia="Times New Roman" w:hAnsi="Times New Roman" w:cs="Times New Roman"/>
          <w:sz w:val="28"/>
          <w:szCs w:val="28"/>
          <w:bdr w:val="none" w:sz="0" w:space="0" w:color="auto" w:frame="1"/>
        </w:rPr>
        <w:t>Не можуть також використовуватися за будь-яким цільовим призначенням об’єкти оренди, щодо яких укладено договір оренди до набрання чинності Законом та відповідно до якого встановлено обов’язок орендаря використовувати майно за визначеним цільовим призначенням.</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w:t>
      </w:r>
      <w:r w:rsidR="00506304">
        <w:rPr>
          <w:rFonts w:ascii="Times New Roman" w:eastAsia="Times New Roman" w:hAnsi="Times New Roman" w:cs="Times New Roman"/>
          <w:sz w:val="28"/>
          <w:szCs w:val="28"/>
          <w:bdr w:val="none" w:sz="0" w:space="0" w:color="auto" w:frame="1"/>
          <w:lang w:val="uk-UA"/>
        </w:rPr>
        <w:t>7</w:t>
      </w:r>
      <w:r w:rsidR="00712399" w:rsidRPr="00EB1BF1">
        <w:rPr>
          <w:rFonts w:ascii="Times New Roman" w:eastAsia="Times New Roman" w:hAnsi="Times New Roman" w:cs="Times New Roman"/>
          <w:sz w:val="28"/>
          <w:szCs w:val="28"/>
          <w:bdr w:val="none" w:sz="0" w:space="0" w:color="auto" w:frame="1"/>
        </w:rPr>
        <w:t>. Уповноважений орган управління майном може прийняти рішення про 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протягом п’яти робочих днів з дня отримання орендодавцем заяви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 такому випадку орендодавець пропонує заявнику подати заяву щодо включення іншого об’єкта до Переліку другого типу або подати заяву на оренду щодо майна вже включеного до Переліку другого типу.</w:t>
      </w:r>
    </w:p>
    <w:p w:rsidR="00712399" w:rsidRPr="00EE379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2</w:t>
      </w:r>
      <w:r w:rsidR="00506304">
        <w:rPr>
          <w:rFonts w:ascii="Times New Roman" w:eastAsia="Times New Roman" w:hAnsi="Times New Roman" w:cs="Times New Roman"/>
          <w:sz w:val="28"/>
          <w:szCs w:val="28"/>
          <w:bdr w:val="none" w:sz="0" w:space="0" w:color="auto" w:frame="1"/>
          <w:lang w:val="uk-UA"/>
        </w:rPr>
        <w:t>8</w:t>
      </w:r>
      <w:r w:rsidR="00712399" w:rsidRPr="00EE3791">
        <w:rPr>
          <w:rFonts w:ascii="Times New Roman" w:eastAsia="Times New Roman" w:hAnsi="Times New Roman" w:cs="Times New Roman"/>
          <w:sz w:val="28"/>
          <w:szCs w:val="28"/>
          <w:bdr w:val="none" w:sz="0" w:space="0" w:color="auto" w:frame="1"/>
          <w:lang w:val="uk-UA"/>
        </w:rPr>
        <w:t xml:space="preserve">. У разі відмови у включенні майна до Переліку відповідного типу з підстав, передбачених п. 3 і п. 8 ч. 1 ст. 7 Закону, балансоутримувач протягом трьох робочих днів з дати прийняття такого рішення надсилає ініціатору оренди копію рішення, що повинна містити підстави та причини такої відмови. У такому рішенні надаються рекомендації ініціатору оренди щодо усунення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(частини) об’єкта оренди. У разі коли ініціатором був потенційний орендар, подається також інформація щодо інших об’єктів, які можуть бути або вже включені до Переліку відповідного типу. Ініціатор оренди усуває недоліки протягом 15 робочих днів з дати отримання рішення про відмову у включенні майна до Переліку відповідного типу та подає уточнену заяву. Якщо ініціатором оренди був потенційний орендар, він подає уточнену заяву орендодавцю, який протягом десяти робочих днів з дати отримання такої заяви приймає рішення про включення об’єкта до Переліку відповідного типу (якщо орендодавцем приймалося рішення про відмову у включенні об’єкта до Переліку відповідного типу) або одразу передає її балансоутримувачу (якщо балансоутримувачем приймалося рішення про відмову у включенні об’єкта до Переліку відповідного типу), який протягом десяти робочих днів з дати отримання такої заяви приймає рішення про намір передачі майна в оренду. </w:t>
      </w: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Рішення про включення об’єкта до Переліку відповідного типу та (або) рішення про намір передачі майна в оренду приймається за умови відсутності інших підстав для відмови у включенні об’єкта до Переліку відповідного типу.</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506304">
        <w:rPr>
          <w:rFonts w:ascii="Times New Roman" w:eastAsia="Times New Roman" w:hAnsi="Times New Roman" w:cs="Times New Roman"/>
          <w:sz w:val="28"/>
          <w:szCs w:val="28"/>
          <w:bdr w:val="none" w:sz="0" w:space="0" w:color="auto" w:frame="1"/>
          <w:lang w:val="uk-UA"/>
        </w:rPr>
        <w:t>29</w:t>
      </w:r>
      <w:r w:rsidR="00712399" w:rsidRPr="00EB1BF1">
        <w:rPr>
          <w:rFonts w:ascii="Times New Roman" w:eastAsia="Times New Roman" w:hAnsi="Times New Roman" w:cs="Times New Roman"/>
          <w:sz w:val="28"/>
          <w:szCs w:val="28"/>
          <w:bdr w:val="none" w:sz="0" w:space="0" w:color="auto" w:frame="1"/>
        </w:rPr>
        <w:t>. 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lastRenderedPageBreak/>
        <w:t>- балансоутримувач вживає заходів для здійснення реєстрації майна якщо відповідно до статуту або положення такий балансоутримувач наділений правом вчиняти такі дії.</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xml:space="preserve">- уповноважений орган управління вживає заходів для здійснення реєстрації майна у випадках якщо повноважень щодо управління таким майном належить до його </w:t>
      </w:r>
      <w:proofErr w:type="gramStart"/>
      <w:r w:rsidRPr="00EB1BF1">
        <w:rPr>
          <w:rFonts w:ascii="Times New Roman" w:eastAsia="Times New Roman" w:hAnsi="Times New Roman" w:cs="Times New Roman"/>
          <w:sz w:val="28"/>
          <w:szCs w:val="28"/>
          <w:bdr w:val="none" w:sz="0" w:space="0" w:color="auto" w:frame="1"/>
        </w:rPr>
        <w:t>повноважень .</w:t>
      </w:r>
      <w:proofErr w:type="gramEnd"/>
    </w:p>
    <w:p w:rsidR="00712399" w:rsidRPr="00EE379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3</w:t>
      </w:r>
      <w:r w:rsidR="00506304">
        <w:rPr>
          <w:rFonts w:ascii="Times New Roman" w:eastAsia="Times New Roman" w:hAnsi="Times New Roman" w:cs="Times New Roman"/>
          <w:sz w:val="28"/>
          <w:szCs w:val="28"/>
          <w:bdr w:val="none" w:sz="0" w:space="0" w:color="auto" w:frame="1"/>
          <w:lang w:val="uk-UA"/>
        </w:rPr>
        <w:t>0</w:t>
      </w:r>
      <w:r w:rsidR="00712399" w:rsidRPr="00EE3791">
        <w:rPr>
          <w:rFonts w:ascii="Times New Roman" w:eastAsia="Times New Roman" w:hAnsi="Times New Roman" w:cs="Times New Roman"/>
          <w:sz w:val="28"/>
          <w:szCs w:val="28"/>
          <w:bdr w:val="none" w:sz="0" w:space="0" w:color="auto" w:frame="1"/>
          <w:lang w:val="uk-UA"/>
        </w:rPr>
        <w:t>. У разі прийняття рішення про зміну або скасування рішення про включення об’єкта до Переліку відповідного типу або про відмову у включенні об’єкта до Переліку відповідного типу орган, який прийняв таке рішення, надсилає його копію орендодавцю майна, який оприлюднює його в електронній торговій системі протягом трьох робочих днів з дати отримання відповідного рішення.</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3</w:t>
      </w:r>
      <w:r w:rsidR="00506304">
        <w:rPr>
          <w:rFonts w:ascii="Times New Roman" w:eastAsia="Times New Roman" w:hAnsi="Times New Roman" w:cs="Times New Roman"/>
          <w:sz w:val="28"/>
          <w:szCs w:val="28"/>
          <w:bdr w:val="none" w:sz="0" w:space="0" w:color="auto" w:frame="1"/>
          <w:lang w:val="uk-UA"/>
        </w:rPr>
        <w:t>1</w:t>
      </w:r>
      <w:r w:rsidR="00712399" w:rsidRPr="00EB1BF1">
        <w:rPr>
          <w:rFonts w:ascii="Times New Roman" w:eastAsia="Times New Roman" w:hAnsi="Times New Roman" w:cs="Times New Roman"/>
          <w:sz w:val="28"/>
          <w:szCs w:val="28"/>
          <w:bdr w:val="none" w:sz="0" w:space="0" w:color="auto" w:frame="1"/>
        </w:rPr>
        <w:t>. Орендодавець оприлюднює в ЕТС оголошення про передачу майна в оренду на аукціоні в таких випадках та у такі строки:</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 протягом 20 робочих днів з дати включення об’єкта оренди до Переліку першого типу, якщо включення такого об’єкта до Переліку відбулося за заявою потенційного орендаря згідно з ч. 2 ст. 6 Закону;</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 протягом 20 робочих днів з дати подання потенційним орендарем заяви на оренду майна, включеного до Переліку першого типу;</w:t>
      </w:r>
    </w:p>
    <w:p w:rsidR="00233592" w:rsidRPr="00CF5103"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3) у будь-який час після включення об’єкта оренди до Переліку першого типу, якщо включення такого об’єкта до Переліку відбулося за власною ініціативою (ініціативою балансоутримувача, уповноваженого органу управління або орендодавця) і щодо якого відсутня заява на оренду майна, передбачена ч. 1 ст. 11 Закону.</w:t>
      </w:r>
    </w:p>
    <w:p w:rsidR="00712399" w:rsidRPr="00EB1BF1" w:rsidRDefault="00712399" w:rsidP="00233592">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sz w:val="28"/>
          <w:szCs w:val="28"/>
          <w:bdr w:val="none" w:sz="0" w:space="0" w:color="auto" w:frame="1"/>
        </w:rPr>
        <w:t xml:space="preserve">VII. </w:t>
      </w:r>
      <w:r w:rsidR="00233592" w:rsidRPr="00EB1BF1">
        <w:rPr>
          <w:rFonts w:ascii="Times New Roman" w:eastAsia="Times New Roman" w:hAnsi="Times New Roman" w:cs="Times New Roman"/>
          <w:b/>
          <w:sz w:val="28"/>
          <w:szCs w:val="28"/>
          <w:bdr w:val="none" w:sz="0" w:space="0" w:color="auto" w:frame="1"/>
          <w:lang w:val="uk-UA"/>
        </w:rPr>
        <w:t>В</w:t>
      </w:r>
      <w:r w:rsidR="00233592" w:rsidRPr="00EB1BF1">
        <w:rPr>
          <w:rFonts w:ascii="Times New Roman" w:eastAsia="Times New Roman" w:hAnsi="Times New Roman" w:cs="Times New Roman"/>
          <w:b/>
          <w:sz w:val="28"/>
          <w:szCs w:val="28"/>
          <w:bdr w:val="none" w:sz="0" w:space="0" w:color="auto" w:frame="1"/>
        </w:rPr>
        <w:t>изначення орендної плати, інших платежів та встановлення строку оренди</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3</w:t>
      </w:r>
      <w:r w:rsidR="00506304">
        <w:rPr>
          <w:rFonts w:ascii="Times New Roman" w:eastAsia="Times New Roman" w:hAnsi="Times New Roman" w:cs="Times New Roman"/>
          <w:sz w:val="28"/>
          <w:szCs w:val="28"/>
          <w:bdr w:val="none" w:sz="0" w:space="0" w:color="auto" w:frame="1"/>
          <w:lang w:val="uk-UA"/>
        </w:rPr>
        <w:t>2</w:t>
      </w:r>
      <w:r w:rsidR="00712399" w:rsidRPr="00EB1BF1">
        <w:rPr>
          <w:rFonts w:ascii="Times New Roman" w:eastAsia="Times New Roman" w:hAnsi="Times New Roman" w:cs="Times New Roman"/>
          <w:sz w:val="28"/>
          <w:szCs w:val="28"/>
          <w:bdr w:val="none" w:sz="0" w:space="0" w:color="auto" w:frame="1"/>
        </w:rPr>
        <w:t>. 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Балансоутримувач потенційного об’єкта оренди обов’язково здійснює переоцінку такого об’єкта у разі, якщо:</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у об’єкта оренди відсутня балансова вартість;</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залишкова балансова вартість об’єкта оренди дорівнює нулю;</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3) 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3</w:t>
      </w:r>
      <w:r w:rsidR="00506304">
        <w:rPr>
          <w:rFonts w:ascii="Times New Roman" w:eastAsia="Times New Roman" w:hAnsi="Times New Roman" w:cs="Times New Roman"/>
          <w:sz w:val="28"/>
          <w:szCs w:val="28"/>
          <w:bdr w:val="none" w:sz="0" w:space="0" w:color="auto" w:frame="1"/>
          <w:lang w:val="uk-UA"/>
        </w:rPr>
        <w:t>3</w:t>
      </w:r>
      <w:r w:rsidR="00712399" w:rsidRPr="00EB1BF1">
        <w:rPr>
          <w:rFonts w:ascii="Times New Roman" w:eastAsia="Times New Roman" w:hAnsi="Times New Roman" w:cs="Times New Roman"/>
          <w:sz w:val="28"/>
          <w:szCs w:val="28"/>
          <w:bdr w:val="none" w:sz="0" w:space="0" w:color="auto" w:frame="1"/>
        </w:rPr>
        <w:t>. Переоцінка здійснюється після внесення інформації про потенційний об’єкт оренди до ЕТС в порядку, і до розміщення оголошення про передачу майна в оренду. Після переоцінки потенційного об’єкта оренди балансоутримувачі зобов’язані збільшити балансову вартість відповідного майна згідно з результатами оцінки відповідно до правил бухгалтерського обліку.</w:t>
      </w:r>
    </w:p>
    <w:p w:rsidR="00712399" w:rsidRPr="00EE379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3</w:t>
      </w:r>
      <w:r w:rsidR="00506304">
        <w:rPr>
          <w:rFonts w:ascii="Times New Roman" w:eastAsia="Times New Roman" w:hAnsi="Times New Roman" w:cs="Times New Roman"/>
          <w:sz w:val="28"/>
          <w:szCs w:val="28"/>
          <w:bdr w:val="none" w:sz="0" w:space="0" w:color="auto" w:frame="1"/>
          <w:lang w:val="uk-UA"/>
        </w:rPr>
        <w:t>4</w:t>
      </w:r>
      <w:r w:rsidR="00712399" w:rsidRPr="00EE3791">
        <w:rPr>
          <w:rFonts w:ascii="Times New Roman" w:eastAsia="Times New Roman" w:hAnsi="Times New Roman" w:cs="Times New Roman"/>
          <w:sz w:val="28"/>
          <w:szCs w:val="28"/>
          <w:bdr w:val="none" w:sz="0" w:space="0" w:color="auto" w:frame="1"/>
          <w:lang w:val="uk-UA"/>
        </w:rPr>
        <w:t>. Вартість об’єкта оренди встановлюється на рівні його ринкової (оціночної) вартості, за умови наявності однієї з таких підстав:</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lastRenderedPageBreak/>
        <w:tab/>
      </w:r>
      <w:r w:rsidR="00712399" w:rsidRPr="00EB1BF1">
        <w:rPr>
          <w:rFonts w:ascii="Times New Roman" w:eastAsia="Times New Roman" w:hAnsi="Times New Roman" w:cs="Times New Roman"/>
          <w:sz w:val="28"/>
          <w:szCs w:val="28"/>
          <w:bdr w:val="none" w:sz="0" w:space="0" w:color="auto" w:frame="1"/>
        </w:rPr>
        <w:t>1) об’єктом оренди є єдиний майновий комплекс державного або комунального</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підприємства;</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 об’єкт оренди пропонується для передачі в оренду без проведення аукціону;</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3)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3</w:t>
      </w:r>
      <w:r w:rsidR="00506304">
        <w:rPr>
          <w:rFonts w:ascii="Times New Roman" w:eastAsia="Times New Roman" w:hAnsi="Times New Roman" w:cs="Times New Roman"/>
          <w:sz w:val="28"/>
          <w:szCs w:val="28"/>
          <w:bdr w:val="none" w:sz="0" w:space="0" w:color="auto" w:frame="1"/>
          <w:lang w:val="uk-UA"/>
        </w:rPr>
        <w:t>5</w:t>
      </w:r>
      <w:r w:rsidR="00712399" w:rsidRPr="00EB1BF1">
        <w:rPr>
          <w:rFonts w:ascii="Times New Roman" w:eastAsia="Times New Roman" w:hAnsi="Times New Roman" w:cs="Times New Roman"/>
          <w:sz w:val="28"/>
          <w:szCs w:val="28"/>
          <w:bdr w:val="none" w:sz="0" w:space="0" w:color="auto" w:frame="1"/>
        </w:rPr>
        <w:t>. Ринкова (оціночна) вартість об’єкта оренди для цілей оренди визначається на замовлення балансоутримувача, крім випадку, передбаченого п. 37 цього Положення. 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3</w:t>
      </w:r>
      <w:r w:rsidR="00506304">
        <w:rPr>
          <w:rFonts w:ascii="Times New Roman" w:eastAsia="Times New Roman" w:hAnsi="Times New Roman" w:cs="Times New Roman"/>
          <w:sz w:val="28"/>
          <w:szCs w:val="28"/>
          <w:bdr w:val="none" w:sz="0" w:space="0" w:color="auto" w:frame="1"/>
          <w:lang w:val="uk-UA"/>
        </w:rPr>
        <w:t>6</w:t>
      </w:r>
      <w:r w:rsidR="00712399" w:rsidRPr="00EB1BF1">
        <w:rPr>
          <w:rFonts w:ascii="Times New Roman" w:eastAsia="Times New Roman" w:hAnsi="Times New Roman" w:cs="Times New Roman"/>
          <w:sz w:val="28"/>
          <w:szCs w:val="28"/>
          <w:bdr w:val="none" w:sz="0" w:space="0" w:color="auto" w:frame="1"/>
        </w:rPr>
        <w:t>. Ринкова (оціночна) вартість об’єкта, який перебуває в оренді на підставі договору, який орендар бажає продовжити на новий строк без проведення аукціону у випадках, передбачених Законом, визначається на замовлення орендаря (згідно з Порядком КМУ) як особи, у якої орендоване майно перебуває на законних підставах, без доручення уповноваженого органу управління майном.</w:t>
      </w:r>
    </w:p>
    <w:p w:rsidR="00712399" w:rsidRPr="00EE379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3</w:t>
      </w:r>
      <w:r w:rsidR="00506304">
        <w:rPr>
          <w:rFonts w:ascii="Times New Roman" w:eastAsia="Times New Roman" w:hAnsi="Times New Roman" w:cs="Times New Roman"/>
          <w:sz w:val="28"/>
          <w:szCs w:val="28"/>
          <w:bdr w:val="none" w:sz="0" w:space="0" w:color="auto" w:frame="1"/>
          <w:lang w:val="uk-UA"/>
        </w:rPr>
        <w:t>7</w:t>
      </w:r>
      <w:r w:rsidR="00712399" w:rsidRPr="00EE3791">
        <w:rPr>
          <w:rFonts w:ascii="Times New Roman" w:eastAsia="Times New Roman" w:hAnsi="Times New Roman" w:cs="Times New Roman"/>
          <w:sz w:val="28"/>
          <w:szCs w:val="28"/>
          <w:bdr w:val="none" w:sz="0" w:space="0" w:color="auto" w:frame="1"/>
          <w:lang w:val="uk-UA"/>
        </w:rPr>
        <w:t>. Ринкова (оціночна) вартість об’єкта оренди визначається відповідно до Методики оцінки майна, затвердженої Кабінетом Міністрів України.</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3</w:t>
      </w:r>
      <w:r w:rsidR="00506304">
        <w:rPr>
          <w:rFonts w:ascii="Times New Roman" w:eastAsia="Times New Roman" w:hAnsi="Times New Roman" w:cs="Times New Roman"/>
          <w:sz w:val="28"/>
          <w:szCs w:val="28"/>
          <w:bdr w:val="none" w:sz="0" w:space="0" w:color="auto" w:frame="1"/>
          <w:lang w:val="uk-UA"/>
        </w:rPr>
        <w:t>8</w:t>
      </w:r>
      <w:r w:rsidR="00712399" w:rsidRPr="00EB1BF1">
        <w:rPr>
          <w:rFonts w:ascii="Times New Roman" w:eastAsia="Times New Roman" w:hAnsi="Times New Roman" w:cs="Times New Roman"/>
          <w:sz w:val="28"/>
          <w:szCs w:val="28"/>
          <w:bdr w:val="none" w:sz="0" w:space="0" w:color="auto" w:frame="1"/>
        </w:rPr>
        <w:t>. Порядок проведення оцінки майна регулюється Законом України “Про оцінку майна, майнових прав та професійну</w:t>
      </w:r>
      <w:r w:rsidRPr="00EB1BF1">
        <w:rPr>
          <w:rFonts w:ascii="Times New Roman" w:eastAsia="Times New Roman" w:hAnsi="Times New Roman" w:cs="Times New Roman"/>
          <w:sz w:val="28"/>
          <w:szCs w:val="28"/>
          <w:bdr w:val="none" w:sz="0" w:space="0" w:color="auto" w:frame="1"/>
        </w:rPr>
        <w:t xml:space="preserve"> оціночну діяльність в Україні”</w:t>
      </w:r>
      <w:r w:rsidR="00712399" w:rsidRPr="00EB1BF1">
        <w:rPr>
          <w:rFonts w:ascii="Times New Roman" w:eastAsia="Times New Roman" w:hAnsi="Times New Roman" w:cs="Times New Roman"/>
          <w:sz w:val="28"/>
          <w:szCs w:val="28"/>
          <w:bdr w:val="none" w:sz="0" w:space="0" w:color="auto" w:frame="1"/>
        </w:rPr>
        <w:t xml:space="preserve"> та іншими нормативно-правовими актами з оцінки майна.</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506304">
        <w:rPr>
          <w:rFonts w:ascii="Times New Roman" w:eastAsia="Times New Roman" w:hAnsi="Times New Roman" w:cs="Times New Roman"/>
          <w:sz w:val="28"/>
          <w:szCs w:val="28"/>
          <w:bdr w:val="none" w:sz="0" w:space="0" w:color="auto" w:frame="1"/>
          <w:lang w:val="uk-UA"/>
        </w:rPr>
        <w:t>39</w:t>
      </w:r>
      <w:r w:rsidR="00712399" w:rsidRPr="00EB1BF1">
        <w:rPr>
          <w:rFonts w:ascii="Times New Roman" w:eastAsia="Times New Roman" w:hAnsi="Times New Roman" w:cs="Times New Roman"/>
          <w:sz w:val="28"/>
          <w:szCs w:val="28"/>
          <w:bdr w:val="none" w:sz="0" w:space="0" w:color="auto" w:frame="1"/>
        </w:rPr>
        <w:t>. Результати незалежної оцінки є чинними протягом шести місяців від дати оцінки.</w:t>
      </w:r>
    </w:p>
    <w:p w:rsidR="00712399" w:rsidRPr="00EE379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4</w:t>
      </w:r>
      <w:r w:rsidR="00506304">
        <w:rPr>
          <w:rFonts w:ascii="Times New Roman" w:eastAsia="Times New Roman" w:hAnsi="Times New Roman" w:cs="Times New Roman"/>
          <w:sz w:val="28"/>
          <w:szCs w:val="28"/>
          <w:bdr w:val="none" w:sz="0" w:space="0" w:color="auto" w:frame="1"/>
          <w:lang w:val="uk-UA"/>
        </w:rPr>
        <w:t>0</w:t>
      </w:r>
      <w:r w:rsidR="00712399" w:rsidRPr="00EE3791">
        <w:rPr>
          <w:rFonts w:ascii="Times New Roman" w:eastAsia="Times New Roman" w:hAnsi="Times New Roman" w:cs="Times New Roman"/>
          <w:sz w:val="28"/>
          <w:szCs w:val="28"/>
          <w:bdr w:val="none" w:sz="0" w:space="0" w:color="auto" w:frame="1"/>
          <w:lang w:val="uk-UA"/>
        </w:rPr>
        <w:t>. Звіт з незалежної оцінки зберігається у орендодавця протягом трьох років після закінчення дії договору оренди.</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4</w:t>
      </w:r>
      <w:r w:rsidR="00506304">
        <w:rPr>
          <w:rFonts w:ascii="Times New Roman" w:eastAsia="Times New Roman" w:hAnsi="Times New Roman" w:cs="Times New Roman"/>
          <w:sz w:val="28"/>
          <w:szCs w:val="28"/>
          <w:bdr w:val="none" w:sz="0" w:space="0" w:color="auto" w:frame="1"/>
          <w:lang w:val="uk-UA"/>
        </w:rPr>
        <w:t>1</w:t>
      </w:r>
      <w:r w:rsidR="00712399" w:rsidRPr="00EB1BF1">
        <w:rPr>
          <w:rFonts w:ascii="Times New Roman" w:eastAsia="Times New Roman" w:hAnsi="Times New Roman" w:cs="Times New Roman"/>
          <w:sz w:val="28"/>
          <w:szCs w:val="28"/>
          <w:bdr w:val="none" w:sz="0" w:space="0" w:color="auto" w:frame="1"/>
        </w:rPr>
        <w:t>. Орендна плата встановлюється у грошовій формі. Строки внесення орендної плати та її розмір, визначені згідно з цим Порядком та визначаються у договорі оренди.</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4</w:t>
      </w:r>
      <w:r w:rsidR="00506304">
        <w:rPr>
          <w:rFonts w:ascii="Times New Roman" w:eastAsia="Times New Roman" w:hAnsi="Times New Roman" w:cs="Times New Roman"/>
          <w:sz w:val="28"/>
          <w:szCs w:val="28"/>
          <w:bdr w:val="none" w:sz="0" w:space="0" w:color="auto" w:frame="1"/>
          <w:lang w:val="uk-UA"/>
        </w:rPr>
        <w:t>2</w:t>
      </w:r>
      <w:r w:rsidR="00712399" w:rsidRPr="00EB1BF1">
        <w:rPr>
          <w:rFonts w:ascii="Times New Roman" w:eastAsia="Times New Roman" w:hAnsi="Times New Roman" w:cs="Times New Roman"/>
          <w:sz w:val="28"/>
          <w:szCs w:val="28"/>
          <w:bdr w:val="none" w:sz="0" w:space="0" w:color="auto" w:frame="1"/>
        </w:rPr>
        <w:t>. Початок нарахування орендної плати та інших платежів, пов’язаних з орендою майна,починається з дати підписання акта приймання-передачі об’єкта оренди, який підписується орендодавцем та орендарем, протягом 20 робочих днів з дати прийняття рішення про укладення договору з потенційним орендарем(у випадку передачі майна в оренду без проведення аукціону) або протягом 20 робочих днів з дня, наступного за днем формування протоколу про результати електронного аукціону(у випадку передачі майна в оренду через електронний аукціон).</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4</w:t>
      </w:r>
      <w:r w:rsidR="00506304">
        <w:rPr>
          <w:rFonts w:ascii="Times New Roman" w:eastAsia="Times New Roman" w:hAnsi="Times New Roman" w:cs="Times New Roman"/>
          <w:sz w:val="28"/>
          <w:szCs w:val="28"/>
          <w:bdr w:val="none" w:sz="0" w:space="0" w:color="auto" w:frame="1"/>
          <w:lang w:val="uk-UA"/>
        </w:rPr>
        <w:t>3</w:t>
      </w:r>
      <w:r w:rsidR="00712399" w:rsidRPr="00EB1BF1">
        <w:rPr>
          <w:rFonts w:ascii="Times New Roman" w:eastAsia="Times New Roman" w:hAnsi="Times New Roman" w:cs="Times New Roman"/>
          <w:sz w:val="28"/>
          <w:szCs w:val="28"/>
          <w:bdr w:val="none" w:sz="0" w:space="0" w:color="auto" w:frame="1"/>
        </w:rPr>
        <w:t>. Нарахування орендної плати припиняється у разі припинення договору оренди з дати підписання акта приймання-передачі об’єкта оренди орендарем та орендодавцем.</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4</w:t>
      </w:r>
      <w:r w:rsidR="00506304">
        <w:rPr>
          <w:rFonts w:ascii="Times New Roman" w:eastAsia="Times New Roman" w:hAnsi="Times New Roman" w:cs="Times New Roman"/>
          <w:sz w:val="28"/>
          <w:szCs w:val="28"/>
          <w:bdr w:val="none" w:sz="0" w:space="0" w:color="auto" w:frame="1"/>
          <w:lang w:val="uk-UA"/>
        </w:rPr>
        <w:t>4</w:t>
      </w:r>
      <w:r w:rsidR="00712399" w:rsidRPr="00EB1BF1">
        <w:rPr>
          <w:rFonts w:ascii="Times New Roman" w:eastAsia="Times New Roman" w:hAnsi="Times New Roman" w:cs="Times New Roman"/>
          <w:sz w:val="28"/>
          <w:szCs w:val="28"/>
          <w:bdr w:val="none" w:sz="0" w:space="0" w:color="auto" w:frame="1"/>
        </w:rPr>
        <w:t>. Розмір орендної плати визначається:</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lastRenderedPageBreak/>
        <w:tab/>
      </w:r>
      <w:r w:rsidR="00712399" w:rsidRPr="00EB1BF1">
        <w:rPr>
          <w:rFonts w:ascii="Times New Roman" w:eastAsia="Times New Roman" w:hAnsi="Times New Roman" w:cs="Times New Roman"/>
          <w:sz w:val="28"/>
          <w:szCs w:val="28"/>
          <w:bdr w:val="none" w:sz="0" w:space="0" w:color="auto" w:frame="1"/>
        </w:rPr>
        <w:t>1) у разі передачі майна в оренду шляхом проведення електронного аукціону – відповідно до цінових пропозицій учасників аукціону;</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 у разі передачі майна в оренду без проведення аукціону – згідно з Методикою розрахунку орендної плати.</w:t>
      </w:r>
    </w:p>
    <w:p w:rsidR="00712399" w:rsidRPr="00EE379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4</w:t>
      </w:r>
      <w:r w:rsidR="00506304">
        <w:rPr>
          <w:rFonts w:ascii="Times New Roman" w:eastAsia="Times New Roman" w:hAnsi="Times New Roman" w:cs="Times New Roman"/>
          <w:sz w:val="28"/>
          <w:szCs w:val="28"/>
          <w:bdr w:val="none" w:sz="0" w:space="0" w:color="auto" w:frame="1"/>
          <w:lang w:val="uk-UA"/>
        </w:rPr>
        <w:t>5</w:t>
      </w:r>
      <w:r w:rsidR="00712399" w:rsidRPr="00EE3791">
        <w:rPr>
          <w:rFonts w:ascii="Times New Roman" w:eastAsia="Times New Roman" w:hAnsi="Times New Roman" w:cs="Times New Roman"/>
          <w:sz w:val="28"/>
          <w:szCs w:val="28"/>
          <w:bdr w:val="none" w:sz="0" w:space="0" w:color="auto" w:frame="1"/>
          <w:lang w:val="uk-UA"/>
        </w:rPr>
        <w:t>. 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будівлі, у т. ч.: покрівлі, фасаду, вивіз сміття тощо).</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4</w:t>
      </w:r>
      <w:r w:rsidR="00506304">
        <w:rPr>
          <w:rFonts w:ascii="Times New Roman" w:eastAsia="Times New Roman" w:hAnsi="Times New Roman" w:cs="Times New Roman"/>
          <w:sz w:val="28"/>
          <w:szCs w:val="28"/>
          <w:bdr w:val="none" w:sz="0" w:space="0" w:color="auto" w:frame="1"/>
          <w:lang w:val="uk-UA"/>
        </w:rPr>
        <w:t>6</w:t>
      </w:r>
      <w:r w:rsidR="00712399" w:rsidRPr="00EB1BF1">
        <w:rPr>
          <w:rFonts w:ascii="Times New Roman" w:eastAsia="Times New Roman" w:hAnsi="Times New Roman" w:cs="Times New Roman"/>
          <w:sz w:val="28"/>
          <w:szCs w:val="28"/>
          <w:bdr w:val="none" w:sz="0" w:space="0" w:color="auto" w:frame="1"/>
        </w:rPr>
        <w:t>. Строк оренди становить п’ять років.</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Менш тривалий строк може бути встановлений у таких випадках:</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об’єкт оренди пропонується для використання, що має сезонний характер;</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об’єкт оренди пропонується для добового або погодинного використання;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3) потенційним орендарем заявлено менш тривалий строк.</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Більш тривалий строк оренди може бути встановлений у разі визначення такої додаткової умови оренди майна.</w:t>
      </w:r>
    </w:p>
    <w:p w:rsidR="00712399" w:rsidRPr="00EB1BF1" w:rsidRDefault="00233592"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Строк оренди визначається під час затвердження умов оренди майна.</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на оренду відповідного об’єкта у порядку, передбачену п. 50 Порядку КМУ, із зазначенням бажаного строку оренди такого об’єкта.</w:t>
      </w:r>
    </w:p>
    <w:p w:rsidR="00712399" w:rsidRPr="00EB1BF1" w:rsidRDefault="00712399" w:rsidP="003933F8">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sz w:val="28"/>
          <w:szCs w:val="28"/>
          <w:bdr w:val="none" w:sz="0" w:space="0" w:color="auto" w:frame="1"/>
        </w:rPr>
        <w:t xml:space="preserve">VIII. </w:t>
      </w:r>
      <w:r w:rsidR="00DD0DF1" w:rsidRPr="00EB1BF1">
        <w:rPr>
          <w:rFonts w:ascii="Times New Roman" w:eastAsia="Times New Roman" w:hAnsi="Times New Roman" w:cs="Times New Roman"/>
          <w:b/>
          <w:sz w:val="28"/>
          <w:szCs w:val="28"/>
          <w:bdr w:val="none" w:sz="0" w:space="0" w:color="auto" w:frame="1"/>
          <w:lang w:val="uk-UA"/>
        </w:rPr>
        <w:t>П</w:t>
      </w:r>
      <w:r w:rsidR="00DD0DF1" w:rsidRPr="00EB1BF1">
        <w:rPr>
          <w:rFonts w:ascii="Times New Roman" w:eastAsia="Times New Roman" w:hAnsi="Times New Roman" w:cs="Times New Roman"/>
          <w:b/>
          <w:sz w:val="28"/>
          <w:szCs w:val="28"/>
          <w:bdr w:val="none" w:sz="0" w:space="0" w:color="auto" w:frame="1"/>
        </w:rPr>
        <w:t>орядок передачі майна в оренду шляхом проведення електронного аукціону</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4</w:t>
      </w:r>
      <w:r w:rsidR="00506304">
        <w:rPr>
          <w:rFonts w:ascii="Times New Roman" w:eastAsia="Times New Roman" w:hAnsi="Times New Roman" w:cs="Times New Roman"/>
          <w:sz w:val="28"/>
          <w:szCs w:val="28"/>
          <w:bdr w:val="none" w:sz="0" w:space="0" w:color="auto" w:frame="1"/>
          <w:lang w:val="uk-UA"/>
        </w:rPr>
        <w:t>7</w:t>
      </w:r>
      <w:r w:rsidR="00712399" w:rsidRPr="00EB1BF1">
        <w:rPr>
          <w:rFonts w:ascii="Times New Roman" w:eastAsia="Times New Roman" w:hAnsi="Times New Roman" w:cs="Times New Roman"/>
          <w:sz w:val="28"/>
          <w:szCs w:val="28"/>
          <w:bdr w:val="none" w:sz="0" w:space="0" w:color="auto" w:frame="1"/>
        </w:rPr>
        <w:t>. Передача майна в оренду здійснюється шляхом проведення електронного аукціону, крім випадків, коли таке майно передається в оренду без проведення аукціону.</w:t>
      </w:r>
    </w:p>
    <w:p w:rsidR="00330EA3" w:rsidRPr="00CF5103" w:rsidRDefault="00DD0DF1" w:rsidP="00CF5103">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4</w:t>
      </w:r>
      <w:r w:rsidR="00506304">
        <w:rPr>
          <w:rFonts w:ascii="Times New Roman" w:eastAsia="Times New Roman" w:hAnsi="Times New Roman" w:cs="Times New Roman"/>
          <w:sz w:val="28"/>
          <w:szCs w:val="28"/>
          <w:bdr w:val="none" w:sz="0" w:space="0" w:color="auto" w:frame="1"/>
          <w:lang w:val="uk-UA"/>
        </w:rPr>
        <w:t>8</w:t>
      </w:r>
      <w:r w:rsidR="00712399" w:rsidRPr="00EB1BF1">
        <w:rPr>
          <w:rFonts w:ascii="Times New Roman" w:eastAsia="Times New Roman" w:hAnsi="Times New Roman" w:cs="Times New Roman"/>
          <w:sz w:val="28"/>
          <w:szCs w:val="28"/>
          <w:bdr w:val="none" w:sz="0" w:space="0" w:color="auto" w:frame="1"/>
        </w:rPr>
        <w:t>. Порядок організації, проведення та визначення переможців електронних аукціонів здійснюється відповідно до Порядку КМУ з урахуванням приписів цього Положення.</w:t>
      </w:r>
    </w:p>
    <w:p w:rsidR="00712399" w:rsidRPr="00EB1BF1" w:rsidRDefault="00712399" w:rsidP="003933F8">
      <w:pPr>
        <w:shd w:val="clear" w:color="auto" w:fill="FFFFFF"/>
        <w:spacing w:after="0" w:line="161" w:lineRule="atLeast"/>
        <w:jc w:val="center"/>
        <w:textAlignment w:val="baseline"/>
        <w:rPr>
          <w:rFonts w:ascii="Times New Roman" w:eastAsia="Times New Roman" w:hAnsi="Times New Roman" w:cs="Times New Roman"/>
          <w:b/>
          <w:sz w:val="28"/>
          <w:szCs w:val="28"/>
        </w:rPr>
      </w:pPr>
      <w:r w:rsidRPr="00EB1BF1">
        <w:rPr>
          <w:rFonts w:ascii="Times New Roman" w:eastAsia="Times New Roman" w:hAnsi="Times New Roman" w:cs="Times New Roman"/>
          <w:b/>
          <w:sz w:val="28"/>
          <w:szCs w:val="28"/>
          <w:bdr w:val="none" w:sz="0" w:space="0" w:color="auto" w:frame="1"/>
        </w:rPr>
        <w:t xml:space="preserve">IX. </w:t>
      </w:r>
      <w:r w:rsidR="00DD0DF1" w:rsidRPr="00EB1BF1">
        <w:rPr>
          <w:rFonts w:ascii="Times New Roman" w:eastAsia="Times New Roman" w:hAnsi="Times New Roman" w:cs="Times New Roman"/>
          <w:b/>
          <w:sz w:val="28"/>
          <w:szCs w:val="28"/>
          <w:bdr w:val="none" w:sz="0" w:space="0" w:color="auto" w:frame="1"/>
          <w:lang w:val="uk-UA"/>
        </w:rPr>
        <w:t>П</w:t>
      </w:r>
      <w:r w:rsidR="00DD0DF1" w:rsidRPr="00EB1BF1">
        <w:rPr>
          <w:rFonts w:ascii="Times New Roman" w:eastAsia="Times New Roman" w:hAnsi="Times New Roman" w:cs="Times New Roman"/>
          <w:b/>
          <w:sz w:val="28"/>
          <w:szCs w:val="28"/>
          <w:bdr w:val="none" w:sz="0" w:space="0" w:color="auto" w:frame="1"/>
        </w:rPr>
        <w:t>орядок передачі в оренду майна без проведення електронного аукціону</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506304">
        <w:rPr>
          <w:rFonts w:ascii="Times New Roman" w:eastAsia="Times New Roman" w:hAnsi="Times New Roman" w:cs="Times New Roman"/>
          <w:sz w:val="28"/>
          <w:szCs w:val="28"/>
          <w:bdr w:val="none" w:sz="0" w:space="0" w:color="auto" w:frame="1"/>
          <w:lang w:val="uk-UA"/>
        </w:rPr>
        <w:t>49</w:t>
      </w:r>
      <w:r w:rsidR="00712399" w:rsidRPr="00EB1BF1">
        <w:rPr>
          <w:rFonts w:ascii="Times New Roman" w:eastAsia="Times New Roman" w:hAnsi="Times New Roman" w:cs="Times New Roman"/>
          <w:sz w:val="28"/>
          <w:szCs w:val="28"/>
          <w:bdr w:val="none" w:sz="0" w:space="0" w:color="auto" w:frame="1"/>
        </w:rPr>
        <w:t>. Право на отримання в оренду комунального майна, що не міститься в Переліку першого типу, без проведення аукціону мають особи, визначені ст. 15 Закону.</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5</w:t>
      </w:r>
      <w:r w:rsidR="00BA1764">
        <w:rPr>
          <w:rFonts w:ascii="Times New Roman" w:eastAsia="Times New Roman" w:hAnsi="Times New Roman" w:cs="Times New Roman"/>
          <w:sz w:val="28"/>
          <w:szCs w:val="28"/>
          <w:bdr w:val="none" w:sz="0" w:space="0" w:color="auto" w:frame="1"/>
          <w:lang w:val="uk-UA"/>
        </w:rPr>
        <w:t>0</w:t>
      </w:r>
      <w:r w:rsidR="00712399" w:rsidRPr="00EB1BF1">
        <w:rPr>
          <w:rFonts w:ascii="Times New Roman" w:eastAsia="Times New Roman" w:hAnsi="Times New Roman" w:cs="Times New Roman"/>
          <w:sz w:val="28"/>
          <w:szCs w:val="28"/>
          <w:bdr w:val="none" w:sz="0" w:space="0" w:color="auto" w:frame="1"/>
        </w:rPr>
        <w:t>. Протягом 20 робочих днів з дати включення об’єкта оренди до Переліку другого типу або визначення статусу об’єкта оренди як “вільний” у Переліку другого типу (в разі коли щодо об’єкта не було прийнято рішення про виключення такого майна з Переліку другого типу або у разі відмови в продовженні договору оренди відповідно до абзацу третього ч. 1 ст. 19 Закону) орендодавець повинен розробити, затвердити та опублікувати в ЕТС умови та додаткові умови (у разі наявності) оренди майна.</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lastRenderedPageBreak/>
        <w:tab/>
      </w:r>
      <w:r w:rsidR="00712399" w:rsidRPr="00EB1BF1">
        <w:rPr>
          <w:rFonts w:ascii="Times New Roman" w:eastAsia="Times New Roman" w:hAnsi="Times New Roman" w:cs="Times New Roman"/>
          <w:sz w:val="28"/>
          <w:szCs w:val="28"/>
          <w:bdr w:val="none" w:sz="0" w:space="0" w:color="auto" w:frame="1"/>
        </w:rPr>
        <w:t>5</w:t>
      </w:r>
      <w:r w:rsidR="00BA1764">
        <w:rPr>
          <w:rFonts w:ascii="Times New Roman" w:eastAsia="Times New Roman" w:hAnsi="Times New Roman" w:cs="Times New Roman"/>
          <w:sz w:val="28"/>
          <w:szCs w:val="28"/>
          <w:bdr w:val="none" w:sz="0" w:space="0" w:color="auto" w:frame="1"/>
          <w:lang w:val="uk-UA"/>
        </w:rPr>
        <w:t>1</w:t>
      </w:r>
      <w:r w:rsidR="00712399" w:rsidRPr="00EB1BF1">
        <w:rPr>
          <w:rFonts w:ascii="Times New Roman" w:eastAsia="Times New Roman" w:hAnsi="Times New Roman" w:cs="Times New Roman"/>
          <w:sz w:val="28"/>
          <w:szCs w:val="28"/>
          <w:bdr w:val="none" w:sz="0" w:space="0" w:color="auto" w:frame="1"/>
        </w:rPr>
        <w:t>. Умови передачі майна в оренду обов’язково включають розмір орендної плати, визначений відповідно до Мето</w:t>
      </w:r>
      <w:r w:rsidRPr="00EB1BF1">
        <w:rPr>
          <w:rFonts w:ascii="Times New Roman" w:eastAsia="Times New Roman" w:hAnsi="Times New Roman" w:cs="Times New Roman"/>
          <w:sz w:val="28"/>
          <w:szCs w:val="28"/>
          <w:bdr w:val="none" w:sz="0" w:space="0" w:color="auto" w:frame="1"/>
        </w:rPr>
        <w:t>дики розрахунку орендної плати</w:t>
      </w:r>
      <w:r w:rsidRPr="00EB1BF1">
        <w:rPr>
          <w:rFonts w:ascii="Times New Roman" w:eastAsia="Times New Roman" w:hAnsi="Times New Roman" w:cs="Times New Roman"/>
          <w:sz w:val="28"/>
          <w:szCs w:val="28"/>
          <w:bdr w:val="none" w:sz="0" w:space="0" w:color="auto" w:frame="1"/>
          <w:lang w:val="uk-UA"/>
        </w:rPr>
        <w:t xml:space="preserve"> </w:t>
      </w:r>
      <w:r w:rsidR="00712399" w:rsidRPr="00EB1BF1">
        <w:rPr>
          <w:rFonts w:ascii="Times New Roman" w:eastAsia="Times New Roman" w:hAnsi="Times New Roman" w:cs="Times New Roman"/>
          <w:sz w:val="28"/>
          <w:szCs w:val="28"/>
          <w:bdr w:val="none" w:sz="0" w:space="0" w:color="auto" w:frame="1"/>
        </w:rPr>
        <w:t>та строк оренди.</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Строк оренди визначається орендодавцем. Орендодавцем може бути врахований бажаний строк оренди, зазначений потенційним орендарем у поданій ним заяві.</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5</w:t>
      </w:r>
      <w:r w:rsidR="00BA1764">
        <w:rPr>
          <w:rFonts w:ascii="Times New Roman" w:eastAsia="Times New Roman" w:hAnsi="Times New Roman" w:cs="Times New Roman"/>
          <w:sz w:val="28"/>
          <w:szCs w:val="28"/>
          <w:bdr w:val="none" w:sz="0" w:space="0" w:color="auto" w:frame="1"/>
          <w:lang w:val="uk-UA"/>
        </w:rPr>
        <w:t>2</w:t>
      </w:r>
      <w:r w:rsidR="00712399" w:rsidRPr="00EB1BF1">
        <w:rPr>
          <w:rFonts w:ascii="Times New Roman" w:eastAsia="Times New Roman" w:hAnsi="Times New Roman" w:cs="Times New Roman"/>
          <w:sz w:val="28"/>
          <w:szCs w:val="28"/>
          <w:bdr w:val="none" w:sz="0" w:space="0" w:color="auto" w:frame="1"/>
        </w:rPr>
        <w:t>. Додаткові умови оренди майна, включеного до Переліку другого типу, затверджуються Радою.</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Додаткові умови оренди майна розробляються орендодавцем з власної ініціативи або на підставі пропозицій</w:t>
      </w:r>
      <w:r w:rsidRPr="00EB1BF1">
        <w:rPr>
          <w:rFonts w:ascii="Times New Roman" w:eastAsia="Times New Roman" w:hAnsi="Times New Roman" w:cs="Times New Roman"/>
          <w:sz w:val="28"/>
          <w:szCs w:val="28"/>
          <w:bdr w:val="none" w:sz="0" w:space="0" w:color="auto" w:frame="1"/>
          <w:lang w:val="uk-UA"/>
        </w:rPr>
        <w:t xml:space="preserve"> </w:t>
      </w:r>
      <w:r w:rsidR="00712399" w:rsidRPr="00EB1BF1">
        <w:rPr>
          <w:rFonts w:ascii="Times New Roman" w:eastAsia="Times New Roman" w:hAnsi="Times New Roman" w:cs="Times New Roman"/>
          <w:sz w:val="28"/>
          <w:szCs w:val="28"/>
          <w:bdr w:val="none" w:sz="0" w:space="0" w:color="auto" w:frame="1"/>
        </w:rPr>
        <w:t>уповноваженого органу управління.</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Орендодавець проводить аналіз пропозицій у частині обмеження конкуренції та дискримінації учасників.</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Забороняється встановлювати додаткові умови оренди майна, що містять такі положення.</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Радою у межах встановленої законодавством компетенції може бути прийняте рішення про затвердження критеріїв для визначення об’єктів, щодо яких рішення про затвердження додаткових умов оренди приймається Радою.</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Можуть бути визначені такі додаткові умови оренди майна:</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 обмеження щодо використання майна для розміщення об’єктів, перелік яких визначений в додатку 3 Порядку КМУ у кількості не більш як п’ять груп з відповідного переліку;</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 більш тривалий строк оренди, ніж передбачено п. 47 цього Положення;</w:t>
      </w:r>
    </w:p>
    <w:p w:rsidR="00712399" w:rsidRPr="00EE379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3)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w:t>
      </w:r>
    </w:p>
    <w:p w:rsidR="00712399" w:rsidRPr="00EE379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4) вимоги щодо наявності досвіду роботи особи у відповідній сфері, якщо об’єктом оренди є майно закладів освіти, охорони здоров’я, соціально-культурного призначення (закладів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Положення;</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5) 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w:t>
      </w:r>
    </w:p>
    <w:p w:rsidR="00712399" w:rsidRPr="00EE379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6) інші умови, передбачені законодавством або рішенням представницького органу місцевого самоврядування (у такому разі в оголошенні зазначається посилання на відповідні нормативно-правові акти або рішення, згідно з якими визначені такі додаткові умови).</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5</w:t>
      </w:r>
      <w:r w:rsidR="00BA1764">
        <w:rPr>
          <w:rFonts w:ascii="Times New Roman" w:eastAsia="Times New Roman" w:hAnsi="Times New Roman" w:cs="Times New Roman"/>
          <w:sz w:val="28"/>
          <w:szCs w:val="28"/>
          <w:bdr w:val="none" w:sz="0" w:space="0" w:color="auto" w:frame="1"/>
          <w:lang w:val="uk-UA"/>
        </w:rPr>
        <w:t>3</w:t>
      </w:r>
      <w:r w:rsidR="00712399" w:rsidRPr="00EB1BF1">
        <w:rPr>
          <w:rFonts w:ascii="Times New Roman" w:eastAsia="Times New Roman" w:hAnsi="Times New Roman" w:cs="Times New Roman"/>
          <w:sz w:val="28"/>
          <w:szCs w:val="28"/>
          <w:bdr w:val="none" w:sz="0" w:space="0" w:color="auto" w:frame="1"/>
        </w:rPr>
        <w:t xml:space="preserve">. Якщо потенційний орендар має право на отримання майна без проведення аукціону, відповідно до ч. 1, абзаців 11-12 ч. 2 ст. 15 Закону, а об’єкт було включено до Переліку другого типу за його заявою, протягом трьох робочих днів з дати розроблення та затвердження орендодавцем умов та додаткових умов (у разі наявності) оренди такого майна укладається </w:t>
      </w:r>
      <w:r w:rsidR="00712399" w:rsidRPr="00EB1BF1">
        <w:rPr>
          <w:rFonts w:ascii="Times New Roman" w:eastAsia="Times New Roman" w:hAnsi="Times New Roman" w:cs="Times New Roman"/>
          <w:sz w:val="28"/>
          <w:szCs w:val="28"/>
          <w:bdr w:val="none" w:sz="0" w:space="0" w:color="auto" w:frame="1"/>
        </w:rPr>
        <w:lastRenderedPageBreak/>
        <w:t>договір оренди майна з таким потенційним орендарем або приймається рішення про відмову в разі наявності підстав, передбачених п. 56 цього Положення.</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5</w:t>
      </w:r>
      <w:r w:rsidR="00BA1764">
        <w:rPr>
          <w:rFonts w:ascii="Times New Roman" w:eastAsia="Times New Roman" w:hAnsi="Times New Roman" w:cs="Times New Roman"/>
          <w:sz w:val="28"/>
          <w:szCs w:val="28"/>
          <w:bdr w:val="none" w:sz="0" w:space="0" w:color="auto" w:frame="1"/>
          <w:lang w:val="uk-UA"/>
        </w:rPr>
        <w:t>4</w:t>
      </w:r>
      <w:r w:rsidR="00712399" w:rsidRPr="00EB1BF1">
        <w:rPr>
          <w:rFonts w:ascii="Times New Roman" w:eastAsia="Times New Roman" w:hAnsi="Times New Roman" w:cs="Times New Roman"/>
          <w:sz w:val="28"/>
          <w:szCs w:val="28"/>
          <w:bdr w:val="none" w:sz="0" w:space="0" w:color="auto" w:frame="1"/>
        </w:rPr>
        <w:t>. У заяві на оренду об’єкта оренди потенційний орендар зазначає бажаний строк оренди та надає згоду сплачувати орендну плату, розмір якої визначається відповідно до Методики розрахунку орендної плати.</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До заяви додаються: документи, передбачені абз 6 п. 113 Порядку КМУ.</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 xml:space="preserve">Народний депутат України або депутат місцевої ради може подати заяву на оренду для розміщення громадської приймальні лише щодо одного об’єкта оренди в межах однієї адміністративно-територіальної одиниці (району, міста, району в місті, селища, села) за умови, що такий депутат не орендує інше державне або комунальне майно для розміщення громадської приймальні в цій адміністративно-територіальній одиниці (районі, місті, районі в місті, селищі, селі). </w:t>
      </w:r>
      <w:r w:rsidR="00712399" w:rsidRPr="00EB1BF1">
        <w:rPr>
          <w:rFonts w:ascii="Times New Roman" w:eastAsia="Times New Roman" w:hAnsi="Times New Roman" w:cs="Times New Roman"/>
          <w:sz w:val="28"/>
          <w:szCs w:val="28"/>
          <w:bdr w:val="none" w:sz="0" w:space="0" w:color="auto" w:frame="1"/>
        </w:rPr>
        <w:t>Для розміщення громадської приймальні народного депутата України об’єкт оренди надається згідно з вимогами Закону України “Про статус народного депутата України”.</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5</w:t>
      </w:r>
      <w:r w:rsidR="00BA1764">
        <w:rPr>
          <w:rFonts w:ascii="Times New Roman" w:eastAsia="Times New Roman" w:hAnsi="Times New Roman" w:cs="Times New Roman"/>
          <w:sz w:val="28"/>
          <w:szCs w:val="28"/>
          <w:bdr w:val="none" w:sz="0" w:space="0" w:color="auto" w:frame="1"/>
          <w:lang w:val="uk-UA"/>
        </w:rPr>
        <w:t>5</w:t>
      </w:r>
      <w:r w:rsidR="00712399" w:rsidRPr="00EB1BF1">
        <w:rPr>
          <w:rFonts w:ascii="Times New Roman" w:eastAsia="Times New Roman" w:hAnsi="Times New Roman" w:cs="Times New Roman"/>
          <w:sz w:val="28"/>
          <w:szCs w:val="28"/>
          <w:bdr w:val="none" w:sz="0" w:space="0" w:color="auto" w:frame="1"/>
        </w:rPr>
        <w:t>. Орендодавець протягом п’яти робочих днів з дати отримання заяви на оренду об’єкта, включеного до Переліку другого типу, приймає рішення про укладення договору оренди або про відмову в передачі в оренду відповідного об’єкта оренди, якщо заяву подано потенційним орендарем, передбаченим:</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 частиною 1 ст. 15 Закону;</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 частиною 2 ст. 15 Закону, який є комунальним підприємством, установою, організацією;</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3) абзацом 11-12 ч. 2 ст. 15 Закону, незалежно від форми власності.</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Рішення про відмову в передачі в оренду відповідного об’єкта оренди може бути прийняте орендодавцем в таких випадках:</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 встановлення рішенням орендодавця невідповідності заявника вимогам, передбаченим статтями 4, 15 Закону;</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 подання не достовірної чи неповної інформації щодо особи або діяльності заявника, який звернувся із заявою про оренду об’єкта без проведення аукціону, неподання документів, передбачених додатком 1 Порядку КМУ;</w:t>
      </w:r>
    </w:p>
    <w:p w:rsidR="00712399" w:rsidRPr="00EE379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3) наявності обґрунтованих власних потреб уповноваженого органу управління та/або балансоутримувача, або потреб іншої бюджетної установи, що розміщена в будівлі, споруді, їх окремій частині;</w:t>
      </w:r>
    </w:p>
    <w:p w:rsidR="00712399" w:rsidRPr="00EE379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4) неможливості використання майна відповідно до графіка запланованих науково-практичних, культурних, мистецьких, громадських, суспільних та політичних заходів,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5) наявності рекомендації про відмову в передачі в оренду відповідного об’єкта оренди заявнику, наданої експертною (художньою) радою </w:t>
      </w:r>
      <w:r w:rsidR="00712399" w:rsidRPr="00EB1BF1">
        <w:rPr>
          <w:rFonts w:ascii="Times New Roman" w:eastAsia="Times New Roman" w:hAnsi="Times New Roman" w:cs="Times New Roman"/>
          <w:sz w:val="28"/>
          <w:szCs w:val="28"/>
          <w:bdr w:val="none" w:sz="0" w:space="0" w:color="auto" w:frame="1"/>
        </w:rPr>
        <w:lastRenderedPageBreak/>
        <w:t>державного підприємства, організації, установи, закладу, яким указом Президента України надано статус національний;</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6) 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інших підстав, передбачених ст. 7 Закону.</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5</w:t>
      </w:r>
      <w:r w:rsidR="00BA1764">
        <w:rPr>
          <w:rFonts w:ascii="Times New Roman" w:eastAsia="Times New Roman" w:hAnsi="Times New Roman" w:cs="Times New Roman"/>
          <w:sz w:val="28"/>
          <w:szCs w:val="28"/>
          <w:bdr w:val="none" w:sz="0" w:space="0" w:color="auto" w:frame="1"/>
          <w:lang w:val="uk-UA"/>
        </w:rPr>
        <w:t>6</w:t>
      </w:r>
      <w:r w:rsidR="00712399" w:rsidRPr="00EB1BF1">
        <w:rPr>
          <w:rFonts w:ascii="Times New Roman" w:eastAsia="Times New Roman" w:hAnsi="Times New Roman" w:cs="Times New Roman"/>
          <w:sz w:val="28"/>
          <w:szCs w:val="28"/>
          <w:bdr w:val="none" w:sz="0" w:space="0" w:color="auto" w:frame="1"/>
        </w:rPr>
        <w:t>. Орендодавець протягом 15 робочих днів з дати отримання заяви на оренду об’єкта, включеного до Переліку другого типу, оприлюднює через електронну торгову систему інформаційне повідомлення про передачу об’єкта оренди без проведення аукціону, якщо заяву подано особами, передбаченими ч. 2 ст. 15 Закону, крім визначених п. 56 цього Положення.</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Інформаційне повідомлення повинне містити такі відомості:</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повне найменування і адресу орендодавця та/або балансоутримувача;</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інформацію про об’єкт оренди, наведену в Переліку другого типу;</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3) проект договору оренди;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4) інформацію про цільове призначення об’єкта оренди;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5) умови оренди майна (розмір орендної плати, визначений відповідно до Методики розрахунку орендної плати, строк оренди, а у разі коли об’єкт оренди пропонується для погодинного використання — також інформацію про графік використання об’єкта оренди) та додаткові умови (у разі наявності);</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6) контактні дані (номер телефону і адреса електронної пошти) працівника балансоутримувача, відповідального за ознайомлення заінтересованих осіб з об’єктом оренди, із зазначенням адреси, на яку протягом робочого часу заінтересовані особи можуть звертатися із заявами про ознайомлення з об’єктом, час і місце проведення огляду об’єкта;</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7) 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8) інша додаткова інформація, визначена орендодавцем.</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5</w:t>
      </w:r>
      <w:r w:rsidR="00BA1764">
        <w:rPr>
          <w:rFonts w:ascii="Times New Roman" w:eastAsia="Times New Roman" w:hAnsi="Times New Roman" w:cs="Times New Roman"/>
          <w:sz w:val="28"/>
          <w:szCs w:val="28"/>
          <w:bdr w:val="none" w:sz="0" w:space="0" w:color="auto" w:frame="1"/>
          <w:lang w:val="uk-UA"/>
        </w:rPr>
        <w:t>7</w:t>
      </w:r>
      <w:r w:rsidR="00712399" w:rsidRPr="00EE3791">
        <w:rPr>
          <w:rFonts w:ascii="Times New Roman" w:eastAsia="Times New Roman" w:hAnsi="Times New Roman" w:cs="Times New Roman"/>
          <w:sz w:val="28"/>
          <w:szCs w:val="28"/>
          <w:bdr w:val="none" w:sz="0" w:space="0" w:color="auto" w:frame="1"/>
          <w:lang w:val="uk-UA"/>
        </w:rPr>
        <w:t xml:space="preserve">. Протягом 20 робочих днів з дати оприлюднення інформаційного повідомлення про передачу об’єкта оренди без проведення аукціону, суб’єкти, які згідно із статтею </w:t>
      </w:r>
      <w:r w:rsidR="00712399" w:rsidRPr="00EB1BF1">
        <w:rPr>
          <w:rFonts w:ascii="Times New Roman" w:eastAsia="Times New Roman" w:hAnsi="Times New Roman" w:cs="Times New Roman"/>
          <w:sz w:val="28"/>
          <w:szCs w:val="28"/>
          <w:bdr w:val="none" w:sz="0" w:space="0" w:color="auto" w:frame="1"/>
        </w:rPr>
        <w:t>15 Закону мають право на оренду майна без проведення аукціону за зазначеним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пунктом 113 Порядку КМУ. Такі потенційні орендарі подають орендодавцю оригінали документів протягом п’яти робочих днів з дня, наступного за днем закінчення строку на подання заяв на оренду об’єкта оренди.</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5</w:t>
      </w:r>
      <w:r w:rsidR="00BA1764">
        <w:rPr>
          <w:rFonts w:ascii="Times New Roman" w:eastAsia="Times New Roman" w:hAnsi="Times New Roman" w:cs="Times New Roman"/>
          <w:sz w:val="28"/>
          <w:szCs w:val="28"/>
          <w:bdr w:val="none" w:sz="0" w:space="0" w:color="auto" w:frame="1"/>
          <w:lang w:val="uk-UA"/>
        </w:rPr>
        <w:t>8</w:t>
      </w:r>
      <w:r w:rsidR="00712399" w:rsidRPr="00EB1BF1">
        <w:rPr>
          <w:rFonts w:ascii="Times New Roman" w:eastAsia="Times New Roman" w:hAnsi="Times New Roman" w:cs="Times New Roman"/>
          <w:sz w:val="28"/>
          <w:szCs w:val="28"/>
          <w:bdr w:val="none" w:sz="0" w:space="0" w:color="auto" w:frame="1"/>
        </w:rPr>
        <w:t>. Протягом десяти робочих днів після закінчення строку на подання потенційними орендарями заяв на оренду об’єкта оренди, включеного до Переліку другого типу, орендодавець перевіряє подані заяви та додані до них документи, та приймає одне з таких рішень:</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xml:space="preserve">- про укладення договору оренди з потенційним орендарем, якщо заяву на оренду об’єкта оренди подано одним орендарем, на підставі якої було </w:t>
      </w:r>
      <w:r w:rsidRPr="00EB1BF1">
        <w:rPr>
          <w:rFonts w:ascii="Times New Roman" w:eastAsia="Times New Roman" w:hAnsi="Times New Roman" w:cs="Times New Roman"/>
          <w:sz w:val="28"/>
          <w:szCs w:val="28"/>
          <w:bdr w:val="none" w:sz="0" w:space="0" w:color="auto" w:frame="1"/>
        </w:rPr>
        <w:lastRenderedPageBreak/>
        <w:t xml:space="preserve">оприлюднено інформаційне повідомлення відповідно до п. 57 цього </w:t>
      </w:r>
      <w:proofErr w:type="gramStart"/>
      <w:r w:rsidRPr="00EB1BF1">
        <w:rPr>
          <w:rFonts w:ascii="Times New Roman" w:eastAsia="Times New Roman" w:hAnsi="Times New Roman" w:cs="Times New Roman"/>
          <w:sz w:val="28"/>
          <w:szCs w:val="28"/>
          <w:bdr w:val="none" w:sz="0" w:space="0" w:color="auto" w:frame="1"/>
        </w:rPr>
        <w:t>Положення ;</w:t>
      </w:r>
      <w:proofErr w:type="gramEnd"/>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про укладення договору оренди з потенційним орендарем, визначеним відповідно до п. 60 цього Положення;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про відмову в передачі в оренду відповідного об’єкта оренди в разі наявності підстав, передбачених цим пунктом Положення.</w:t>
      </w:r>
    </w:p>
    <w:p w:rsidR="00712399" w:rsidRPr="00EE379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BA1764">
        <w:rPr>
          <w:rFonts w:ascii="Times New Roman" w:eastAsia="Times New Roman" w:hAnsi="Times New Roman" w:cs="Times New Roman"/>
          <w:sz w:val="28"/>
          <w:szCs w:val="28"/>
          <w:bdr w:val="none" w:sz="0" w:space="0" w:color="auto" w:frame="1"/>
          <w:lang w:val="uk-UA"/>
        </w:rPr>
        <w:t>59</w:t>
      </w:r>
      <w:r w:rsidR="00712399" w:rsidRPr="00EE3791">
        <w:rPr>
          <w:rFonts w:ascii="Times New Roman" w:eastAsia="Times New Roman" w:hAnsi="Times New Roman" w:cs="Times New Roman"/>
          <w:sz w:val="28"/>
          <w:szCs w:val="28"/>
          <w:bdr w:val="none" w:sz="0" w:space="0" w:color="auto" w:frame="1"/>
          <w:lang w:val="uk-UA"/>
        </w:rPr>
        <w:t>. У разі надходження кількох заяв на оренду одного і того ж об’єкта від</w:t>
      </w:r>
      <w:r w:rsidRPr="00EB1BF1">
        <w:rPr>
          <w:rFonts w:ascii="Times New Roman" w:eastAsia="Times New Roman" w:hAnsi="Times New Roman" w:cs="Times New Roman"/>
          <w:sz w:val="28"/>
          <w:szCs w:val="28"/>
          <w:bdr w:val="none" w:sz="0" w:space="0" w:color="auto" w:frame="1"/>
          <w:lang w:val="uk-UA"/>
        </w:rPr>
        <w:t xml:space="preserve"> </w:t>
      </w:r>
      <w:r w:rsidR="00712399" w:rsidRPr="00EE3791">
        <w:rPr>
          <w:rFonts w:ascii="Times New Roman" w:eastAsia="Times New Roman" w:hAnsi="Times New Roman" w:cs="Times New Roman"/>
          <w:sz w:val="28"/>
          <w:szCs w:val="28"/>
          <w:bdr w:val="none" w:sz="0" w:space="0" w:color="auto" w:frame="1"/>
          <w:lang w:val="uk-UA"/>
        </w:rPr>
        <w:t>організацій/установ, передбачених абзацами 3, 5 та 6 ч. 2 ст. 15 Закону (крім комунальних підприємств, установ, організацій, а також членів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п. 119 Порядку КМУ .</w:t>
      </w:r>
    </w:p>
    <w:p w:rsidR="00712399" w:rsidRPr="00EE379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У разі надходження кількох заяв на оренду одного і того ж об’єкта від кількох членів національних творчих спілок договір укладається з потенційним орендарем, який першим подав заяву, якщо інший порядок не передбачено рішенням відповідного Ради.</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 xml:space="preserve">У разі надходження кількох заяв на оренду одного і того ж об’єкта від юридичних осіб, передбачених абзацами 4, 9 ч. 2 ст. 15 Закону, крім тих, що є комунальними підприємствами, установами, організаціями та закладами освіти, що засновані неприбутковими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w:t>
      </w:r>
      <w:r w:rsidR="00712399" w:rsidRPr="00EB1BF1">
        <w:rPr>
          <w:rFonts w:ascii="Times New Roman" w:eastAsia="Times New Roman" w:hAnsi="Times New Roman" w:cs="Times New Roman"/>
          <w:sz w:val="28"/>
          <w:szCs w:val="28"/>
          <w:bdr w:val="none" w:sz="0" w:space="0" w:color="auto" w:frame="1"/>
        </w:rPr>
        <w:t>Якщо потенційні орендарі зазначили у свої заявах однаковий пропонований розмір орендної плати, договір оренди укладається з особою, яка першою подала заяву.</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 xml:space="preserve">У разі надходження кількох заяв на оренду одного і того ж об’єкта від кількох депутатів місцевої ради, договір укладається з особою, визначеною </w:t>
      </w:r>
      <w:r w:rsidR="00712399" w:rsidRPr="00EB1BF1">
        <w:rPr>
          <w:rFonts w:ascii="Times New Roman" w:eastAsia="Times New Roman" w:hAnsi="Times New Roman" w:cs="Times New Roman"/>
          <w:sz w:val="28"/>
          <w:szCs w:val="28"/>
          <w:bdr w:val="none" w:sz="0" w:space="0" w:color="auto" w:frame="1"/>
        </w:rPr>
        <w:t>Радою.</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 разі надходження кількох заяв на оренду одного і того ж об’єкта від кількох народних депутатів України, договір укладається з особою, яка першою подала заяву.</w:t>
      </w:r>
    </w:p>
    <w:p w:rsidR="00712399" w:rsidRPr="00EE379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У разі надходження кількох заяв на оренду одного і того ж об’єкта від кількох осіб, договір укладається з потенційним орендарем, що є комунальним підприємством, установою, організацією, якщо заяви подано щодо майна комунальної власності.</w:t>
      </w:r>
    </w:p>
    <w:p w:rsidR="00712399" w:rsidRPr="00EE379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У разі надходження кількох заяв на оренду одного і того ж об’єкта від кількох комунальних підприємств, установ, організацій, то договір оренди укладається з такою особою, що раніше подала заяву.</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 разі надходження кількох заяв на оренду одного і того ж об’єкта у випадках, не передбачених цим пунктом, договір оренди укладається з особою, яка першою подала заяву.</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shd w:val="clear" w:color="auto" w:fill="FFFFFF"/>
          <w:lang w:val="uk-UA"/>
        </w:rPr>
        <w:tab/>
      </w:r>
      <w:r w:rsidR="00BA1764">
        <w:rPr>
          <w:rFonts w:ascii="Times New Roman" w:eastAsia="Times New Roman" w:hAnsi="Times New Roman" w:cs="Times New Roman"/>
          <w:sz w:val="28"/>
          <w:szCs w:val="28"/>
          <w:bdr w:val="none" w:sz="0" w:space="0" w:color="auto" w:frame="1"/>
          <w:shd w:val="clear" w:color="auto" w:fill="FFFFFF"/>
          <w:lang w:val="uk-UA"/>
        </w:rPr>
        <w:t>60</w:t>
      </w:r>
      <w:r w:rsidR="00712399" w:rsidRPr="00EE3791">
        <w:rPr>
          <w:rFonts w:ascii="Times New Roman" w:eastAsia="Times New Roman" w:hAnsi="Times New Roman" w:cs="Times New Roman"/>
          <w:sz w:val="28"/>
          <w:szCs w:val="28"/>
          <w:bdr w:val="none" w:sz="0" w:space="0" w:color="auto" w:frame="1"/>
          <w:shd w:val="clear" w:color="auto" w:fill="FFFFFF"/>
          <w:lang w:val="uk-UA"/>
        </w:rPr>
        <w:t xml:space="preserve">. Потенційні орендарі, передбачені абзацами 3, 5 та 6 ч. 2 ст. 15 Закону (крім комунальних підприємств, установ, організацій, а також членів національних творчих спілок під їх творчі майстерні), разом із заявою на </w:t>
      </w:r>
      <w:r w:rsidR="00712399" w:rsidRPr="00EE3791">
        <w:rPr>
          <w:rFonts w:ascii="Times New Roman" w:eastAsia="Times New Roman" w:hAnsi="Times New Roman" w:cs="Times New Roman"/>
          <w:sz w:val="28"/>
          <w:szCs w:val="28"/>
          <w:bdr w:val="none" w:sz="0" w:space="0" w:color="auto" w:frame="1"/>
          <w:shd w:val="clear" w:color="auto" w:fill="FFFFFF"/>
          <w:lang w:val="uk-UA"/>
        </w:rPr>
        <w:lastRenderedPageBreak/>
        <w:t xml:space="preserve">оренду об’єкта оренди, включеного до Переліку другого типу, подають документи, що підтверджують кількісні показники за кожним із критеріїв оцінки, передбачених додатком 2 до Порядку КМУ. </w:t>
      </w:r>
      <w:r w:rsidR="00712399" w:rsidRPr="00EB1BF1">
        <w:rPr>
          <w:rFonts w:ascii="Times New Roman" w:eastAsia="Times New Roman" w:hAnsi="Times New Roman" w:cs="Times New Roman"/>
          <w:sz w:val="28"/>
          <w:szCs w:val="28"/>
          <w:bdr w:val="none" w:sz="0" w:space="0" w:color="auto" w:frame="1"/>
          <w:shd w:val="clear" w:color="auto" w:fill="FFFFFF"/>
        </w:rPr>
        <w:t>Орендодавець на підставі даних, викладених у зазначених документах, розраховує бали потенційних орендарів за кожним із критеріїв оцінки. Нараховані кожному потенційному орендарю за кожним із критеріїв бали підсумовуються. Потенційний орендар, сума балів за критеріями оцінки якого найвища, отримує право на укладення договору оренди відповідного об’єкта без проведення аукціону.</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Сума балів за всіма критеріями оцінки нараховується потенційним орендарям, які подали заяви на оренду об’єкта оренди, включеного до Переліку другого типу, за такою формулою:</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де Ni — сума балів відповідного потенційного орендаря за всіма критеріями;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Kj — кількісний показник відповідного критерію потенційного орендаря;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Кі — сума кількісних показників відповідного критерію всіх потенційних орендарів,</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Wj — питома вага відповідного критерію оцінки;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n — кількість всіх потенційних орендарів, які подали заяви на оренду об’єкта оренди, включеного до Переліку другого типу;</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m — кількість усіх критеріїв оцінки;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Кількість балів за кожним критерієм оцінки зазначається в додатку 2.</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У разі коли два або більше потенційних орендарів отримали рівну кількість балів, право на укладення договору оренди має той потенційний орендар, який подав заяву на оренду об’єкта оренди раніше.</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BA1764">
        <w:rPr>
          <w:rFonts w:ascii="Times New Roman" w:eastAsia="Times New Roman" w:hAnsi="Times New Roman" w:cs="Times New Roman"/>
          <w:sz w:val="28"/>
          <w:szCs w:val="28"/>
          <w:bdr w:val="none" w:sz="0" w:space="0" w:color="auto" w:frame="1"/>
          <w:lang w:val="uk-UA"/>
        </w:rPr>
        <w:t>61</w:t>
      </w:r>
      <w:r w:rsidR="00712399" w:rsidRPr="00EB1BF1">
        <w:rPr>
          <w:rFonts w:ascii="Times New Roman" w:eastAsia="Times New Roman" w:hAnsi="Times New Roman" w:cs="Times New Roman"/>
          <w:sz w:val="28"/>
          <w:szCs w:val="28"/>
          <w:bdr w:val="none" w:sz="0" w:space="0" w:color="auto" w:frame="1"/>
        </w:rPr>
        <w:t>. Потенційний орендар, який має право на отримання майна без проведення аукціону відповідно до ч. 1 ст. 15 Закону, може подати через електронну торгову систему заяву на оренду майна, внесеного до Переліку першого типу, але до оприлюднення оголошення про проведення аукціону для оренди такого майна.</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 такому разі орендодавець може прийняти рішення: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про задоволення такої заяви, виключення об’єкта, стосовно якого подана заява, із Переліку першого типу, а також прийняти рішення про включення об’єкта до Переліку другого типу;</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підготувати проект рішення іншої уповноваженої особи і передати його на розгляд такої особи, якщо зазначене рішення приймається відповідно до Закону іншою уповноваженою особою;</w:t>
      </w:r>
    </w:p>
    <w:p w:rsidR="00801039" w:rsidRPr="00CF5103"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rPr>
      </w:pPr>
      <w:r w:rsidRPr="00EB1BF1">
        <w:rPr>
          <w:rFonts w:ascii="Times New Roman" w:eastAsia="Times New Roman" w:hAnsi="Times New Roman" w:cs="Times New Roman"/>
          <w:sz w:val="28"/>
          <w:szCs w:val="28"/>
          <w:bdr w:val="none" w:sz="0" w:space="0" w:color="auto" w:frame="1"/>
        </w:rPr>
        <w:t>3) відмовити у задоволенні такої заяви, якщо включення відповідного майна до Переліку другого типу є недоцільним за умови, що орендодавець надає потенційному орендарю інформацію про інший вакантний об’єкт оренди та пропонує заявнику подати заяву щодо включення такого об’єкта до Переліку другого типу або подати заяву на оренду, якщо такий об’єкт уже включено до Переліку другого типу.</w:t>
      </w:r>
    </w:p>
    <w:p w:rsidR="00801039" w:rsidRPr="00CF5103" w:rsidRDefault="00712399" w:rsidP="00CF5103">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sz w:val="28"/>
          <w:szCs w:val="28"/>
          <w:bdr w:val="none" w:sz="0" w:space="0" w:color="auto" w:frame="1"/>
        </w:rPr>
        <w:t xml:space="preserve">X. </w:t>
      </w:r>
      <w:r w:rsidR="00DD0DF1" w:rsidRPr="00EB1BF1">
        <w:rPr>
          <w:rFonts w:ascii="Times New Roman" w:eastAsia="Times New Roman" w:hAnsi="Times New Roman" w:cs="Times New Roman"/>
          <w:b/>
          <w:sz w:val="28"/>
          <w:szCs w:val="28"/>
          <w:bdr w:val="none" w:sz="0" w:space="0" w:color="auto" w:frame="1"/>
          <w:lang w:val="uk-UA"/>
        </w:rPr>
        <w:t>П</w:t>
      </w:r>
      <w:r w:rsidR="00DD0DF1" w:rsidRPr="00EB1BF1">
        <w:rPr>
          <w:rFonts w:ascii="Times New Roman" w:eastAsia="Times New Roman" w:hAnsi="Times New Roman" w:cs="Times New Roman"/>
          <w:b/>
          <w:sz w:val="28"/>
          <w:szCs w:val="28"/>
          <w:bdr w:val="none" w:sz="0" w:space="0" w:color="auto" w:frame="1"/>
        </w:rPr>
        <w:t>орядок укладення договору оренди</w:t>
      </w:r>
    </w:p>
    <w:p w:rsidR="00712399" w:rsidRPr="00EB1BF1" w:rsidRDefault="00DD0DF1"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6</w:t>
      </w:r>
      <w:r w:rsidR="00BA1764">
        <w:rPr>
          <w:rFonts w:ascii="Times New Roman" w:eastAsia="Times New Roman" w:hAnsi="Times New Roman" w:cs="Times New Roman"/>
          <w:sz w:val="28"/>
          <w:szCs w:val="28"/>
          <w:bdr w:val="none" w:sz="0" w:space="0" w:color="auto" w:frame="1"/>
          <w:lang w:val="uk-UA"/>
        </w:rPr>
        <w:t>2</w:t>
      </w:r>
      <w:r w:rsidR="00712399" w:rsidRPr="00EB1BF1">
        <w:rPr>
          <w:rFonts w:ascii="Times New Roman" w:eastAsia="Times New Roman" w:hAnsi="Times New Roman" w:cs="Times New Roman"/>
          <w:sz w:val="28"/>
          <w:szCs w:val="28"/>
          <w:bdr w:val="none" w:sz="0" w:space="0" w:color="auto" w:frame="1"/>
        </w:rPr>
        <w:t>. Договір оренди формується на підставі примірного договору оренди, що затверджується Радою.</w:t>
      </w:r>
    </w:p>
    <w:p w:rsidR="00712399" w:rsidRPr="00EB1BF1" w:rsidRDefault="00762648"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lastRenderedPageBreak/>
        <w:tab/>
      </w:r>
      <w:r w:rsidR="00712399" w:rsidRPr="00EB1BF1">
        <w:rPr>
          <w:rFonts w:ascii="Times New Roman" w:eastAsia="Times New Roman" w:hAnsi="Times New Roman" w:cs="Times New Roman"/>
          <w:sz w:val="28"/>
          <w:szCs w:val="28"/>
          <w:bdr w:val="none" w:sz="0" w:space="0" w:color="auto" w:frame="1"/>
        </w:rPr>
        <w:t>6</w:t>
      </w:r>
      <w:r w:rsidR="00BA1764">
        <w:rPr>
          <w:rFonts w:ascii="Times New Roman" w:eastAsia="Times New Roman" w:hAnsi="Times New Roman" w:cs="Times New Roman"/>
          <w:sz w:val="28"/>
          <w:szCs w:val="28"/>
          <w:bdr w:val="none" w:sz="0" w:space="0" w:color="auto" w:frame="1"/>
          <w:lang w:val="uk-UA"/>
        </w:rPr>
        <w:t>3</w:t>
      </w:r>
      <w:r w:rsidR="00712399" w:rsidRPr="00EB1BF1">
        <w:rPr>
          <w:rFonts w:ascii="Times New Roman" w:eastAsia="Times New Roman" w:hAnsi="Times New Roman" w:cs="Times New Roman"/>
          <w:sz w:val="28"/>
          <w:szCs w:val="28"/>
          <w:bdr w:val="none" w:sz="0" w:space="0" w:color="auto" w:frame="1"/>
        </w:rPr>
        <w:t>. Орендар, що уклав договір оренди майна за результатами аукціону, має право використовувати майно за будь-яким цільовим призначенням, крім випадків і з урахуванням обмежень, передбачених п. 27 цього Положення.</w:t>
      </w:r>
    </w:p>
    <w:p w:rsidR="00712399" w:rsidRPr="00EE3791" w:rsidRDefault="00762648"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6</w:t>
      </w:r>
      <w:r w:rsidR="00BA1764">
        <w:rPr>
          <w:rFonts w:ascii="Times New Roman" w:eastAsia="Times New Roman" w:hAnsi="Times New Roman" w:cs="Times New Roman"/>
          <w:sz w:val="28"/>
          <w:szCs w:val="28"/>
          <w:bdr w:val="none" w:sz="0" w:space="0" w:color="auto" w:frame="1"/>
          <w:lang w:val="uk-UA"/>
        </w:rPr>
        <w:t>4</w:t>
      </w:r>
      <w:r w:rsidR="00712399" w:rsidRPr="00EE3791">
        <w:rPr>
          <w:rFonts w:ascii="Times New Roman" w:eastAsia="Times New Roman" w:hAnsi="Times New Roman" w:cs="Times New Roman"/>
          <w:sz w:val="28"/>
          <w:szCs w:val="28"/>
          <w:bdr w:val="none" w:sz="0" w:space="0" w:color="auto" w:frame="1"/>
          <w:lang w:val="uk-UA"/>
        </w:rPr>
        <w:t>. Договір оренди підлягає нотаріальному посвідченню, якщо строк, на який укладається цей договір, перевищує п’ять років</w:t>
      </w:r>
    </w:p>
    <w:p w:rsidR="00712399" w:rsidRPr="00EB1BF1" w:rsidRDefault="00762648"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6</w:t>
      </w:r>
      <w:r w:rsidR="00BA1764">
        <w:rPr>
          <w:rFonts w:ascii="Times New Roman" w:eastAsia="Times New Roman" w:hAnsi="Times New Roman" w:cs="Times New Roman"/>
          <w:sz w:val="28"/>
          <w:szCs w:val="28"/>
          <w:bdr w:val="none" w:sz="0" w:space="0" w:color="auto" w:frame="1"/>
          <w:lang w:val="uk-UA"/>
        </w:rPr>
        <w:t>5</w:t>
      </w:r>
      <w:r w:rsidR="00712399" w:rsidRPr="00EB1BF1">
        <w:rPr>
          <w:rFonts w:ascii="Times New Roman" w:eastAsia="Times New Roman" w:hAnsi="Times New Roman" w:cs="Times New Roman"/>
          <w:sz w:val="28"/>
          <w:szCs w:val="28"/>
          <w:bdr w:val="none" w:sz="0" w:space="0" w:color="auto" w:frame="1"/>
        </w:rPr>
        <w:t>. До укладення договору оренди про передачу майна без проведення аукціону або в день його підписання потенційний орендар, який відповідає вимогам, передбаченим Законом та цим Положенням, зобов’язаний сплатити на рахунок орендодавця авансовий внесок у розмірах та порядку, передбаченому проектом договору оренди майна, опублікованому в інформаційному повідомленні. 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rsidR="00712399" w:rsidRPr="00EB1BF1" w:rsidRDefault="00762648"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6</w:t>
      </w:r>
      <w:r w:rsidR="00BA1764">
        <w:rPr>
          <w:rFonts w:ascii="Times New Roman" w:eastAsia="Times New Roman" w:hAnsi="Times New Roman" w:cs="Times New Roman"/>
          <w:sz w:val="28"/>
          <w:szCs w:val="28"/>
          <w:bdr w:val="none" w:sz="0" w:space="0" w:color="auto" w:frame="1"/>
          <w:lang w:val="uk-UA"/>
        </w:rPr>
        <w:t>6</w:t>
      </w:r>
      <w:r w:rsidR="00712399" w:rsidRPr="00EB1BF1">
        <w:rPr>
          <w:rFonts w:ascii="Times New Roman" w:eastAsia="Times New Roman" w:hAnsi="Times New Roman" w:cs="Times New Roman"/>
          <w:sz w:val="28"/>
          <w:szCs w:val="28"/>
          <w:bdr w:val="none" w:sz="0" w:space="0" w:color="auto" w:frame="1"/>
        </w:rPr>
        <w:t xml:space="preserve">. Договір оренди майна без проведення аукціону та акт приймання-передачі укладаються з потенційним орендарем, який відповідає вимогам, передбаченим Законом та цим Положенням, протягом 20 робочих днів з дати прийняття рішення про укладення договору з потенційним орендарем. </w:t>
      </w: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Договір оренди укладається між орендодавцем, балансоутримувачем та потенційним орендарем. Орендодавець завантажує договір оренди та акт приймання-передачі до електронної торгової системи в межах строку для укладення договору оренди, визначеного цим пунктом.</w:t>
      </w:r>
    </w:p>
    <w:p w:rsidR="00712399" w:rsidRPr="00EB1BF1" w:rsidRDefault="00762648"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6</w:t>
      </w:r>
      <w:r w:rsidR="00BA1764">
        <w:rPr>
          <w:rFonts w:ascii="Times New Roman" w:eastAsia="Times New Roman" w:hAnsi="Times New Roman" w:cs="Times New Roman"/>
          <w:sz w:val="28"/>
          <w:szCs w:val="28"/>
          <w:bdr w:val="none" w:sz="0" w:space="0" w:color="auto" w:frame="1"/>
          <w:lang w:val="uk-UA"/>
        </w:rPr>
        <w:t>7</w:t>
      </w:r>
      <w:r w:rsidR="00712399" w:rsidRPr="00EB1BF1">
        <w:rPr>
          <w:rFonts w:ascii="Times New Roman" w:eastAsia="Times New Roman" w:hAnsi="Times New Roman" w:cs="Times New Roman"/>
          <w:sz w:val="28"/>
          <w:szCs w:val="28"/>
          <w:bdr w:val="none" w:sz="0" w:space="0" w:color="auto" w:frame="1"/>
        </w:rPr>
        <w:t>. До укладення договору оренди або в день його підписання переможець електронного аукціону зобов’язаний сплатити на рахунок, зазначений орендодавцем, авансовий внесок у розмірах та порядку, що передбачені проектом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 також вартість невід’ємних поліпшень (у разі їх здійснення</w:t>
      </w:r>
      <w:r w:rsidRPr="00EB1BF1">
        <w:rPr>
          <w:rFonts w:ascii="Times New Roman" w:eastAsia="Times New Roman" w:hAnsi="Times New Roman" w:cs="Times New Roman"/>
          <w:sz w:val="28"/>
          <w:szCs w:val="28"/>
          <w:bdr w:val="none" w:sz="0" w:space="0" w:color="auto" w:frame="1"/>
          <w:lang w:val="uk-UA"/>
        </w:rPr>
        <w:t xml:space="preserve"> </w:t>
      </w:r>
      <w:r w:rsidR="00712399" w:rsidRPr="00EB1BF1">
        <w:rPr>
          <w:rFonts w:ascii="Times New Roman" w:eastAsia="Times New Roman" w:hAnsi="Times New Roman" w:cs="Times New Roman"/>
          <w:sz w:val="28"/>
          <w:szCs w:val="28"/>
          <w:bdr w:val="none" w:sz="0" w:space="0" w:color="auto" w:frame="1"/>
        </w:rPr>
        <w:t>чинним орендарем згідно з даним Положенням) у сумі, зазначеній в оголошенні про продовження договору оренди. 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rsidR="00801039" w:rsidRPr="00CF5103" w:rsidRDefault="00762648"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6</w:t>
      </w:r>
      <w:r w:rsidR="00BA1764">
        <w:rPr>
          <w:rFonts w:ascii="Times New Roman" w:eastAsia="Times New Roman" w:hAnsi="Times New Roman" w:cs="Times New Roman"/>
          <w:sz w:val="28"/>
          <w:szCs w:val="28"/>
          <w:bdr w:val="none" w:sz="0" w:space="0" w:color="auto" w:frame="1"/>
          <w:lang w:val="uk-UA"/>
        </w:rPr>
        <w:t>8</w:t>
      </w:r>
      <w:r w:rsidR="00712399" w:rsidRPr="00EB1BF1">
        <w:rPr>
          <w:rFonts w:ascii="Times New Roman" w:eastAsia="Times New Roman" w:hAnsi="Times New Roman" w:cs="Times New Roman"/>
          <w:sz w:val="28"/>
          <w:szCs w:val="28"/>
          <w:bdr w:val="none" w:sz="0" w:space="0" w:color="auto" w:frame="1"/>
        </w:rPr>
        <w:t>. Протягом 20 робочих днів з дня, наступного за днем формування протоколу про результати електронного аукціону, між орендодавцем, балансоутримувачем та переможцем електронного аукціону укладається договір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системі через особистий кабінет. У разі відмови балансоутримувача від підписання договору оренди, договір укладається між орендодавцем та переможцем електронного аукціону</w:t>
      </w:r>
    </w:p>
    <w:p w:rsidR="00712399" w:rsidRPr="00EB1BF1" w:rsidRDefault="00712399" w:rsidP="00762648">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sz w:val="28"/>
          <w:szCs w:val="28"/>
          <w:bdr w:val="none" w:sz="0" w:space="0" w:color="auto" w:frame="1"/>
        </w:rPr>
        <w:t xml:space="preserve">XI. </w:t>
      </w:r>
      <w:r w:rsidR="00762648" w:rsidRPr="00EB1BF1">
        <w:rPr>
          <w:rFonts w:ascii="Times New Roman" w:eastAsia="Times New Roman" w:hAnsi="Times New Roman" w:cs="Times New Roman"/>
          <w:b/>
          <w:sz w:val="28"/>
          <w:szCs w:val="28"/>
          <w:bdr w:val="none" w:sz="0" w:space="0" w:color="auto" w:frame="1"/>
          <w:lang w:val="uk-UA"/>
        </w:rPr>
        <w:t>С</w:t>
      </w:r>
      <w:r w:rsidR="00762648" w:rsidRPr="00EB1BF1">
        <w:rPr>
          <w:rFonts w:ascii="Times New Roman" w:eastAsia="Times New Roman" w:hAnsi="Times New Roman" w:cs="Times New Roman"/>
          <w:b/>
          <w:sz w:val="28"/>
          <w:szCs w:val="28"/>
          <w:bdr w:val="none" w:sz="0" w:space="0" w:color="auto" w:frame="1"/>
        </w:rPr>
        <w:t>трахування об’єкта оренди</w:t>
      </w:r>
    </w:p>
    <w:p w:rsidR="00712399" w:rsidRPr="00EB1BF1" w:rsidRDefault="00762648"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BA1764">
        <w:rPr>
          <w:rFonts w:ascii="Times New Roman" w:eastAsia="Times New Roman" w:hAnsi="Times New Roman" w:cs="Times New Roman"/>
          <w:sz w:val="28"/>
          <w:szCs w:val="28"/>
          <w:bdr w:val="none" w:sz="0" w:space="0" w:color="auto" w:frame="1"/>
          <w:lang w:val="uk-UA"/>
        </w:rPr>
        <w:t>69</w:t>
      </w:r>
      <w:r w:rsidR="00712399" w:rsidRPr="00EB1BF1">
        <w:rPr>
          <w:rFonts w:ascii="Times New Roman" w:eastAsia="Times New Roman" w:hAnsi="Times New Roman" w:cs="Times New Roman"/>
          <w:sz w:val="28"/>
          <w:szCs w:val="28"/>
          <w:bdr w:val="none" w:sz="0" w:space="0" w:color="auto" w:frame="1"/>
        </w:rPr>
        <w:t xml:space="preserve">. 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w:t>
      </w:r>
      <w:r w:rsidR="00712399" w:rsidRPr="00EB1BF1">
        <w:rPr>
          <w:rFonts w:ascii="Times New Roman" w:eastAsia="Times New Roman" w:hAnsi="Times New Roman" w:cs="Times New Roman"/>
          <w:sz w:val="28"/>
          <w:szCs w:val="28"/>
          <w:bdr w:val="none" w:sz="0" w:space="0" w:color="auto" w:frame="1"/>
        </w:rPr>
        <w:lastRenderedPageBreak/>
        <w:t>єдиний майновий комплекс — на користь орендодавця майна на період строку дії договору оренди на суму:</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вартості майна відповідно до висновку про ринкову вартість (акта оцінки), визначеного відповідно до законодавства про оцінку майна, під час передачі такого майна в оренду — якщо така оцінка майна здійснювалася; або</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балансової вартості майна, але не менше ніж добуток місячної орендної плати за орендоване майно за договором оренди, помножений на 100, — якщо оцінка ринкової вартості такого майна не здійснювалася.</w:t>
      </w:r>
    </w:p>
    <w:p w:rsidR="00712399" w:rsidRPr="00EB1BF1" w:rsidRDefault="00762648"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Орендар зобов’язаний постійно поновлювати договір страхування так, щоб протягом строку дії договору оренди майно було застрахованим.</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Якщо договір страхування орендованого майна укладений балансоутримувачем (орендодавцем) до моменту передачі такого майна в оренду, то орендар може бути звільнений від обов’язку страхувати таке майно.</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7</w:t>
      </w:r>
      <w:r w:rsidR="00BA1764">
        <w:rPr>
          <w:rFonts w:ascii="Times New Roman" w:eastAsia="Times New Roman" w:hAnsi="Times New Roman" w:cs="Times New Roman"/>
          <w:sz w:val="28"/>
          <w:szCs w:val="28"/>
          <w:bdr w:val="none" w:sz="0" w:space="0" w:color="auto" w:frame="1"/>
          <w:lang w:val="uk-UA"/>
        </w:rPr>
        <w:t>0</w:t>
      </w:r>
      <w:r w:rsidR="00712399" w:rsidRPr="00EB1BF1">
        <w:rPr>
          <w:rFonts w:ascii="Times New Roman" w:eastAsia="Times New Roman" w:hAnsi="Times New Roman" w:cs="Times New Roman"/>
          <w:sz w:val="28"/>
          <w:szCs w:val="28"/>
          <w:bdr w:val="none" w:sz="0" w:space="0" w:color="auto" w:frame="1"/>
        </w:rPr>
        <w:t>. 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7</w:t>
      </w:r>
      <w:r w:rsidR="00BA1764">
        <w:rPr>
          <w:rFonts w:ascii="Times New Roman" w:eastAsia="Times New Roman" w:hAnsi="Times New Roman" w:cs="Times New Roman"/>
          <w:sz w:val="28"/>
          <w:szCs w:val="28"/>
          <w:bdr w:val="none" w:sz="0" w:space="0" w:color="auto" w:frame="1"/>
          <w:lang w:val="uk-UA"/>
        </w:rPr>
        <w:t>1</w:t>
      </w:r>
      <w:r w:rsidR="00712399" w:rsidRPr="00EB1BF1">
        <w:rPr>
          <w:rFonts w:ascii="Times New Roman" w:eastAsia="Times New Roman" w:hAnsi="Times New Roman" w:cs="Times New Roman"/>
          <w:sz w:val="28"/>
          <w:szCs w:val="28"/>
          <w:bdr w:val="none" w:sz="0" w:space="0" w:color="auto" w:frame="1"/>
        </w:rPr>
        <w:t>. Оплата послуг страховика здійснюється за рахунок орендаря (страхувальника).</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7</w:t>
      </w:r>
      <w:r w:rsidR="00BA1764">
        <w:rPr>
          <w:rFonts w:ascii="Times New Roman" w:eastAsia="Times New Roman" w:hAnsi="Times New Roman" w:cs="Times New Roman"/>
          <w:sz w:val="28"/>
          <w:szCs w:val="28"/>
          <w:bdr w:val="none" w:sz="0" w:space="0" w:color="auto" w:frame="1"/>
          <w:lang w:val="uk-UA"/>
        </w:rPr>
        <w:t>2</w:t>
      </w:r>
      <w:r w:rsidR="00712399" w:rsidRPr="00EB1BF1">
        <w:rPr>
          <w:rFonts w:ascii="Times New Roman" w:eastAsia="Times New Roman" w:hAnsi="Times New Roman" w:cs="Times New Roman"/>
          <w:sz w:val="28"/>
          <w:szCs w:val="28"/>
          <w:bdr w:val="none" w:sz="0" w:space="0" w:color="auto" w:frame="1"/>
        </w:rPr>
        <w:t>. Орендодавці контролюють своєчасність укладення договорів страхування орендованого майна та у разі порушення орендарем обов’язку щодо укладення договору страхування повідомляють орендаря про розірвання договору оренди.</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7</w:t>
      </w:r>
      <w:r w:rsidR="00BA1764">
        <w:rPr>
          <w:rFonts w:ascii="Times New Roman" w:eastAsia="Times New Roman" w:hAnsi="Times New Roman" w:cs="Times New Roman"/>
          <w:sz w:val="28"/>
          <w:szCs w:val="28"/>
          <w:bdr w:val="none" w:sz="0" w:space="0" w:color="auto" w:frame="1"/>
          <w:lang w:val="uk-UA"/>
        </w:rPr>
        <w:t>3</w:t>
      </w:r>
      <w:r w:rsidR="00712399" w:rsidRPr="00EB1BF1">
        <w:rPr>
          <w:rFonts w:ascii="Times New Roman" w:eastAsia="Times New Roman" w:hAnsi="Times New Roman" w:cs="Times New Roman"/>
          <w:sz w:val="28"/>
          <w:szCs w:val="28"/>
          <w:bdr w:val="none" w:sz="0" w:space="0" w:color="auto" w:frame="1"/>
        </w:rPr>
        <w:t>. У разі настання страхового випадку, в результаті якого було пошкоджене орендоване майно, на балансоутримувача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w:t>
      </w:r>
    </w:p>
    <w:p w:rsidR="00712399" w:rsidRPr="00EB1BF1" w:rsidRDefault="00712399" w:rsidP="00F3283B">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sz w:val="28"/>
          <w:szCs w:val="28"/>
          <w:bdr w:val="none" w:sz="0" w:space="0" w:color="auto" w:frame="1"/>
        </w:rPr>
        <w:t xml:space="preserve">XII. </w:t>
      </w:r>
      <w:r w:rsidR="00F3283B" w:rsidRPr="00EB1BF1">
        <w:rPr>
          <w:rFonts w:ascii="Times New Roman" w:eastAsia="Times New Roman" w:hAnsi="Times New Roman" w:cs="Times New Roman"/>
          <w:b/>
          <w:sz w:val="28"/>
          <w:szCs w:val="28"/>
          <w:bdr w:val="none" w:sz="0" w:space="0" w:color="auto" w:frame="1"/>
          <w:lang w:val="uk-UA"/>
        </w:rPr>
        <w:t>П</w:t>
      </w:r>
      <w:r w:rsidR="00F3283B" w:rsidRPr="00EB1BF1">
        <w:rPr>
          <w:rFonts w:ascii="Times New Roman" w:eastAsia="Times New Roman" w:hAnsi="Times New Roman" w:cs="Times New Roman"/>
          <w:b/>
          <w:sz w:val="28"/>
          <w:szCs w:val="28"/>
          <w:bdr w:val="none" w:sz="0" w:space="0" w:color="auto" w:frame="1"/>
        </w:rPr>
        <w:t>ередача майна в суборенду</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7</w:t>
      </w:r>
      <w:r w:rsidR="00BA1764">
        <w:rPr>
          <w:rFonts w:ascii="Times New Roman" w:eastAsia="Times New Roman" w:hAnsi="Times New Roman" w:cs="Times New Roman"/>
          <w:sz w:val="28"/>
          <w:szCs w:val="28"/>
          <w:bdr w:val="none" w:sz="0" w:space="0" w:color="auto" w:frame="1"/>
          <w:lang w:val="uk-UA"/>
        </w:rPr>
        <w:t>4</w:t>
      </w:r>
      <w:r w:rsidR="00712399" w:rsidRPr="00EB1BF1">
        <w:rPr>
          <w:rFonts w:ascii="Times New Roman" w:eastAsia="Times New Roman" w:hAnsi="Times New Roman" w:cs="Times New Roman"/>
          <w:sz w:val="28"/>
          <w:szCs w:val="28"/>
          <w:bdr w:val="none" w:sz="0" w:space="0" w:color="auto" w:frame="1"/>
        </w:rPr>
        <w:t>. Орендар має право за письмовою згодою орендодавця передати в суборенду орендоване ним майно (крім випадків, передбачених абз. 5 та 6 п. 5 цього Положення).</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Письмова згода на передачу майна в суборенду надається орендодавцем одночасно із розміщенням оголошення про передачу майна в оренду. Орендодавець у такій письмовій згоді зазначає, що вона надається переможцю електронного аукціону з передачі майна в оренду.</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7</w:t>
      </w:r>
      <w:r w:rsidR="00BA1764">
        <w:rPr>
          <w:rFonts w:ascii="Times New Roman" w:eastAsia="Times New Roman" w:hAnsi="Times New Roman" w:cs="Times New Roman"/>
          <w:sz w:val="28"/>
          <w:szCs w:val="28"/>
          <w:bdr w:val="none" w:sz="0" w:space="0" w:color="auto" w:frame="1"/>
          <w:lang w:val="uk-UA"/>
        </w:rPr>
        <w:t>5</w:t>
      </w:r>
      <w:r w:rsidR="00712399" w:rsidRPr="00EB1BF1">
        <w:rPr>
          <w:rFonts w:ascii="Times New Roman" w:eastAsia="Times New Roman" w:hAnsi="Times New Roman" w:cs="Times New Roman"/>
          <w:sz w:val="28"/>
          <w:szCs w:val="28"/>
          <w:bdr w:val="none" w:sz="0" w:space="0" w:color="auto" w:frame="1"/>
        </w:rPr>
        <w:t>. Наявність згоди на суборенду обов’язково зазначається в оголошенні про передачу майна в оренду та договорі оренди.</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Орендар, який отримав майно в оренду на такому аукціоні, вважається таким, що отримав письмову згоду орендодавця на суборенду.</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Такий орендар протягом трьох робочих днів з моменту укладення договору суборенди зобов’язаний подати орендодавцю один примірник договору суборенди та інформацію про суборендаря в обсязі, визначеному ч. </w:t>
      </w:r>
      <w:r w:rsidR="00712399" w:rsidRPr="00EB1BF1">
        <w:rPr>
          <w:rFonts w:ascii="Times New Roman" w:eastAsia="Times New Roman" w:hAnsi="Times New Roman" w:cs="Times New Roman"/>
          <w:sz w:val="28"/>
          <w:szCs w:val="28"/>
          <w:bdr w:val="none" w:sz="0" w:space="0" w:color="auto" w:frame="1"/>
        </w:rPr>
        <w:lastRenderedPageBreak/>
        <w:t>3 ст. 13 Закону, крім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w:t>
      </w:r>
    </w:p>
    <w:p w:rsidR="00712399" w:rsidRPr="00EE379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Орендодавець протягом п’яти робочих днів з дати його отримання перевіряє інформацію про суборендаря на відповідність вимогам Закону та оприлюднює договір суборенди в електронній торговій системі.</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7</w:t>
      </w:r>
      <w:r w:rsidR="00BA1764">
        <w:rPr>
          <w:rFonts w:ascii="Times New Roman" w:eastAsia="Times New Roman" w:hAnsi="Times New Roman" w:cs="Times New Roman"/>
          <w:sz w:val="28"/>
          <w:szCs w:val="28"/>
          <w:bdr w:val="none" w:sz="0" w:space="0" w:color="auto" w:frame="1"/>
          <w:lang w:val="uk-UA"/>
        </w:rPr>
        <w:t>6</w:t>
      </w:r>
      <w:r w:rsidR="00712399" w:rsidRPr="00EB1BF1">
        <w:rPr>
          <w:rFonts w:ascii="Times New Roman" w:eastAsia="Times New Roman" w:hAnsi="Times New Roman" w:cs="Times New Roman"/>
          <w:sz w:val="28"/>
          <w:szCs w:val="28"/>
          <w:bdr w:val="none" w:sz="0" w:space="0" w:color="auto" w:frame="1"/>
        </w:rPr>
        <w:t>. Передача в суборенду майна, отриманого орендарем без проведення аукціону або конкурсу не допускається, якщо інше не передбачено договором оренди, укладеним до набрання чинності Законом.</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Передача в суборенду єдиних майнових комплексів не допускається.</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7</w:t>
      </w:r>
      <w:r w:rsidR="00BA1764">
        <w:rPr>
          <w:rFonts w:ascii="Times New Roman" w:eastAsia="Times New Roman" w:hAnsi="Times New Roman" w:cs="Times New Roman"/>
          <w:sz w:val="28"/>
          <w:szCs w:val="28"/>
          <w:bdr w:val="none" w:sz="0" w:space="0" w:color="auto" w:frame="1"/>
          <w:lang w:val="uk-UA"/>
        </w:rPr>
        <w:t>7</w:t>
      </w:r>
      <w:r w:rsidR="00712399" w:rsidRPr="00EB1BF1">
        <w:rPr>
          <w:rFonts w:ascii="Times New Roman" w:eastAsia="Times New Roman" w:hAnsi="Times New Roman" w:cs="Times New Roman"/>
          <w:sz w:val="28"/>
          <w:szCs w:val="28"/>
          <w:bdr w:val="none" w:sz="0" w:space="0" w:color="auto" w:frame="1"/>
        </w:rPr>
        <w:t>. Надання орендарем майна в суборенду не звільняє його від виконання умов договору оренди.</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7</w:t>
      </w:r>
      <w:r w:rsidR="00BA1764">
        <w:rPr>
          <w:rFonts w:ascii="Times New Roman" w:eastAsia="Times New Roman" w:hAnsi="Times New Roman" w:cs="Times New Roman"/>
          <w:sz w:val="28"/>
          <w:szCs w:val="28"/>
          <w:bdr w:val="none" w:sz="0" w:space="0" w:color="auto" w:frame="1"/>
          <w:lang w:val="uk-UA"/>
        </w:rPr>
        <w:t>8</w:t>
      </w:r>
      <w:r w:rsidR="00712399" w:rsidRPr="00EB1BF1">
        <w:rPr>
          <w:rFonts w:ascii="Times New Roman" w:eastAsia="Times New Roman" w:hAnsi="Times New Roman" w:cs="Times New Roman"/>
          <w:sz w:val="28"/>
          <w:szCs w:val="28"/>
          <w:bdr w:val="none" w:sz="0" w:space="0" w:color="auto" w:frame="1"/>
        </w:rPr>
        <w:t>. До договору суборенди застосовуються положення договору оренди, крім випадків, визначених ч. 6 ст. 22 Закону.</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До договору суборенди обов’язково застосовуються положення договору оренди в частині прав орендодавця, балансоутримувача на доступ до об’єкта оренди з метою проведення його перевірки або огляду.</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Договір суборенди повинен містити положення про набуття ним чинності не раніше дати його оприлюднення в електронній торговій системі.</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BA1764">
        <w:rPr>
          <w:rFonts w:ascii="Times New Roman" w:eastAsia="Times New Roman" w:hAnsi="Times New Roman" w:cs="Times New Roman"/>
          <w:sz w:val="28"/>
          <w:szCs w:val="28"/>
          <w:bdr w:val="none" w:sz="0" w:space="0" w:color="auto" w:frame="1"/>
          <w:lang w:val="uk-UA"/>
        </w:rPr>
        <w:t>79</w:t>
      </w:r>
      <w:r w:rsidR="00712399" w:rsidRPr="00EB1BF1">
        <w:rPr>
          <w:rFonts w:ascii="Times New Roman" w:eastAsia="Times New Roman" w:hAnsi="Times New Roman" w:cs="Times New Roman"/>
          <w:sz w:val="28"/>
          <w:szCs w:val="28"/>
          <w:bdr w:val="none" w:sz="0" w:space="0" w:color="auto" w:frame="1"/>
        </w:rPr>
        <w:t>. Розмір плати за суборенду встановлюється за згодою сторін договору суборенди.</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8</w:t>
      </w:r>
      <w:r w:rsidR="00BA1764">
        <w:rPr>
          <w:rFonts w:ascii="Times New Roman" w:eastAsia="Times New Roman" w:hAnsi="Times New Roman" w:cs="Times New Roman"/>
          <w:sz w:val="28"/>
          <w:szCs w:val="28"/>
          <w:bdr w:val="none" w:sz="0" w:space="0" w:color="auto" w:frame="1"/>
          <w:lang w:val="uk-UA"/>
        </w:rPr>
        <w:t>0</w:t>
      </w:r>
      <w:r w:rsidR="00712399" w:rsidRPr="00EB1BF1">
        <w:rPr>
          <w:rFonts w:ascii="Times New Roman" w:eastAsia="Times New Roman" w:hAnsi="Times New Roman" w:cs="Times New Roman"/>
          <w:sz w:val="28"/>
          <w:szCs w:val="28"/>
          <w:bdr w:val="none" w:sz="0" w:space="0" w:color="auto" w:frame="1"/>
        </w:rPr>
        <w:t>. 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Різниця між платою за суборенду та платою за договором оренди спрямовується орендарем до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аукціоні.</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Орендар, що є переможцем такого аукціону, має право використовувати таку різницю на власний розсуд.</w:t>
      </w:r>
    </w:p>
    <w:p w:rsidR="00BA1764" w:rsidRPr="00CF5103" w:rsidRDefault="00F3283B" w:rsidP="00CF5103">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Контроль за перерахуванням різниці, що спрямовується орендарем до місцевого бюджету, здійснюється орендодавцем.</w:t>
      </w:r>
    </w:p>
    <w:p w:rsidR="00BA1764" w:rsidRPr="00CF5103" w:rsidRDefault="00712399" w:rsidP="00CF5103">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rPr>
      </w:pPr>
      <w:r w:rsidRPr="00EB1BF1">
        <w:rPr>
          <w:rFonts w:ascii="Times New Roman" w:eastAsia="Times New Roman" w:hAnsi="Times New Roman" w:cs="Times New Roman"/>
          <w:b/>
          <w:sz w:val="28"/>
          <w:szCs w:val="28"/>
          <w:bdr w:val="none" w:sz="0" w:space="0" w:color="auto" w:frame="1"/>
        </w:rPr>
        <w:t xml:space="preserve">XIII. </w:t>
      </w:r>
      <w:r w:rsidR="00F3283B" w:rsidRPr="00EB1BF1">
        <w:rPr>
          <w:rFonts w:ascii="Times New Roman" w:eastAsia="Times New Roman" w:hAnsi="Times New Roman" w:cs="Times New Roman"/>
          <w:b/>
          <w:sz w:val="28"/>
          <w:szCs w:val="28"/>
          <w:bdr w:val="none" w:sz="0" w:space="0" w:color="auto" w:frame="1"/>
          <w:lang w:val="uk-UA"/>
        </w:rPr>
        <w:t>П</w:t>
      </w:r>
      <w:r w:rsidR="00F3283B" w:rsidRPr="00EB1BF1">
        <w:rPr>
          <w:rFonts w:ascii="Times New Roman" w:eastAsia="Times New Roman" w:hAnsi="Times New Roman" w:cs="Times New Roman"/>
          <w:b/>
          <w:sz w:val="28"/>
          <w:szCs w:val="28"/>
          <w:bdr w:val="none" w:sz="0" w:space="0" w:color="auto" w:frame="1"/>
        </w:rPr>
        <w:t>орядок внесення змін до договору оренди</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8</w:t>
      </w:r>
      <w:r w:rsidR="00BA1764">
        <w:rPr>
          <w:rFonts w:ascii="Times New Roman" w:eastAsia="Times New Roman" w:hAnsi="Times New Roman" w:cs="Times New Roman"/>
          <w:sz w:val="28"/>
          <w:szCs w:val="28"/>
          <w:bdr w:val="none" w:sz="0" w:space="0" w:color="auto" w:frame="1"/>
          <w:lang w:val="uk-UA"/>
        </w:rPr>
        <w:t>1</w:t>
      </w:r>
      <w:r w:rsidR="00712399" w:rsidRPr="00EB1BF1">
        <w:rPr>
          <w:rFonts w:ascii="Times New Roman" w:eastAsia="Times New Roman" w:hAnsi="Times New Roman" w:cs="Times New Roman"/>
          <w:sz w:val="28"/>
          <w:szCs w:val="28"/>
          <w:bdr w:val="none" w:sz="0" w:space="0" w:color="auto" w:frame="1"/>
        </w:rPr>
        <w:t>. Внесення змін до договору оренди здійснюється за згодою сторін до закінчення строку його дії з урахуванням обмежень, установлених статтею 16 Закону та цим Положенням.</w:t>
      </w:r>
    </w:p>
    <w:p w:rsidR="00712399" w:rsidRPr="00EB1BF1" w:rsidRDefault="00F3283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8</w:t>
      </w:r>
      <w:r w:rsidR="00BA1764">
        <w:rPr>
          <w:rFonts w:ascii="Times New Roman" w:eastAsia="Times New Roman" w:hAnsi="Times New Roman" w:cs="Times New Roman"/>
          <w:sz w:val="28"/>
          <w:szCs w:val="28"/>
          <w:bdr w:val="none" w:sz="0" w:space="0" w:color="auto" w:frame="1"/>
          <w:lang w:val="uk-UA"/>
        </w:rPr>
        <w:t>2</w:t>
      </w:r>
      <w:r w:rsidR="00712399" w:rsidRPr="00EB1BF1">
        <w:rPr>
          <w:rFonts w:ascii="Times New Roman" w:eastAsia="Times New Roman" w:hAnsi="Times New Roman" w:cs="Times New Roman"/>
          <w:sz w:val="28"/>
          <w:szCs w:val="28"/>
          <w:bdr w:val="none" w:sz="0" w:space="0" w:color="auto" w:frame="1"/>
        </w:rPr>
        <w:t>. Договір оренди може бути змінений у частині зміни площі орендованого майна, якщо:</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зміна площі здійснюється у зв’язку з уточненням площі за наслідками технічної інвентаризації приміщення. При цьому різниця між зміненою площею приміщення і площею приміщення, передбаченою первісним договором, протягом усього строку дії договору становить не більше 50 м2 та не перевищує 10 % площі приміщення, передбаченої первісним договором;</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xml:space="preserve">2) зміна площі відбувається внаслідок відмови орендаря від частини орендованого приміщення за умови, що частина приміщення, від якої </w:t>
      </w:r>
      <w:r w:rsidRPr="00EB1BF1">
        <w:rPr>
          <w:rFonts w:ascii="Times New Roman" w:eastAsia="Times New Roman" w:hAnsi="Times New Roman" w:cs="Times New Roman"/>
          <w:sz w:val="28"/>
          <w:szCs w:val="28"/>
          <w:bdr w:val="none" w:sz="0" w:space="0" w:color="auto" w:frame="1"/>
        </w:rPr>
        <w:lastRenderedPageBreak/>
        <w:t>орендар відмовляється, може бути самостійним об’єктом оренди, що має окремий вхід і може користуватися попитом, та бути переданим в оренду іншим особам. У такому разі орендодавець одночасно звертається до балансоутримувача із заявою про включення до Переліку першого типу частини приміщення, від</w:t>
      </w:r>
      <w:r w:rsidR="00F3283B" w:rsidRPr="00EB1BF1">
        <w:rPr>
          <w:rFonts w:ascii="Times New Roman" w:eastAsia="Times New Roman" w:hAnsi="Times New Roman" w:cs="Times New Roman"/>
          <w:sz w:val="28"/>
          <w:szCs w:val="28"/>
          <w:bdr w:val="none" w:sz="0" w:space="0" w:color="auto" w:frame="1"/>
          <w:lang w:val="uk-UA"/>
        </w:rPr>
        <w:t xml:space="preserve"> </w:t>
      </w:r>
      <w:r w:rsidRPr="00EB1BF1">
        <w:rPr>
          <w:rFonts w:ascii="Times New Roman" w:eastAsia="Times New Roman" w:hAnsi="Times New Roman" w:cs="Times New Roman"/>
          <w:sz w:val="28"/>
          <w:szCs w:val="28"/>
          <w:bdr w:val="none" w:sz="0" w:space="0" w:color="auto" w:frame="1"/>
        </w:rPr>
        <w:t>якої відмовився орендар;</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3) зміна площі відбувається шляхом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не перевищує 100 % площі об’єкта оренди і що таке приєднання відбувається лише один раз протягом строку дії договору.</w:t>
      </w:r>
    </w:p>
    <w:p w:rsidR="00712399" w:rsidRPr="00EB1BF1" w:rsidRDefault="00C7017D"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 разі зміни площі об’єкта оренди перерахунок орендної плати здійснюється за формулою:</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br/>
        <w:t>Опл.н = Опл.д * Пф / Пд,</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де Опл.н — нова орендна плата;</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Опл.д — орендна плата за договором;</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Пф — нова площа об’єкта оренди;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Пд — площа об’єкта оренди за договором.</w:t>
      </w:r>
    </w:p>
    <w:p w:rsidR="00712399" w:rsidRPr="00EE3791" w:rsidRDefault="00C7017D"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8</w:t>
      </w:r>
      <w:r w:rsidR="00BA1764">
        <w:rPr>
          <w:rFonts w:ascii="Times New Roman" w:eastAsia="Times New Roman" w:hAnsi="Times New Roman" w:cs="Times New Roman"/>
          <w:sz w:val="28"/>
          <w:szCs w:val="28"/>
          <w:bdr w:val="none" w:sz="0" w:space="0" w:color="auto" w:frame="1"/>
          <w:lang w:val="uk-UA"/>
        </w:rPr>
        <w:t>3</w:t>
      </w:r>
      <w:r w:rsidR="00712399" w:rsidRPr="00EB1BF1">
        <w:rPr>
          <w:rFonts w:ascii="Times New Roman" w:eastAsia="Times New Roman" w:hAnsi="Times New Roman" w:cs="Times New Roman"/>
          <w:sz w:val="28"/>
          <w:szCs w:val="28"/>
          <w:bdr w:val="none" w:sz="0" w:space="0" w:color="auto" w:frame="1"/>
        </w:rPr>
        <w:t xml:space="preserve">. Графік використання об’єкта оренди за договором оренди, що передбачає погодинну оренду, може бути змінений, якщо внаслідок змін використання майна використовуватиметься не більш як 6 годин протягом доби у будні дні та/або не довше ніж з 7 години до 22 години у вихідні дні. </w:t>
      </w:r>
      <w:r w:rsidR="00E62804"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При цьому якщо об’єкт використовується погодинно у вихідні дні, то для цілей розрахунку орендної плати вважається, що об’єкт використовується протягом повної доби (24 години) у такий вихідний день.</w:t>
      </w:r>
    </w:p>
    <w:p w:rsidR="00712399" w:rsidRPr="00EE379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У разі зміни графіка використання об’єкта оренди сума орендної плати змінюється пропорційно зміненій кількості годин використання об’єкта впродовж місяця, крім випадків, коли зміни графіка використання поширюються на вихідні дні.</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 такому разі оренда плата</w:t>
      </w:r>
      <w:r w:rsidRPr="00EB1BF1">
        <w:rPr>
          <w:rFonts w:ascii="Times New Roman" w:eastAsia="Times New Roman" w:hAnsi="Times New Roman" w:cs="Times New Roman"/>
          <w:sz w:val="28"/>
          <w:szCs w:val="28"/>
          <w:bdr w:val="none" w:sz="0" w:space="0" w:color="auto" w:frame="1"/>
          <w:lang w:val="uk-UA"/>
        </w:rPr>
        <w:t xml:space="preserve"> </w:t>
      </w:r>
      <w:r w:rsidR="00712399" w:rsidRPr="00EB1BF1">
        <w:rPr>
          <w:rFonts w:ascii="Times New Roman" w:eastAsia="Times New Roman" w:hAnsi="Times New Roman" w:cs="Times New Roman"/>
          <w:sz w:val="28"/>
          <w:szCs w:val="28"/>
          <w:bdr w:val="none" w:sz="0" w:space="0" w:color="auto" w:frame="1"/>
        </w:rPr>
        <w:t>розраховується за повну добу відповідного вихідного дня незалежно від змін у графіку використання.</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8</w:t>
      </w:r>
      <w:r w:rsidR="00BA1764">
        <w:rPr>
          <w:rFonts w:ascii="Times New Roman" w:eastAsia="Times New Roman" w:hAnsi="Times New Roman" w:cs="Times New Roman"/>
          <w:sz w:val="28"/>
          <w:szCs w:val="28"/>
          <w:bdr w:val="none" w:sz="0" w:space="0" w:color="auto" w:frame="1"/>
          <w:lang w:val="uk-UA"/>
        </w:rPr>
        <w:t>4</w:t>
      </w:r>
      <w:r w:rsidR="00712399" w:rsidRPr="00EB1BF1">
        <w:rPr>
          <w:rFonts w:ascii="Times New Roman" w:eastAsia="Times New Roman" w:hAnsi="Times New Roman" w:cs="Times New Roman"/>
          <w:sz w:val="28"/>
          <w:szCs w:val="28"/>
          <w:bdr w:val="none" w:sz="0" w:space="0" w:color="auto" w:frame="1"/>
        </w:rPr>
        <w:t>. Не допускається внесення змін до договору оренди з метою збільшення строку дії договору оренди, крім випадків коли договір був укладений на строк, що становить менш як п’ять років, та з моменту укладення не продовжувався, і заява орендаря стосується збільшення строку оренди з метою приведення його у відповідність із визначеним Законом мінімальним строком.</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Заява орендаря підлягає задоволенню, якщо право власності на об’єкт оренди зареєстровано за </w:t>
      </w:r>
      <w:r w:rsidRPr="00EB1BF1">
        <w:rPr>
          <w:rFonts w:ascii="Times New Roman" w:eastAsia="Times New Roman" w:hAnsi="Times New Roman" w:cs="Times New Roman"/>
          <w:sz w:val="28"/>
          <w:szCs w:val="28"/>
          <w:bdr w:val="none" w:sz="0" w:space="0" w:color="auto" w:frame="1"/>
          <w:lang w:val="uk-UA"/>
        </w:rPr>
        <w:t xml:space="preserve">Боярською міською </w:t>
      </w:r>
      <w:r w:rsidR="00712399" w:rsidRPr="00EB1BF1">
        <w:rPr>
          <w:rFonts w:ascii="Times New Roman" w:eastAsia="Times New Roman" w:hAnsi="Times New Roman" w:cs="Times New Roman"/>
          <w:sz w:val="28"/>
          <w:szCs w:val="28"/>
          <w:bdr w:val="none" w:sz="0" w:space="0" w:color="auto" w:frame="1"/>
        </w:rPr>
        <w:t>територіальною громадою у державному реєстрі речових прав станом на дату заяви орендаря або станом на дату закінчення строку, на який був укладений договір.</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У разі прийняття рішення про внесення змін до договору з метою приведення його строку у відповідність із мінімальним строком оренди, передбаченим Законом, договір оренди викладається в новій редакції згідно з примірним договором оренди, затвердженим відповідно до частини першої </w:t>
      </w:r>
      <w:r w:rsidR="00712399" w:rsidRPr="00EB1BF1">
        <w:rPr>
          <w:rFonts w:ascii="Times New Roman" w:eastAsia="Times New Roman" w:hAnsi="Times New Roman" w:cs="Times New Roman"/>
          <w:sz w:val="28"/>
          <w:szCs w:val="28"/>
          <w:bdr w:val="none" w:sz="0" w:space="0" w:color="auto" w:frame="1"/>
        </w:rPr>
        <w:lastRenderedPageBreak/>
        <w:t>статті 16 Закону, але перебіг строку оренди визначається ретроактивно з дати підписання акта приймання-передачі майна за договором, до якого вносяться зміни шляхом викладення його у новій редакції.</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Якщо це вимагається законом, договір оренди, викладений у новій редакції, підлягає нотаріальному посвідченню і державній реєстрації.</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8</w:t>
      </w:r>
      <w:r w:rsidR="00BA1764">
        <w:rPr>
          <w:rFonts w:ascii="Times New Roman" w:eastAsia="Times New Roman" w:hAnsi="Times New Roman" w:cs="Times New Roman"/>
          <w:sz w:val="28"/>
          <w:szCs w:val="28"/>
          <w:bdr w:val="none" w:sz="0" w:space="0" w:color="auto" w:frame="1"/>
          <w:lang w:val="uk-UA"/>
        </w:rPr>
        <w:t>5</w:t>
      </w:r>
      <w:r w:rsidR="00712399" w:rsidRPr="00EB1BF1">
        <w:rPr>
          <w:rFonts w:ascii="Times New Roman" w:eastAsia="Times New Roman" w:hAnsi="Times New Roman" w:cs="Times New Roman"/>
          <w:sz w:val="28"/>
          <w:szCs w:val="28"/>
          <w:bdr w:val="none" w:sz="0" w:space="0" w:color="auto" w:frame="1"/>
        </w:rPr>
        <w:t>. Внесення змін до договору оренди майна в частині зміни цільового призначення не допускається: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для договорів, укладених до набрання чинності Законом, крім випадків, коли договір укладено за результатами конкурсу або з єдиним претендентом (за результатом вивчення попиту) в межах цільових призначень, визначених Фондом державного майна, і зміна цільового призначення не призведе до зменшення розміру орендної плати, яку орендар сплачує за результатами конкурсу (вивчення попиту);</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для договорів, укладених після набрання чинності Законом,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8</w:t>
      </w:r>
      <w:r w:rsidR="00BA1764">
        <w:rPr>
          <w:rFonts w:ascii="Times New Roman" w:eastAsia="Times New Roman" w:hAnsi="Times New Roman" w:cs="Times New Roman"/>
          <w:sz w:val="28"/>
          <w:szCs w:val="28"/>
          <w:bdr w:val="none" w:sz="0" w:space="0" w:color="auto" w:frame="1"/>
          <w:lang w:val="uk-UA"/>
        </w:rPr>
        <w:t>6</w:t>
      </w:r>
      <w:r w:rsidR="00712399" w:rsidRPr="00EB1BF1">
        <w:rPr>
          <w:rFonts w:ascii="Times New Roman" w:eastAsia="Times New Roman" w:hAnsi="Times New Roman" w:cs="Times New Roman"/>
          <w:sz w:val="28"/>
          <w:szCs w:val="28"/>
          <w:bdr w:val="none" w:sz="0" w:space="0" w:color="auto" w:frame="1"/>
        </w:rPr>
        <w:t>. Не допускається внесення змін до договору оренди в частині зменшення суми орендної плати (призупинення її нарахування тощо) протягом строку його дії, крім:</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випадків, передбачених пунктами 79;</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випадку, коли можливість користування майном істотно зменшилася через обставини, за які орендар не відповідає (істотного пошкодження об’єкта оренди внаслідок дії обстави непереборної сили, які настали після підписанням сторонами акта 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 такому випадку зменшення орендної плати або тимчасове (на період здійснення капітального ремонту) звільнення орендаря від сплати орендної плати здійснюється в порядку, встановленому законодавством.</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Внесення змін до договору оренди в частині збільшення суми орендної плати протягом строку його дії допускається за згодою сторін.</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8</w:t>
      </w:r>
      <w:r w:rsidR="00BA1764">
        <w:rPr>
          <w:rFonts w:ascii="Times New Roman" w:eastAsia="Times New Roman" w:hAnsi="Times New Roman" w:cs="Times New Roman"/>
          <w:sz w:val="28"/>
          <w:szCs w:val="28"/>
          <w:bdr w:val="none" w:sz="0" w:space="0" w:color="auto" w:frame="1"/>
          <w:lang w:val="uk-UA"/>
        </w:rPr>
        <w:t>7</w:t>
      </w:r>
      <w:r w:rsidR="00712399" w:rsidRPr="00EB1BF1">
        <w:rPr>
          <w:rFonts w:ascii="Times New Roman" w:eastAsia="Times New Roman" w:hAnsi="Times New Roman" w:cs="Times New Roman"/>
          <w:sz w:val="28"/>
          <w:szCs w:val="28"/>
          <w:bdr w:val="none" w:sz="0" w:space="0" w:color="auto" w:frame="1"/>
        </w:rPr>
        <w:t>. Не допускається внесення інших змін до договору оренди в частині умов, додаткових умов (у разі наявності) оренди майна, що були затверджені згідно з цим Положенням.</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8</w:t>
      </w:r>
      <w:r w:rsidR="00BA1764">
        <w:rPr>
          <w:rFonts w:ascii="Times New Roman" w:eastAsia="Times New Roman" w:hAnsi="Times New Roman" w:cs="Times New Roman"/>
          <w:sz w:val="28"/>
          <w:szCs w:val="28"/>
          <w:bdr w:val="none" w:sz="0" w:space="0" w:color="auto" w:frame="1"/>
          <w:lang w:val="uk-UA"/>
        </w:rPr>
        <w:t>8</w:t>
      </w:r>
      <w:r w:rsidR="00712399" w:rsidRPr="00EB1BF1">
        <w:rPr>
          <w:rFonts w:ascii="Times New Roman" w:eastAsia="Times New Roman" w:hAnsi="Times New Roman" w:cs="Times New Roman"/>
          <w:sz w:val="28"/>
          <w:szCs w:val="28"/>
          <w:bdr w:val="none" w:sz="0" w:space="0" w:color="auto" w:frame="1"/>
        </w:rPr>
        <w:t>. 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BA1764">
        <w:rPr>
          <w:rFonts w:ascii="Times New Roman" w:eastAsia="Times New Roman" w:hAnsi="Times New Roman" w:cs="Times New Roman"/>
          <w:sz w:val="28"/>
          <w:szCs w:val="28"/>
          <w:bdr w:val="none" w:sz="0" w:space="0" w:color="auto" w:frame="1"/>
          <w:lang w:val="uk-UA"/>
        </w:rPr>
        <w:t>89</w:t>
      </w:r>
      <w:r w:rsidR="00712399" w:rsidRPr="00EB1BF1">
        <w:rPr>
          <w:rFonts w:ascii="Times New Roman" w:eastAsia="Times New Roman" w:hAnsi="Times New Roman" w:cs="Times New Roman"/>
          <w:sz w:val="28"/>
          <w:szCs w:val="28"/>
          <w:bdr w:val="none" w:sz="0" w:space="0" w:color="auto" w:frame="1"/>
        </w:rPr>
        <w:t>. Орендодавець протягом десяти робочих днів з моменту отримання заяви орендаря про зміни до договору оренди: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приймає рішення про задоволення заяви або про відмову у задоволенні заяви у випадках, передбачених цим пунктом Положення;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надсилає заяву для погодження уповноваженому органу управління, до сфери управління якого належить балансоутримувач, відповідно до вимог законодавства, статуту або положення балансоутримувача.</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lastRenderedPageBreak/>
        <w:tab/>
      </w:r>
      <w:r w:rsidR="00712399" w:rsidRPr="00EB1BF1">
        <w:rPr>
          <w:rFonts w:ascii="Times New Roman" w:eastAsia="Times New Roman" w:hAnsi="Times New Roman" w:cs="Times New Roman"/>
          <w:sz w:val="28"/>
          <w:szCs w:val="28"/>
          <w:bdr w:val="none" w:sz="0" w:space="0" w:color="auto" w:frame="1"/>
        </w:rPr>
        <w:t>Уповноважений орган управління протягом 40 робочих днів надає погодження або відмову у погодженні на внесення змін до договору оренди. Відсутність погодження або відмови у погодженні уповноваженого органу управління протягом 40 робочих днів з дати отримання заяви вважається погодженням уповноваженого органу управління рішення про задоволення заяви про внесення змін до договору оренди.</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Орендодавець протягом п’яти робочих днів з дати отримання погодження уповноваженого органу управління на внесення змін до договору оренди приймає рішення про задоволення заяви орендаря.</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Орендодавець протягом п’яти робочих днів з дати прийняття рішення про задоволення заяви орендаря готує проект додаткової угоди до договору оренди.</w:t>
      </w:r>
    </w:p>
    <w:p w:rsidR="00712399" w:rsidRPr="00EE379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Орендодавець надсилає орендарю лист про відмову у внесенні змін до договору оренди, що обов’язково містить обґрунтування та підстави прийнятого рішення, якщо:</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уповноважений орган управління, до сфери управління якого належить</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балансоутримувач, прийняв рішення про відмову у внесенні змін до договору оренди.</w:t>
      </w:r>
    </w:p>
    <w:p w:rsidR="009B75A1" w:rsidRPr="00CF5103" w:rsidRDefault="00E62804" w:rsidP="00CF5103">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9</w:t>
      </w:r>
      <w:r w:rsidR="00BA1764">
        <w:rPr>
          <w:rFonts w:ascii="Times New Roman" w:eastAsia="Times New Roman" w:hAnsi="Times New Roman" w:cs="Times New Roman"/>
          <w:sz w:val="28"/>
          <w:szCs w:val="28"/>
          <w:bdr w:val="none" w:sz="0" w:space="0" w:color="auto" w:frame="1"/>
          <w:lang w:val="uk-UA"/>
        </w:rPr>
        <w:t>0</w:t>
      </w:r>
      <w:r w:rsidR="00712399" w:rsidRPr="00EB1BF1">
        <w:rPr>
          <w:rFonts w:ascii="Times New Roman" w:eastAsia="Times New Roman" w:hAnsi="Times New Roman" w:cs="Times New Roman"/>
          <w:sz w:val="28"/>
          <w:szCs w:val="28"/>
          <w:bdr w:val="none" w:sz="0" w:space="0" w:color="auto" w:frame="1"/>
        </w:rPr>
        <w:t>. Зміни і доповнення до договору оренди оприлюднюються орендодавцем в електронній торговій системі протягом трьох робочих днів з дати внесення до договору таких змін і доповнень.</w:t>
      </w:r>
    </w:p>
    <w:p w:rsidR="00E62804" w:rsidRPr="00CF5103" w:rsidRDefault="00712399" w:rsidP="00CF5103">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sz w:val="28"/>
          <w:szCs w:val="28"/>
          <w:bdr w:val="none" w:sz="0" w:space="0" w:color="auto" w:frame="1"/>
        </w:rPr>
        <w:t xml:space="preserve">XIV. </w:t>
      </w:r>
      <w:r w:rsidR="00E62804" w:rsidRPr="00EB1BF1">
        <w:rPr>
          <w:rFonts w:ascii="Times New Roman" w:eastAsia="Times New Roman" w:hAnsi="Times New Roman" w:cs="Times New Roman"/>
          <w:b/>
          <w:sz w:val="28"/>
          <w:szCs w:val="28"/>
          <w:bdr w:val="none" w:sz="0" w:space="0" w:color="auto" w:frame="1"/>
          <w:lang w:val="uk-UA"/>
        </w:rPr>
        <w:t>П</w:t>
      </w:r>
      <w:r w:rsidR="00E62804" w:rsidRPr="00EB1BF1">
        <w:rPr>
          <w:rFonts w:ascii="Times New Roman" w:eastAsia="Times New Roman" w:hAnsi="Times New Roman" w:cs="Times New Roman"/>
          <w:b/>
          <w:sz w:val="28"/>
          <w:szCs w:val="28"/>
          <w:bdr w:val="none" w:sz="0" w:space="0" w:color="auto" w:frame="1"/>
        </w:rPr>
        <w:t>оліпшення орендованого майна</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9</w:t>
      </w:r>
      <w:r w:rsidR="00BA1764">
        <w:rPr>
          <w:rFonts w:ascii="Times New Roman" w:eastAsia="Times New Roman" w:hAnsi="Times New Roman" w:cs="Times New Roman"/>
          <w:sz w:val="28"/>
          <w:szCs w:val="28"/>
          <w:bdr w:val="none" w:sz="0" w:space="0" w:color="auto" w:frame="1"/>
          <w:lang w:val="uk-UA"/>
        </w:rPr>
        <w:t>1</w:t>
      </w:r>
      <w:r w:rsidR="00712399" w:rsidRPr="00EB1BF1">
        <w:rPr>
          <w:rFonts w:ascii="Times New Roman" w:eastAsia="Times New Roman" w:hAnsi="Times New Roman" w:cs="Times New Roman"/>
          <w:sz w:val="28"/>
          <w:szCs w:val="28"/>
          <w:bdr w:val="none" w:sz="0" w:space="0" w:color="auto" w:frame="1"/>
        </w:rPr>
        <w:t>. Орендар має право за письмовою згодою уповноваженого органу управління майна за рахунок власних коштів здійснювати поточний та/або капітальний ремонт орендованого майна.</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Для отримання такої згоди орендар звертається до уповноваженого органу управління із клопотанням, у якому обґрунтовує необхідність проведення такого ремонту. До клопотання додаються: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опис ремонтних робіт;</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орієнтовний строк їх проведення.</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Уповноважений орган управління розглядає клопотання орендаря та протягом десяти робочих днів приймає одне з рішень, передбачених частиною першою статті 21 Закону.</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 разі встановлення додаткової умови оренди щодо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під час оприлюднення оголошення про передачу майна в оренду надається згода на здійснення поточного та/або капітального ремонту орендованого майна, відповідно до цього пункту.</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Згода на здійснення ремонту, який дає право на зарахування витрат орендаря в рахунок орендної плати або згода на здійснення невід’ємних поліпшень надається орендарю відповідно до цього Положення.</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93. 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w:t>
      </w:r>
      <w:r w:rsidR="00712399" w:rsidRPr="00EB1BF1">
        <w:rPr>
          <w:rFonts w:ascii="Times New Roman" w:eastAsia="Times New Roman" w:hAnsi="Times New Roman" w:cs="Times New Roman"/>
          <w:sz w:val="28"/>
          <w:szCs w:val="28"/>
          <w:bdr w:val="none" w:sz="0" w:space="0" w:color="auto" w:frame="1"/>
        </w:rPr>
        <w:lastRenderedPageBreak/>
        <w:t>плати один раз протягом строку оренди. Для здійснення такого ремонту орендар звертається до орендодавця із клопотанням про зарахування витрат орендаря в рахунок орендної плати.</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До клопотання додаються такі документи: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опис передбачуваних робіт;</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кошторис витрат на їх проведення;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3) графік виконання робіт.</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Орендодавець розглядає клопотання орендаря і протягом десяти робочих днів з дати звернення орендаря приймає одне з рішень, передбачених частиною третьою статті 21 Закону.</w:t>
      </w:r>
    </w:p>
    <w:p w:rsidR="00712399" w:rsidRPr="00EE379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94. 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w:t>
      </w:r>
      <w:r w:rsidR="00712399" w:rsidRPr="00EB1BF1">
        <w:rPr>
          <w:rFonts w:ascii="Times New Roman" w:eastAsia="Times New Roman" w:hAnsi="Times New Roman" w:cs="Times New Roman"/>
          <w:sz w:val="28"/>
          <w:szCs w:val="28"/>
          <w:bdr w:val="none" w:sz="0" w:space="0" w:color="auto" w:frame="1"/>
        </w:rPr>
        <w:t> </w:t>
      </w:r>
      <w:r w:rsidR="00712399" w:rsidRPr="00EE3791">
        <w:rPr>
          <w:rFonts w:ascii="Times New Roman" w:eastAsia="Times New Roman" w:hAnsi="Times New Roman" w:cs="Times New Roman"/>
          <w:sz w:val="28"/>
          <w:szCs w:val="28"/>
          <w:bdr w:val="none" w:sz="0" w:space="0" w:color="auto" w:frame="1"/>
          <w:lang w:val="uk-UA"/>
        </w:rPr>
        <w:t xml:space="preserve">“після проведення ремонту” та стані “до проведення ремонту”. </w:t>
      </w: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Якщо об’єктом оренди є єдиний майновий комплекс або нерухоме майно, площа якого перевищує 150 кв. метрів, орендар також подає орендодавцю документи, що підтверджують оплату виконаних робіт.</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Незалежна оцінка майна здійснюється на замовлення орендаря.</w:t>
      </w:r>
    </w:p>
    <w:p w:rsidR="00712399" w:rsidRPr="00EE379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95. Перерахунок орендної плати здійснюється за рішенням орендодавця про зарахування витрат орендаря, прийнятим з урахуванням вимог абзацу 2 ч. 2 ст. 21 Закону, після підтвердження вартості виконаних робіт шляхом зменшення орендної плати на 50 % на строк не більше шести місяців один раз протягом строку оренди, крім випадків, передбачених п. 96 цього Положення.</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96. Якщо об’єктом оренди є занедбана пам’ятка, згода на здійснення капітального ремонту, реставрацію, яка дає право на зарахування витрат орендаря у рахунок орендної плати, надається потенційному орендарю під час оприлюднення оголошення про передачу майна в оренду.</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 xml:space="preserve">Перерахунок орендної плати здійснюється орендодавцем шляхом зарахування витрат орендаря, здійснених на проведення капітального ремонту, реставрації, після підтвердження вартості виконаних робіт шляхом зменшення орендної плати на 50% на строк не більше 24 місяців один раз протягом строку оренди. </w:t>
      </w:r>
      <w:r w:rsidR="00712399" w:rsidRPr="00EB1BF1">
        <w:rPr>
          <w:rFonts w:ascii="Times New Roman" w:eastAsia="Times New Roman" w:hAnsi="Times New Roman" w:cs="Times New Roman"/>
          <w:sz w:val="28"/>
          <w:szCs w:val="28"/>
          <w:bdr w:val="none" w:sz="0" w:space="0" w:color="auto" w:frame="1"/>
        </w:rPr>
        <w:t>Таке зарахування здійснюється після виконання орендарем умов договору оренди в частині здійснення капітального ремонту, реставрації об’єкта оренди та за умови виконання ним вимог законодавства про охорону культурної спадщини.</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97. 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 об’єкта оренди, </w:t>
      </w:r>
      <w:r w:rsidR="00712399" w:rsidRPr="00EB1BF1">
        <w:rPr>
          <w:rFonts w:ascii="Times New Roman" w:eastAsia="Times New Roman" w:hAnsi="Times New Roman" w:cs="Times New Roman"/>
          <w:sz w:val="28"/>
          <w:szCs w:val="28"/>
          <w:bdr w:val="none" w:sz="0" w:space="0" w:color="auto" w:frame="1"/>
        </w:rPr>
        <w:lastRenderedPageBreak/>
        <w:t>за винятком його витрат на виконання ремонтних робіт, що були зараховані згідно з пунктами 93-95 цього Положення, становитимуть не менш як 25 відсотків ринкової вартості об’єкта оренди, визначеної суб’єктом оціночної діяльності станом на будь-яку дату поточного року, орендар може звернутися з клопотанням про отримання згоди на здійснення невід’ємних поліпшень.</w:t>
      </w:r>
    </w:p>
    <w:p w:rsidR="00712399" w:rsidRPr="00EE379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Рішення про надання згоди на здійснення невід’ємних поліпшень або про відмову у погодженні клопотання орендаря про здійснення невід’ємних поліпшень приймається відповідно до частин 4-6 ст. 21 Закону.</w:t>
      </w:r>
    </w:p>
    <w:p w:rsidR="00712399" w:rsidRPr="00EE379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Після отримання відповідного клопотання та до прийняття рішення про надання згоди на здійснення невід’ємних поліпшень здійснюється огляд приміщення та складається акт візуального обстеження об’єкта оренди, в якому зазначається опис стану об’єкта та до якого додаються фотографічні зображення об’єкта оренди.</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Такий огляд здійснюється:</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xml:space="preserve">- орендодавцем </w:t>
      </w:r>
      <w:r w:rsidRPr="00EB1BF1">
        <w:rPr>
          <w:rFonts w:ascii="Times New Roman" w:eastAsia="Times New Roman" w:hAnsi="Times New Roman" w:cs="Times New Roman"/>
          <w:sz w:val="28"/>
          <w:szCs w:val="28"/>
          <w:bdr w:val="none" w:sz="0" w:space="0" w:color="auto" w:frame="1"/>
          <w:lang w:val="uk-UA"/>
        </w:rPr>
        <w:t>(</w:t>
      </w:r>
      <w:r w:rsidR="00712399" w:rsidRPr="00EB1BF1">
        <w:rPr>
          <w:rFonts w:ascii="Times New Roman" w:eastAsia="Times New Roman" w:hAnsi="Times New Roman" w:cs="Times New Roman"/>
          <w:sz w:val="28"/>
          <w:szCs w:val="28"/>
          <w:bdr w:val="none" w:sz="0" w:space="0" w:color="auto" w:frame="1"/>
        </w:rPr>
        <w:t>балансоутримувачем).</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98. Орендар не може вилучати з об’єкта оренди здійснені ним невід’ємні поліпшення, поліпшення, отримані у результаті проведення капітального ремонту відповідно до п. 93 цього Положення, в тому числі в разі не продовження з таким орендарем договору оренди.</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Орендар не може вилучати з об’єкта оренди здійснені ним поліпшення, отримані внаслідок проведення капітального ремонту, крім випадку, передбаченого абзацом 1 ч. 3 ст. 25 Закону.</w:t>
      </w:r>
    </w:p>
    <w:p w:rsidR="00712399" w:rsidRPr="00EE379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99. Клопотання орендаря про здійснення поточного та/або капітального ремонту, невід’ємних поліпшень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дати отримання відповідного клопотання та прийняття відповідного рішення в електронній торговій системі.</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100. Контроль за здійсненням невід’ємних поліпшень орендованого майна здійснюється орендодавцем, якщо інше не визначено Радою.</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 xml:space="preserve">101. Після здійснення невід’ємних поліпшень орендар подає інформацію про завершення виконання робіт та копії підписаних замовником і підрядником актів приймання виконаних робіт уповноваженому органу, визначеному статтею </w:t>
      </w:r>
      <w:r w:rsidR="00712399" w:rsidRPr="00EB1BF1">
        <w:rPr>
          <w:rFonts w:ascii="Times New Roman" w:eastAsia="Times New Roman" w:hAnsi="Times New Roman" w:cs="Times New Roman"/>
          <w:sz w:val="28"/>
          <w:szCs w:val="28"/>
          <w:bdr w:val="none" w:sz="0" w:space="0" w:color="auto" w:frame="1"/>
        </w:rPr>
        <w:t>21 Закону, що приймав рішення про надання згоди на здійснення невід’ємних поліпшень. Якщо об’єктом оренди є єдиний майновий комплекс або нерухоме майно, площа якого перевищує 150 м2, орендар також подає документи, що підтверджують оплату виконаних робіт.</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102. Якщо орендар здійснив за рахунок власних коштів невід’ємні поліпшення орендованого майна за згодою уповноваженого органу, визначеного статтею 21 Закону, такий орендар має право на компенсацію вартості здійснених ним невід’ємних поліпшень у розмірі, що визначений відповідно до п. 103 цього Положення, після укладення орендодавцем договору оренди з новим орендарем за результатами проведення аукціону, якщо виконується кожна з таких умов:</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lastRenderedPageBreak/>
        <w:t>1) орендарем здійснено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відповідно до п. 103 цього Положення, крім його витрат на виконання ремонтних робіт, що були зараховані згідно з пунктами 93-95 цього Положення;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орендар отримав письмову згоду уповноваженого органу управління, визначеного статтею 21 Закону, на здійснення невід’ємних поліпшень;</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3) здійснення і склад невід’ємних поліпшень, у тому числі невід’ємний характер поліпшень, що підлягають компенсації, підтверджені висновком будівельної експертизи, а вартість невід’ємних поліпшень, підтверджених висновком будівельної експертизи, визначена відповідно до п. 104 цього Положення;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4) орендар належно виконує умови договору оренди, відсутня заборгованість з орендної плати;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5) орендар бере участь в аукціоні на продовження договору оренди.</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 xml:space="preserve">103. Для реалізації права на компенсацію вартості невід’ємних поліпшень вартість невід’ємних поліпшень визначається на підставі звіту незалежного оцінювача про ринкову вартість таких поліпшень. </w:t>
      </w:r>
      <w:r w:rsidR="00712399" w:rsidRPr="00EB1BF1">
        <w:rPr>
          <w:rFonts w:ascii="Times New Roman" w:eastAsia="Times New Roman" w:hAnsi="Times New Roman" w:cs="Times New Roman"/>
          <w:sz w:val="28"/>
          <w:szCs w:val="28"/>
          <w:bdr w:val="none" w:sz="0" w:space="0" w:color="auto" w:frame="1"/>
        </w:rPr>
        <w:t>Оцінка здійснюється на замовлення орендаря без доручення балансоутримувача і повинна бути проведена не раніше ніж за шість місяців та не пізніше ніж за три місяці до закінчення строку договору оренди.</w:t>
      </w:r>
    </w:p>
    <w:p w:rsidR="00712399" w:rsidRPr="00EB1BF1" w:rsidRDefault="00E6280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 xml:space="preserve">Оцінювач визначає ринкову вартість невід’ємних поліпшень, виконаних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w:t>
      </w:r>
      <w:r w:rsidR="00712399" w:rsidRPr="00EB1BF1">
        <w:rPr>
          <w:rFonts w:ascii="Times New Roman" w:eastAsia="Times New Roman" w:hAnsi="Times New Roman" w:cs="Times New Roman"/>
          <w:sz w:val="28"/>
          <w:szCs w:val="28"/>
          <w:bdr w:val="none" w:sz="0" w:space="0" w:color="auto" w:frame="1"/>
        </w:rPr>
        <w:t>Рецензування звіту про оцінку майна (акта оцінки майна) здійснюється відповідно до Закону України “Про оцінку майна, майнових прав та професійну оціночну діяльність в Україні”.</w:t>
      </w:r>
    </w:p>
    <w:p w:rsidR="00712399" w:rsidRPr="00EE379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104. Для компенсації здійснених невід’ємних поліпшень орендар подає звіт про оцінку (акт оцінки майна) та рецензію на нього, передбачені пунктом 103 цього Положення, та висновок будівельної експертизи, передбачений пунктом 102 цього Положення, разом з заявою про продовження договору оренди, який підлягає продовженню за результатами проведення аукціону.</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105. Вартість невід’ємних поліпшень компенсується орендодавцем попередньому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підставі того, що орендоване приміщення необхідно для власних потреб балансоутримувача, які обґрунтовані у письмовому зверненні балансоутримувача, поданому ним орендарю.</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 такому разі вартість невід’ємних поліпшень компенсується орендодавцем попередньому орендарю у порядку, визначеному Радою.</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Орендодавець компенсує вартість невід’ємних поліпшень попередньому орендарю після підписання акта приймання-передачі (повернення з оренди) об’єкта оренди за умови дотримання вимог п. 98 цього Положенняі таких умов:</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lastRenderedPageBreak/>
        <w:t>1) відсутності в попереднього орендаря зобов’язань із сплати пені, неустойки, орендної плати, платежів за договором про відшкодування витрат на утримання орендованого майна та надання комунальних послуг та інших платежів, передбачених договором оренди;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компенсації попереднім орендарем суми збитків, завданих орендованому майну, у разі їх наявності.</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106. У випадку приватизації об’єкта оренди компенсація вартості невід’ємних поліпшень здійснюється у порядку, визначеному Законом України “Про приватизацію державного та комунального майна”.</w:t>
      </w:r>
    </w:p>
    <w:p w:rsidR="00D428CB" w:rsidRPr="00CF5103"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107. Вартість невід’ємних поліпшень орендованого майна, зроблених орендарем без згоди уповноваженого органу, визначеного статтею 21 Закону, компенсації не підлягає.</w:t>
      </w:r>
    </w:p>
    <w:p w:rsidR="00712399" w:rsidRPr="00EB1BF1" w:rsidRDefault="00712399" w:rsidP="00D428CB">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sz w:val="28"/>
          <w:szCs w:val="28"/>
          <w:bdr w:val="none" w:sz="0" w:space="0" w:color="auto" w:frame="1"/>
        </w:rPr>
        <w:t xml:space="preserve">XV. </w:t>
      </w:r>
      <w:r w:rsidR="00D428CB" w:rsidRPr="00EB1BF1">
        <w:rPr>
          <w:rFonts w:ascii="Times New Roman" w:eastAsia="Times New Roman" w:hAnsi="Times New Roman" w:cs="Times New Roman"/>
          <w:b/>
          <w:sz w:val="28"/>
          <w:szCs w:val="28"/>
          <w:bdr w:val="none" w:sz="0" w:space="0" w:color="auto" w:frame="1"/>
          <w:lang w:val="uk-UA"/>
        </w:rPr>
        <w:t>П</w:t>
      </w:r>
      <w:r w:rsidR="00D428CB" w:rsidRPr="00EB1BF1">
        <w:rPr>
          <w:rFonts w:ascii="Times New Roman" w:eastAsia="Times New Roman" w:hAnsi="Times New Roman" w:cs="Times New Roman"/>
          <w:b/>
          <w:sz w:val="28"/>
          <w:szCs w:val="28"/>
          <w:bdr w:val="none" w:sz="0" w:space="0" w:color="auto" w:frame="1"/>
        </w:rPr>
        <w:t>орядок здійснення самоврядного контролю за використанням майна територіальної громади, переданого в оренду</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108. Контрольними заходами у сфері оренди майна територіальної громади є:</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xml:space="preserve">1) постійний документальний контроль за виконанням умов договору оренди та контроль за використанням переданого в оренду майна </w:t>
      </w:r>
      <w:r w:rsidR="00D428CB" w:rsidRPr="00EB1BF1">
        <w:rPr>
          <w:rFonts w:ascii="Times New Roman" w:eastAsia="Times New Roman" w:hAnsi="Times New Roman" w:cs="Times New Roman"/>
          <w:sz w:val="28"/>
          <w:szCs w:val="28"/>
          <w:bdr w:val="none" w:sz="0" w:space="0" w:color="auto" w:frame="1"/>
          <w:lang w:val="uk-UA"/>
        </w:rPr>
        <w:t xml:space="preserve">Боярської мімської </w:t>
      </w:r>
      <w:r w:rsidRPr="00EB1BF1">
        <w:rPr>
          <w:rFonts w:ascii="Times New Roman" w:eastAsia="Times New Roman" w:hAnsi="Times New Roman" w:cs="Times New Roman"/>
          <w:sz w:val="28"/>
          <w:szCs w:val="28"/>
          <w:bdr w:val="none" w:sz="0" w:space="0" w:color="auto" w:frame="1"/>
        </w:rPr>
        <w:t>територіальної громади (далі – постійний контроль);</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періодичний комплексний контроль за виконанням умов договору та використанням майна з оглядом об</w:t>
      </w:r>
      <w:r w:rsidR="00D428CB" w:rsidRPr="00EB1BF1">
        <w:rPr>
          <w:rFonts w:ascii="Times New Roman" w:eastAsia="Times New Roman" w:hAnsi="Times New Roman" w:cs="Times New Roman"/>
          <w:sz w:val="28"/>
          <w:szCs w:val="28"/>
          <w:bdr w:val="none" w:sz="0" w:space="0" w:color="auto" w:frame="1"/>
        </w:rPr>
        <w:t>'</w:t>
      </w:r>
      <w:r w:rsidRPr="00EB1BF1">
        <w:rPr>
          <w:rFonts w:ascii="Times New Roman" w:eastAsia="Times New Roman" w:hAnsi="Times New Roman" w:cs="Times New Roman"/>
          <w:sz w:val="28"/>
          <w:szCs w:val="28"/>
          <w:bdr w:val="none" w:sz="0" w:space="0" w:color="auto" w:frame="1"/>
        </w:rPr>
        <w:t>єкта оренди (далі – періодичний контроль).</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109. Контроль у сфері оренди майна </w:t>
      </w:r>
      <w:r w:rsidRPr="00EB1BF1">
        <w:rPr>
          <w:rFonts w:ascii="Times New Roman" w:eastAsia="Times New Roman" w:hAnsi="Times New Roman" w:cs="Times New Roman"/>
          <w:sz w:val="28"/>
          <w:szCs w:val="28"/>
          <w:bdr w:val="none" w:sz="0" w:space="0" w:color="auto" w:frame="1"/>
          <w:lang w:val="uk-UA"/>
        </w:rPr>
        <w:t xml:space="preserve">Боярсбької міської </w:t>
      </w:r>
      <w:r w:rsidR="00712399" w:rsidRPr="00EB1BF1">
        <w:rPr>
          <w:rFonts w:ascii="Times New Roman" w:eastAsia="Times New Roman" w:hAnsi="Times New Roman" w:cs="Times New Roman"/>
          <w:sz w:val="28"/>
          <w:szCs w:val="28"/>
          <w:bdr w:val="none" w:sz="0" w:space="0" w:color="auto" w:frame="1"/>
        </w:rPr>
        <w:t>територіальної громади покладається на</w:t>
      </w:r>
      <w:r w:rsidRPr="00EB1BF1">
        <w:rPr>
          <w:rFonts w:ascii="Times New Roman" w:eastAsia="Times New Roman" w:hAnsi="Times New Roman" w:cs="Times New Roman"/>
          <w:sz w:val="28"/>
          <w:szCs w:val="28"/>
          <w:bdr w:val="none" w:sz="0" w:space="0" w:color="auto" w:frame="1"/>
          <w:lang w:val="uk-UA"/>
        </w:rPr>
        <w:t xml:space="preserve"> </w:t>
      </w:r>
      <w:r w:rsidR="00712399" w:rsidRPr="00EB1BF1">
        <w:rPr>
          <w:rFonts w:ascii="Times New Roman" w:eastAsia="Times New Roman" w:hAnsi="Times New Roman" w:cs="Times New Roman"/>
          <w:sz w:val="28"/>
          <w:szCs w:val="28"/>
          <w:bdr w:val="none" w:sz="0" w:space="0" w:color="auto" w:frame="1"/>
        </w:rPr>
        <w:t>орендодавця майна - щодо виконання умов договорів оренди та використання нерухомого.</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Якщо орендодавець не є органом, до сфери управління якого віднесено єдиний майновий комплекс, контрольні заходи здійснюються із особливостями, передбаченими цим Положенням, із обов’язковим залученням представників виконавчого органу </w:t>
      </w:r>
      <w:proofErr w:type="gramStart"/>
      <w:r w:rsidR="00712399" w:rsidRPr="00EB1BF1">
        <w:rPr>
          <w:rFonts w:ascii="Times New Roman" w:eastAsia="Times New Roman" w:hAnsi="Times New Roman" w:cs="Times New Roman"/>
          <w:sz w:val="28"/>
          <w:szCs w:val="28"/>
          <w:bdr w:val="none" w:sz="0" w:space="0" w:color="auto" w:frame="1"/>
        </w:rPr>
        <w:t>Ради</w:t>
      </w:r>
      <w:proofErr w:type="gramEnd"/>
      <w:r w:rsidR="00712399" w:rsidRPr="00EB1BF1">
        <w:rPr>
          <w:rFonts w:ascii="Times New Roman" w:eastAsia="Times New Roman" w:hAnsi="Times New Roman" w:cs="Times New Roman"/>
          <w:sz w:val="28"/>
          <w:szCs w:val="28"/>
          <w:bdr w:val="none" w:sz="0" w:space="0" w:color="auto" w:frame="1"/>
        </w:rPr>
        <w:t>, до сфери управління якого віднесене відповідне майно.</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110. Під час здійснення контрольних заходів їх учасники керуються Конституцією та законами України, іншими законодавчими актами, цим Положенням та актами </w:t>
      </w:r>
      <w:proofErr w:type="gramStart"/>
      <w:r w:rsidR="00712399" w:rsidRPr="00EB1BF1">
        <w:rPr>
          <w:rFonts w:ascii="Times New Roman" w:eastAsia="Times New Roman" w:hAnsi="Times New Roman" w:cs="Times New Roman"/>
          <w:sz w:val="28"/>
          <w:szCs w:val="28"/>
          <w:bdr w:val="none" w:sz="0" w:space="0" w:color="auto" w:frame="1"/>
        </w:rPr>
        <w:t>Ради</w:t>
      </w:r>
      <w:proofErr w:type="gramEnd"/>
      <w:r w:rsidR="00712399" w:rsidRPr="00EB1BF1">
        <w:rPr>
          <w:rFonts w:ascii="Times New Roman" w:eastAsia="Times New Roman" w:hAnsi="Times New Roman" w:cs="Times New Roman"/>
          <w:sz w:val="28"/>
          <w:szCs w:val="28"/>
          <w:bdr w:val="none" w:sz="0" w:space="0" w:color="auto" w:frame="1"/>
        </w:rPr>
        <w:t>, інших уповноважених виконавчих органів Ради та їхніх посадових осіб, а також договором оренди, щодо якого здійснюється контроль.</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111. З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112. Орендар на вимогу уповноваженої особи орендодавця та/або балансоутримувача зобов’язаний забезпечити доступ на об’єкт оренди з метою здійснення контрольних заходів, передбачених п. 109 цього Положення, про що обов’язково зазначається в усіх договорах оренди майна територіальної громади.</w:t>
      </w:r>
    </w:p>
    <w:p w:rsidR="00712399" w:rsidRPr="00EE379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lastRenderedPageBreak/>
        <w:tab/>
      </w:r>
      <w:r w:rsidR="00712399" w:rsidRPr="00EE3791">
        <w:rPr>
          <w:rFonts w:ascii="Times New Roman" w:eastAsia="Times New Roman" w:hAnsi="Times New Roman" w:cs="Times New Roman"/>
          <w:sz w:val="28"/>
          <w:szCs w:val="28"/>
          <w:bdr w:val="none" w:sz="0" w:space="0" w:color="auto" w:frame="1"/>
          <w:lang w:val="uk-UA"/>
        </w:rPr>
        <w:t>Протиправний недопуск зазначених у абзаці першому цього пункту осіб орендарем вважається порушенням (невиконанням) умов договору та є підставою для ініціювання розірвання договору оренди.</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Факт недопущення уповноважених представників орендодавця, балансоутримувача або уповноваженого органу управління для здійснення контролю підтверджується актом про недопуск.</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Акт складається у двох примірниках, які підписують усі присутні представники орендодавця, балансоутримувача або уповноваженого органа управління. Один примірник такого акту надсилається орендарю поштою на адресу, вказану у договорі оренди.</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113. Під час здійснення постійного контролю орендодавцем та балансоутримувачем перевіряються: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цільове використання об’єкта оренди (якщо цільове використання визначено договором);</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технічний стан об’єкта оренди (перебування об’єкта у стані, не гіршому, ніж на момент передачі його в оренду, з урахуванням нормального фізичного зносу);</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3) відповідність займаної орендарем площі акту приймання-передавання орендованого майна;</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4) надходження плати за оренду майна до балансоутримувача (щомісяця);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5) наявність чинного договору страхування об’єкта оренди;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6) виконання договору відшкодування витрат на утримання орендованого нерухомого майна та надання комунальних послуг орендарю (щомісяця).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7) надходження плати за оренду майна (щомісяця);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8) наявність чинного договору страхування об’єкта оренди;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9) відомості щодо відповідності орендаря вимогам ч. 3 ст. 4 Закону.</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115. У разі виявлення порушень під час здійснення постійного контролю, орендодавець невідкладно повідомляє уповноважений орган управління та орендаря.</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Орендар повідомляється у спосіб, визначений договором.</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116. Періодичний контроль здійснюється за участю уповноважених представників орендодавця, орендаря, а також:</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балансоутримувача – у разі оренди нерухомого майна територіальної громади;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уповноваженого органу управління – у разі оренди єдиного майнового комплексу комунального підприємства.</w:t>
      </w:r>
    </w:p>
    <w:p w:rsidR="00712399" w:rsidRPr="00EE379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Представники відповідного уповноваженого органу управління можуть залучатися до здійснення контрольних заходів щодо нерухомого майна за ініціативи орендодавця або наявності відповідної умови в договорі оренди. </w:t>
      </w: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Направлення представників балансоутримувача або уповноваженого органу управління для участі у здійсненні заходів контролю здійснюється на підставі розпорядчого акту керівника такої особи, а у разі якщо балансоутримувачем або уповноваженим органом управління є виконавчий комітет Ради – розпорядженням міського голови.</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lastRenderedPageBreak/>
        <w:tab/>
      </w:r>
      <w:r w:rsidR="00712399" w:rsidRPr="00EB1BF1">
        <w:rPr>
          <w:rFonts w:ascii="Times New Roman" w:eastAsia="Times New Roman" w:hAnsi="Times New Roman" w:cs="Times New Roman"/>
          <w:sz w:val="28"/>
          <w:szCs w:val="28"/>
          <w:bdr w:val="none" w:sz="0" w:space="0" w:color="auto" w:frame="1"/>
        </w:rPr>
        <w:t>117. Періодичний контроль здійснюється за ініціативою орендодавця згідно з щорічними планами-графіками контролю у сфері оренди майна територіальної громади (далі – план-графік) не частіше ніж раз на три роки протягом строку дії договору оренди, але не пізніше ніж за місяць до припинення договору оренди.</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 xml:space="preserve">Плани-графіки контролю затверджуються розпорядчим актом орендодавця не пізніше першого грудня року, що передує плановому та оприлюднюються протягом 5 (п’яти) робочих днів від дати їх затвердження на веб-сайті Ради, а у разі наявності окремого веб-сайту у органа управління, до сфери якого належить орендодавець чи безпосередньо у орендодавця, - також і на їхніх ресурсах. </w:t>
      </w:r>
      <w:r w:rsidR="00712399" w:rsidRPr="00EB1BF1">
        <w:rPr>
          <w:rFonts w:ascii="Times New Roman" w:eastAsia="Times New Roman" w:hAnsi="Times New Roman" w:cs="Times New Roman"/>
          <w:sz w:val="28"/>
          <w:szCs w:val="28"/>
          <w:bdr w:val="none" w:sz="0" w:space="0" w:color="auto" w:frame="1"/>
        </w:rPr>
        <w:t>Будь-які зміни у план-графік підлягають оприлюдненню у такому ж порядку та строки.</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 плані-графіку зазначаються договір оренди, об’єкт оренди, дані орендаря та орієнтовний строк проведення контрольних заходів.</w:t>
      </w:r>
    </w:p>
    <w:p w:rsidR="00712399" w:rsidRPr="00EE379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Позаплановий контроль також здійснюється (без унесення змін до плану-графіку) у разі надходження звернення органу управління з відповідним обґрунтуванням, звернення правоохоронних органів, а також за власною ініціативою орендаря.</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118. Орендодавець повідомляє уповноважений орган управління про проведення позапланового контролю не пізніше ніж за 5 (п’ять) робочих днів до дня проведення відповідних контрольних заходів.</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119. Під час здійснення періодичного контролю перевіряються: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відповідність цільового використання майна (якщо цільове використання визначено договором оренди);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технічний стан об’єкта оренди;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3) наявність/відсутність суборенди;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4) виконання умов договору оренди.</w:t>
      </w:r>
    </w:p>
    <w:p w:rsidR="00712399" w:rsidRPr="00EB1BF1" w:rsidRDefault="00BA1764"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120. У процесі проведення періодичного контролю використовуються документи, які можуть підтверджувати виконання умов договору оренди або використання орендованого майна.</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Такими документами, зокрема, але не виключно, можуть бути:</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матеріали щодо використання амортизаційних відрахувань (у разі якщо орендоване майно перебуває на балансі орендаря);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договори страхування орендованого майна;</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3) матеріали щодо списання орендованого майна;</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4) інші документи, в яких можуть міститися необхідні для проведення перевірки відомості.</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Документи мають бути належним чином оформлені та не мати виправлень, пропущених сторінок.</w:t>
      </w:r>
    </w:p>
    <w:p w:rsidR="00712399" w:rsidRPr="00EE379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Копії документів, що додаються до матеріалів перевірки, мають бути завірені орендарем (у разі надання ним відповідних копій) або особою, яка здійснює контрольні заходи (у разі, якщо копії робляться особами, що здійснюють контроль самостійно з оригіналів документів, наданих орендарем).</w:t>
      </w:r>
    </w:p>
    <w:p w:rsidR="00712399" w:rsidRPr="00EE379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lastRenderedPageBreak/>
        <w:tab/>
      </w:r>
      <w:r w:rsidR="00712399" w:rsidRPr="00EE3791">
        <w:rPr>
          <w:rFonts w:ascii="Times New Roman" w:eastAsia="Times New Roman" w:hAnsi="Times New Roman" w:cs="Times New Roman"/>
          <w:sz w:val="28"/>
          <w:szCs w:val="28"/>
          <w:bdr w:val="none" w:sz="0" w:space="0" w:color="auto" w:frame="1"/>
          <w:lang w:val="uk-UA"/>
        </w:rPr>
        <w:t>121. Орендар своєчасн</w:t>
      </w:r>
      <w:r w:rsidRPr="00EB1BF1">
        <w:rPr>
          <w:rFonts w:ascii="Times New Roman" w:eastAsia="Times New Roman" w:hAnsi="Times New Roman" w:cs="Times New Roman"/>
          <w:sz w:val="28"/>
          <w:szCs w:val="28"/>
          <w:bdr w:val="none" w:sz="0" w:space="0" w:color="auto" w:frame="1"/>
          <w:lang w:val="uk-UA"/>
        </w:rPr>
        <w:t>о</w:t>
      </w:r>
      <w:r w:rsidR="00712399" w:rsidRPr="00EE3791">
        <w:rPr>
          <w:rFonts w:ascii="Times New Roman" w:eastAsia="Times New Roman" w:hAnsi="Times New Roman" w:cs="Times New Roman"/>
          <w:sz w:val="28"/>
          <w:szCs w:val="28"/>
          <w:bdr w:val="none" w:sz="0" w:space="0" w:color="auto" w:frame="1"/>
          <w:lang w:val="uk-UA"/>
        </w:rPr>
        <w:t xml:space="preserve"> нада</w:t>
      </w:r>
      <w:r w:rsidRPr="00EB1BF1">
        <w:rPr>
          <w:rFonts w:ascii="Times New Roman" w:eastAsia="Times New Roman" w:hAnsi="Times New Roman" w:cs="Times New Roman"/>
          <w:sz w:val="28"/>
          <w:szCs w:val="28"/>
          <w:bdr w:val="none" w:sz="0" w:space="0" w:color="auto" w:frame="1"/>
          <w:lang w:val="uk-UA"/>
        </w:rPr>
        <w:t>є</w:t>
      </w:r>
      <w:r w:rsidR="00712399" w:rsidRPr="00EE3791">
        <w:rPr>
          <w:rFonts w:ascii="Times New Roman" w:eastAsia="Times New Roman" w:hAnsi="Times New Roman" w:cs="Times New Roman"/>
          <w:sz w:val="28"/>
          <w:szCs w:val="28"/>
          <w:bdr w:val="none" w:sz="0" w:space="0" w:color="auto" w:frame="1"/>
          <w:lang w:val="uk-UA"/>
        </w:rPr>
        <w:t xml:space="preserve"> уповноваженим особам, які здійснюють контрольні заходи, усієї необхідної інформації та документів та забезпечує їх достовірність.</w:t>
      </w:r>
    </w:p>
    <w:p w:rsidR="00712399" w:rsidRPr="00EE379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Ненадання орендарем зазначених у абзаці першому цього пункту інформації та/або документів чи надання не достовірної інформації вважається порушенням (невиконанням) умов договору та є підставою для ініціювання розірвання договору оренди.</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122. За результатами здійснення періодичного контролю складається звіт, що містить інформацію за напрямами, визначеними у п. 121 цього Положення, а також інформацію про наявність/відсутність порушень умов виконання договору оренди та використання орендованого майна.</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Відповідальним за складання звіту є орендодавець.</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 xml:space="preserve">Звіт складається за формою, затвердженою додатком 1 до цього Положення, у кількості примірників, яка відповідає кількості залучених до контролю сторін і підписується його учасниками. </w:t>
      </w:r>
      <w:r w:rsidR="00712399" w:rsidRPr="00EB1BF1">
        <w:rPr>
          <w:rFonts w:ascii="Times New Roman" w:eastAsia="Times New Roman" w:hAnsi="Times New Roman" w:cs="Times New Roman"/>
          <w:sz w:val="28"/>
          <w:szCs w:val="28"/>
          <w:bdr w:val="none" w:sz="0" w:space="0" w:color="auto" w:frame="1"/>
        </w:rPr>
        <w:t>До звіту додаються документи які підтверджують стан виконання умов договору оренди.</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 разі орендаря (його уповноважених осіб) від підписання звіту цей факт підтверджується відповідним записом у звіті, який посвідчується усіма іншими учасниками контролю.</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У разі відмови орендаря отримати свій примірник звіту, він надсилається орендодавцем на поштову адресу орендаря, вказану у договорі.</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123. У разі виявлення порушення умов договору оренди або використання майна орендар має вжити заходів щодо їх усунення протягом 30 днів від дати отримання орендарем відповідного повідомлення про наявність порушень у ході здійснення постійного контролю або звіту за результатами комплексного періодичного контролю.</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Днем отримання орендарем повідомлення про наявність порушень вважається: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1) день надсилання належним чином оформленої копії такого повідомлення на електронну пошту орендаря (якщо такий спосіб повідомлення передбачений договором);</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2) день отримання орендарем відповідного поштового відправлення;</w:t>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3) день надсилання орендарю відповідного поштового відправлення – у випадку ухилення орендаря від отримання відповідного повідомлення, надісланого за адресою, вказаною у договорі оренди. Ухиленням вважається неотримання відповідного поштового відправлення орендарем (його уповноваженим представником) у строк, встановлений законодавством у сфері поштового зв’язку.</w:t>
      </w:r>
    </w:p>
    <w:p w:rsidR="00D428CB"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124. Якщо протягом встановленого п. 124 цього Положення строку орендар не усунув порушення умов договору оренди та/або використання майна, орендодавець (балансоутримувач) вживає відповідних заходів згідно з вимогами чинного законодавства та/або договору оренди.</w:t>
      </w:r>
    </w:p>
    <w:p w:rsidR="00D428CB" w:rsidRPr="00CF5103" w:rsidRDefault="00712399" w:rsidP="00CF5103">
      <w:pPr>
        <w:shd w:val="clear" w:color="auto" w:fill="FFFFFF"/>
        <w:spacing w:after="0" w:line="161" w:lineRule="atLeast"/>
        <w:jc w:val="center"/>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sz w:val="28"/>
          <w:szCs w:val="28"/>
          <w:bdr w:val="none" w:sz="0" w:space="0" w:color="auto" w:frame="1"/>
        </w:rPr>
        <w:t xml:space="preserve">XVІ. </w:t>
      </w:r>
      <w:r w:rsidR="00D428CB" w:rsidRPr="00EB1BF1">
        <w:rPr>
          <w:rFonts w:ascii="Times New Roman" w:eastAsia="Times New Roman" w:hAnsi="Times New Roman" w:cs="Times New Roman"/>
          <w:b/>
          <w:sz w:val="28"/>
          <w:szCs w:val="28"/>
          <w:bdr w:val="none" w:sz="0" w:space="0" w:color="auto" w:frame="1"/>
          <w:lang w:val="uk-UA"/>
        </w:rPr>
        <w:t>П</w:t>
      </w:r>
      <w:r w:rsidR="00D428CB" w:rsidRPr="00EB1BF1">
        <w:rPr>
          <w:rFonts w:ascii="Times New Roman" w:eastAsia="Times New Roman" w:hAnsi="Times New Roman" w:cs="Times New Roman"/>
          <w:b/>
          <w:sz w:val="28"/>
          <w:szCs w:val="28"/>
          <w:bdr w:val="none" w:sz="0" w:space="0" w:color="auto" w:frame="1"/>
        </w:rPr>
        <w:t>рикінцеві положення</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125. Передача в оренду нерухомого майна, що є пам’яткою культурної спадщини здійснюється в порядку, визначеному Законом та Порядком КМУ з </w:t>
      </w:r>
      <w:r w:rsidR="00712399" w:rsidRPr="00EB1BF1">
        <w:rPr>
          <w:rFonts w:ascii="Times New Roman" w:eastAsia="Times New Roman" w:hAnsi="Times New Roman" w:cs="Times New Roman"/>
          <w:sz w:val="28"/>
          <w:szCs w:val="28"/>
          <w:bdr w:val="none" w:sz="0" w:space="0" w:color="auto" w:frame="1"/>
        </w:rPr>
        <w:lastRenderedPageBreak/>
        <w:t>урахуванням Закону України «Про охорону культурної спадщини» та інших законодавчих актів.</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126. Продовження терміну дії договору оренди здійснюється за згодою сторін до закінчення строку його дії за результатами проведення електронних аукціонів, або без проведення аукціонів в порядку, встановленому Законом та Порядком КМУ.</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127. Питання, що не передбачені цим Положенням, регулюються нормами Закону та постановою КМУ від 03.06.2020 р. № 483, а також іншими актами законодавства.</w:t>
      </w:r>
    </w:p>
    <w:p w:rsidR="00712399"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rPr>
        <w:br/>
      </w:r>
    </w:p>
    <w:p w:rsidR="00330EA3" w:rsidRDefault="00330EA3"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330EA3" w:rsidRDefault="00330EA3"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330EA3" w:rsidRDefault="00330EA3"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330EA3" w:rsidRDefault="00330EA3"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330EA3" w:rsidRDefault="00330EA3"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330EA3" w:rsidRDefault="00330EA3"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330EA3" w:rsidRDefault="00330EA3"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330EA3" w:rsidRDefault="00330EA3"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330EA3" w:rsidRPr="00330EA3" w:rsidRDefault="00330EA3"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9B75A1" w:rsidRPr="00EB1BF1" w:rsidRDefault="009B75A1"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p>
    <w:p w:rsidR="00534271" w:rsidRDefault="00D428CB"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r w:rsidRPr="00EB1BF1">
        <w:rPr>
          <w:rFonts w:ascii="Times New Roman" w:eastAsia="Times New Roman" w:hAnsi="Times New Roman" w:cs="Times New Roman"/>
          <w:sz w:val="28"/>
          <w:szCs w:val="28"/>
          <w:bdr w:val="none" w:sz="0" w:space="0" w:color="auto" w:frame="1"/>
          <w:lang w:val="uk-UA"/>
        </w:rPr>
        <w:tab/>
      </w:r>
      <w:r w:rsidRPr="00EB1BF1">
        <w:rPr>
          <w:rFonts w:ascii="Times New Roman" w:eastAsia="Times New Roman" w:hAnsi="Times New Roman" w:cs="Times New Roman"/>
          <w:sz w:val="28"/>
          <w:szCs w:val="28"/>
          <w:bdr w:val="none" w:sz="0" w:space="0" w:color="auto" w:frame="1"/>
          <w:lang w:val="uk-UA"/>
        </w:rPr>
        <w:tab/>
      </w:r>
      <w:r w:rsidRPr="00EB1BF1">
        <w:rPr>
          <w:rFonts w:ascii="Times New Roman" w:eastAsia="Times New Roman" w:hAnsi="Times New Roman" w:cs="Times New Roman"/>
          <w:sz w:val="28"/>
          <w:szCs w:val="28"/>
          <w:bdr w:val="none" w:sz="0" w:space="0" w:color="auto" w:frame="1"/>
          <w:lang w:val="uk-UA"/>
        </w:rPr>
        <w:tab/>
      </w:r>
      <w:r w:rsidRPr="00EB1BF1">
        <w:rPr>
          <w:rFonts w:ascii="Times New Roman" w:eastAsia="Times New Roman" w:hAnsi="Times New Roman" w:cs="Times New Roman"/>
          <w:sz w:val="28"/>
          <w:szCs w:val="28"/>
          <w:bdr w:val="none" w:sz="0" w:space="0" w:color="auto" w:frame="1"/>
          <w:lang w:val="uk-UA"/>
        </w:rPr>
        <w:tab/>
      </w:r>
      <w:r w:rsidRPr="00EB1BF1">
        <w:rPr>
          <w:rFonts w:ascii="Times New Roman" w:eastAsia="Times New Roman" w:hAnsi="Times New Roman" w:cs="Times New Roman"/>
          <w:sz w:val="28"/>
          <w:szCs w:val="28"/>
          <w:bdr w:val="none" w:sz="0" w:space="0" w:color="auto" w:frame="1"/>
          <w:lang w:val="uk-UA"/>
        </w:rPr>
        <w:tab/>
      </w:r>
      <w:r w:rsidRPr="00EB1BF1">
        <w:rPr>
          <w:rFonts w:ascii="Times New Roman" w:eastAsia="Times New Roman" w:hAnsi="Times New Roman" w:cs="Times New Roman"/>
          <w:sz w:val="28"/>
          <w:szCs w:val="28"/>
          <w:bdr w:val="none" w:sz="0" w:space="0" w:color="auto" w:frame="1"/>
          <w:lang w:val="uk-UA"/>
        </w:rPr>
        <w:tab/>
      </w:r>
      <w:r w:rsidRPr="00EB1BF1">
        <w:rPr>
          <w:rFonts w:ascii="Times New Roman" w:eastAsia="Times New Roman" w:hAnsi="Times New Roman" w:cs="Times New Roman"/>
          <w:sz w:val="28"/>
          <w:szCs w:val="28"/>
          <w:bdr w:val="none" w:sz="0" w:space="0" w:color="auto" w:frame="1"/>
          <w:lang w:val="uk-UA"/>
        </w:rPr>
        <w:tab/>
      </w:r>
    </w:p>
    <w:p w:rsidR="00534271" w:rsidRDefault="00534271"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p>
    <w:p w:rsidR="00534271" w:rsidRDefault="00534271"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p>
    <w:p w:rsidR="00534271" w:rsidRDefault="00534271"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p>
    <w:p w:rsidR="00534271" w:rsidRDefault="00534271"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p>
    <w:p w:rsidR="00EE3791" w:rsidRDefault="00534271"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p>
    <w:p w:rsidR="00EE3791" w:rsidRDefault="00EE3791"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p>
    <w:p w:rsidR="00EE3791" w:rsidRDefault="00EE3791"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p>
    <w:p w:rsidR="00EE3791" w:rsidRDefault="00EE3791"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CF5103" w:rsidRDefault="00CF5103"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bdr w:val="none" w:sz="0" w:space="0" w:color="auto" w:frame="1"/>
        </w:rPr>
      </w:pPr>
    </w:p>
    <w:p w:rsidR="00712399" w:rsidRPr="00EB1BF1" w:rsidRDefault="00712399" w:rsidP="00EE3791">
      <w:pPr>
        <w:shd w:val="clear" w:color="auto" w:fill="FFFFFF"/>
        <w:spacing w:after="0" w:line="161" w:lineRule="atLeast"/>
        <w:ind w:left="4248" w:firstLine="708"/>
        <w:jc w:val="both"/>
        <w:textAlignment w:val="baseline"/>
        <w:rPr>
          <w:rFonts w:ascii="Times New Roman" w:eastAsia="Times New Roman" w:hAnsi="Times New Roman" w:cs="Times New Roman"/>
          <w:sz w:val="24"/>
          <w:szCs w:val="24"/>
        </w:rPr>
      </w:pPr>
      <w:r w:rsidRPr="00EB1BF1">
        <w:rPr>
          <w:rFonts w:ascii="Times New Roman" w:eastAsia="Times New Roman" w:hAnsi="Times New Roman" w:cs="Times New Roman"/>
          <w:sz w:val="24"/>
          <w:szCs w:val="24"/>
          <w:bdr w:val="none" w:sz="0" w:space="0" w:color="auto" w:frame="1"/>
        </w:rPr>
        <w:lastRenderedPageBreak/>
        <w:t>Додаток 1</w:t>
      </w:r>
    </w:p>
    <w:p w:rsidR="00712399" w:rsidRPr="00EB1BF1" w:rsidRDefault="00D428CB" w:rsidP="00712399">
      <w:pPr>
        <w:shd w:val="clear" w:color="auto" w:fill="FFFFFF"/>
        <w:spacing w:after="0" w:line="161" w:lineRule="atLeast"/>
        <w:jc w:val="both"/>
        <w:textAlignment w:val="baseline"/>
        <w:rPr>
          <w:rFonts w:ascii="Times New Roman" w:eastAsia="Times New Roman" w:hAnsi="Times New Roman" w:cs="Times New Roman"/>
          <w:sz w:val="24"/>
          <w:szCs w:val="24"/>
        </w:rPr>
      </w:pP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00712399" w:rsidRPr="00EB1BF1">
        <w:rPr>
          <w:rFonts w:ascii="Times New Roman" w:eastAsia="Times New Roman" w:hAnsi="Times New Roman" w:cs="Times New Roman"/>
          <w:sz w:val="24"/>
          <w:szCs w:val="24"/>
          <w:bdr w:val="none" w:sz="0" w:space="0" w:color="auto" w:frame="1"/>
        </w:rPr>
        <w:t xml:space="preserve">до Положення про оренду комунального </w:t>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00233A1C" w:rsidRPr="00EB1BF1">
        <w:rPr>
          <w:rFonts w:ascii="Times New Roman" w:eastAsia="Times New Roman" w:hAnsi="Times New Roman" w:cs="Times New Roman"/>
          <w:sz w:val="24"/>
          <w:szCs w:val="24"/>
          <w:bdr w:val="none" w:sz="0" w:space="0" w:color="auto" w:frame="1"/>
          <w:lang w:val="uk-UA"/>
        </w:rPr>
        <w:tab/>
      </w:r>
      <w:r w:rsidR="00712399" w:rsidRPr="00EB1BF1">
        <w:rPr>
          <w:rFonts w:ascii="Times New Roman" w:eastAsia="Times New Roman" w:hAnsi="Times New Roman" w:cs="Times New Roman"/>
          <w:sz w:val="24"/>
          <w:szCs w:val="24"/>
          <w:bdr w:val="none" w:sz="0" w:space="0" w:color="auto" w:frame="1"/>
        </w:rPr>
        <w:t>майна</w:t>
      </w:r>
    </w:p>
    <w:p w:rsidR="00712399" w:rsidRPr="00EE3791" w:rsidRDefault="00D428CB" w:rsidP="00712399">
      <w:pPr>
        <w:shd w:val="clear" w:color="auto" w:fill="FFFFFF"/>
        <w:spacing w:after="0" w:line="161" w:lineRule="atLeast"/>
        <w:jc w:val="both"/>
        <w:textAlignment w:val="baseline"/>
        <w:rPr>
          <w:rFonts w:ascii="Times New Roman" w:eastAsia="Times New Roman" w:hAnsi="Times New Roman" w:cs="Times New Roman"/>
          <w:sz w:val="24"/>
          <w:szCs w:val="24"/>
          <w:lang w:val="uk-UA"/>
        </w:rPr>
      </w:pP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r>
      <w:r w:rsidRPr="00EB1BF1">
        <w:rPr>
          <w:rFonts w:ascii="Times New Roman" w:eastAsia="Times New Roman" w:hAnsi="Times New Roman" w:cs="Times New Roman"/>
          <w:sz w:val="24"/>
          <w:szCs w:val="24"/>
          <w:bdr w:val="none" w:sz="0" w:space="0" w:color="auto" w:frame="1"/>
          <w:lang w:val="uk-UA"/>
        </w:rPr>
        <w:tab/>
        <w:t xml:space="preserve">Боярської міської </w:t>
      </w:r>
      <w:r w:rsidR="00712399" w:rsidRPr="00EE3791">
        <w:rPr>
          <w:rFonts w:ascii="Times New Roman" w:eastAsia="Times New Roman" w:hAnsi="Times New Roman" w:cs="Times New Roman"/>
          <w:sz w:val="24"/>
          <w:szCs w:val="24"/>
          <w:bdr w:val="none" w:sz="0" w:space="0" w:color="auto" w:frame="1"/>
          <w:lang w:val="uk-UA"/>
        </w:rPr>
        <w:t xml:space="preserve">територіальної громади </w:t>
      </w:r>
    </w:p>
    <w:p w:rsidR="00712399" w:rsidRPr="00EE379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E3791">
        <w:rPr>
          <w:rFonts w:ascii="Times New Roman" w:eastAsia="Times New Roman" w:hAnsi="Times New Roman" w:cs="Times New Roman"/>
          <w:sz w:val="28"/>
          <w:szCs w:val="28"/>
          <w:bdr w:val="none" w:sz="0" w:space="0" w:color="auto" w:frame="1"/>
          <w:lang w:val="uk-UA"/>
        </w:rPr>
        <w:br/>
      </w:r>
    </w:p>
    <w:p w:rsidR="00712399" w:rsidRPr="00EE3791" w:rsidRDefault="00534271" w:rsidP="00043D6E">
      <w:pPr>
        <w:shd w:val="clear" w:color="auto" w:fill="FFFFFF"/>
        <w:spacing w:after="0" w:line="161" w:lineRule="atLeast"/>
        <w:jc w:val="both"/>
        <w:textAlignment w:val="baseline"/>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bdr w:val="none" w:sz="0" w:space="0" w:color="auto" w:frame="1"/>
          <w:lang w:val="uk-UA"/>
        </w:rPr>
        <w:tab/>
      </w:r>
      <w:r>
        <w:rPr>
          <w:rFonts w:ascii="Times New Roman" w:eastAsia="Times New Roman" w:hAnsi="Times New Roman" w:cs="Times New Roman"/>
          <w:b/>
          <w:sz w:val="26"/>
          <w:szCs w:val="26"/>
          <w:bdr w:val="none" w:sz="0" w:space="0" w:color="auto" w:frame="1"/>
          <w:lang w:val="uk-UA"/>
        </w:rPr>
        <w:tab/>
      </w:r>
      <w:r>
        <w:rPr>
          <w:rFonts w:ascii="Times New Roman" w:eastAsia="Times New Roman" w:hAnsi="Times New Roman" w:cs="Times New Roman"/>
          <w:b/>
          <w:sz w:val="26"/>
          <w:szCs w:val="26"/>
          <w:bdr w:val="none" w:sz="0" w:space="0" w:color="auto" w:frame="1"/>
          <w:lang w:val="uk-UA"/>
        </w:rPr>
        <w:tab/>
      </w:r>
      <w:r>
        <w:rPr>
          <w:rFonts w:ascii="Times New Roman" w:eastAsia="Times New Roman" w:hAnsi="Times New Roman" w:cs="Times New Roman"/>
          <w:b/>
          <w:sz w:val="26"/>
          <w:szCs w:val="26"/>
          <w:bdr w:val="none" w:sz="0" w:space="0" w:color="auto" w:frame="1"/>
          <w:lang w:val="uk-UA"/>
        </w:rPr>
        <w:tab/>
      </w:r>
      <w:r>
        <w:rPr>
          <w:rFonts w:ascii="Times New Roman" w:eastAsia="Times New Roman" w:hAnsi="Times New Roman" w:cs="Times New Roman"/>
          <w:b/>
          <w:sz w:val="26"/>
          <w:szCs w:val="26"/>
          <w:bdr w:val="none" w:sz="0" w:space="0" w:color="auto" w:frame="1"/>
          <w:lang w:val="uk-UA"/>
        </w:rPr>
        <w:tab/>
      </w:r>
      <w:r>
        <w:rPr>
          <w:rFonts w:ascii="Times New Roman" w:eastAsia="Times New Roman" w:hAnsi="Times New Roman" w:cs="Times New Roman"/>
          <w:b/>
          <w:sz w:val="26"/>
          <w:szCs w:val="26"/>
          <w:bdr w:val="none" w:sz="0" w:space="0" w:color="auto" w:frame="1"/>
          <w:lang w:val="uk-UA"/>
        </w:rPr>
        <w:tab/>
      </w:r>
      <w:r>
        <w:rPr>
          <w:rFonts w:ascii="Times New Roman" w:eastAsia="Times New Roman" w:hAnsi="Times New Roman" w:cs="Times New Roman"/>
          <w:b/>
          <w:sz w:val="26"/>
          <w:szCs w:val="26"/>
          <w:bdr w:val="none" w:sz="0" w:space="0" w:color="auto" w:frame="1"/>
          <w:lang w:val="uk-UA"/>
        </w:rPr>
        <w:tab/>
      </w:r>
      <w:r>
        <w:rPr>
          <w:rFonts w:ascii="Times New Roman" w:eastAsia="Times New Roman" w:hAnsi="Times New Roman" w:cs="Times New Roman"/>
          <w:b/>
          <w:sz w:val="26"/>
          <w:szCs w:val="26"/>
          <w:bdr w:val="none" w:sz="0" w:space="0" w:color="auto" w:frame="1"/>
          <w:lang w:val="uk-UA"/>
        </w:rPr>
        <w:tab/>
      </w:r>
      <w:r>
        <w:rPr>
          <w:rFonts w:ascii="Times New Roman" w:eastAsia="Times New Roman" w:hAnsi="Times New Roman" w:cs="Times New Roman"/>
          <w:b/>
          <w:sz w:val="26"/>
          <w:szCs w:val="26"/>
          <w:bdr w:val="none" w:sz="0" w:space="0" w:color="auto" w:frame="1"/>
          <w:lang w:val="uk-UA"/>
        </w:rPr>
        <w:tab/>
      </w:r>
      <w:r>
        <w:rPr>
          <w:rFonts w:ascii="Times New Roman" w:eastAsia="Times New Roman" w:hAnsi="Times New Roman" w:cs="Times New Roman"/>
          <w:b/>
          <w:sz w:val="26"/>
          <w:szCs w:val="26"/>
          <w:bdr w:val="none" w:sz="0" w:space="0" w:color="auto" w:frame="1"/>
          <w:lang w:val="uk-UA"/>
        </w:rPr>
        <w:tab/>
      </w:r>
      <w:r>
        <w:rPr>
          <w:rFonts w:ascii="Times New Roman" w:eastAsia="Times New Roman" w:hAnsi="Times New Roman" w:cs="Times New Roman"/>
          <w:b/>
          <w:sz w:val="26"/>
          <w:szCs w:val="26"/>
          <w:bdr w:val="none" w:sz="0" w:space="0" w:color="auto" w:frame="1"/>
          <w:lang w:val="uk-UA"/>
        </w:rPr>
        <w:tab/>
      </w:r>
      <w:r w:rsidR="00712399" w:rsidRPr="00EE3791">
        <w:rPr>
          <w:rFonts w:ascii="Times New Roman" w:eastAsia="Times New Roman" w:hAnsi="Times New Roman" w:cs="Times New Roman"/>
          <w:b/>
          <w:sz w:val="26"/>
          <w:szCs w:val="26"/>
          <w:bdr w:val="none" w:sz="0" w:space="0" w:color="auto" w:frame="1"/>
          <w:lang w:val="uk-UA"/>
        </w:rPr>
        <w:t>Зразок</w:t>
      </w:r>
    </w:p>
    <w:p w:rsidR="00712399" w:rsidRPr="00EE3791" w:rsidRDefault="00712399" w:rsidP="00043D6E">
      <w:pPr>
        <w:shd w:val="clear" w:color="auto" w:fill="FFFFFF"/>
        <w:spacing w:after="0" w:line="161" w:lineRule="atLeast"/>
        <w:jc w:val="center"/>
        <w:textAlignment w:val="baseline"/>
        <w:rPr>
          <w:rFonts w:ascii="Times New Roman" w:eastAsia="Times New Roman" w:hAnsi="Times New Roman" w:cs="Times New Roman"/>
          <w:sz w:val="26"/>
          <w:szCs w:val="26"/>
          <w:lang w:val="uk-UA"/>
        </w:rPr>
      </w:pPr>
      <w:r w:rsidRPr="00EE3791">
        <w:rPr>
          <w:rFonts w:ascii="Times New Roman" w:eastAsia="Times New Roman" w:hAnsi="Times New Roman" w:cs="Times New Roman"/>
          <w:b/>
          <w:bCs/>
          <w:sz w:val="26"/>
          <w:szCs w:val="26"/>
          <w:lang w:val="uk-UA"/>
        </w:rPr>
        <w:t>Звіт</w:t>
      </w:r>
    </w:p>
    <w:p w:rsidR="00712399" w:rsidRPr="00EB1BF1" w:rsidRDefault="00712399" w:rsidP="00043D6E">
      <w:pPr>
        <w:shd w:val="clear" w:color="auto" w:fill="FFFFFF"/>
        <w:spacing w:after="0" w:line="161" w:lineRule="atLeast"/>
        <w:jc w:val="center"/>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b/>
          <w:bCs/>
          <w:sz w:val="26"/>
          <w:szCs w:val="26"/>
        </w:rPr>
        <w:t>про здійснення періодичного контролю об’єкта оренди</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br/>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 “____” __________ 20 р.</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br/>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Ми, що підписалися нижче, представники:</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1) Орендодавця (найменування юридичної особи): ______________________________________________________________________________________________(П.І.</w:t>
      </w:r>
      <w:r w:rsidR="00D428CB" w:rsidRPr="00EB1BF1">
        <w:rPr>
          <w:rFonts w:ascii="Times New Roman" w:eastAsia="Times New Roman" w:hAnsi="Times New Roman" w:cs="Times New Roman"/>
          <w:sz w:val="26"/>
          <w:szCs w:val="26"/>
          <w:bdr w:val="none" w:sz="0" w:space="0" w:color="auto" w:frame="1"/>
          <w:lang w:val="uk-UA"/>
        </w:rPr>
        <w:t xml:space="preserve">Б. </w:t>
      </w:r>
      <w:r w:rsidRPr="00EB1BF1">
        <w:rPr>
          <w:rFonts w:ascii="Times New Roman" w:eastAsia="Times New Roman" w:hAnsi="Times New Roman" w:cs="Times New Roman"/>
          <w:sz w:val="26"/>
          <w:szCs w:val="26"/>
          <w:bdr w:val="none" w:sz="0" w:space="0" w:color="auto" w:frame="1"/>
        </w:rPr>
        <w:t>посада)______________________________________________________________________________________________________________________________(П.І.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_____________________________________________________________________________________________</w:t>
      </w:r>
      <w:proofErr w:type="gramStart"/>
      <w:r w:rsidRPr="00EB1BF1">
        <w:rPr>
          <w:rFonts w:ascii="Times New Roman" w:eastAsia="Times New Roman" w:hAnsi="Times New Roman" w:cs="Times New Roman"/>
          <w:sz w:val="26"/>
          <w:szCs w:val="26"/>
          <w:bdr w:val="none" w:sz="0" w:space="0" w:color="auto" w:frame="1"/>
        </w:rPr>
        <w:t>_(</w:t>
      </w:r>
      <w:proofErr w:type="gramEnd"/>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2) Балансоутримувача (найменування юридичної особи): _____________________________________________________________________________________________</w:t>
      </w:r>
      <w:proofErr w:type="gramStart"/>
      <w:r w:rsidRPr="00EB1BF1">
        <w:rPr>
          <w:rFonts w:ascii="Times New Roman" w:eastAsia="Times New Roman" w:hAnsi="Times New Roman" w:cs="Times New Roman"/>
          <w:sz w:val="26"/>
          <w:szCs w:val="26"/>
          <w:bdr w:val="none" w:sz="0" w:space="0" w:color="auto" w:frame="1"/>
        </w:rPr>
        <w:t>_(</w:t>
      </w:r>
      <w:proofErr w:type="gramEnd"/>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3) Уповноваженого органу управління (найменування органу управління): _____________________________________________________________________________________________</w:t>
      </w:r>
      <w:proofErr w:type="gramStart"/>
      <w:r w:rsidRPr="00EB1BF1">
        <w:rPr>
          <w:rFonts w:ascii="Times New Roman" w:eastAsia="Times New Roman" w:hAnsi="Times New Roman" w:cs="Times New Roman"/>
          <w:sz w:val="26"/>
          <w:szCs w:val="26"/>
          <w:bdr w:val="none" w:sz="0" w:space="0" w:color="auto" w:frame="1"/>
        </w:rPr>
        <w:t>_(</w:t>
      </w:r>
      <w:proofErr w:type="gramEnd"/>
      <w:r w:rsidRPr="00EB1BF1">
        <w:rPr>
          <w:rFonts w:ascii="Times New Roman" w:eastAsia="Times New Roman" w:hAnsi="Times New Roman" w:cs="Times New Roman"/>
          <w:sz w:val="26"/>
          <w:szCs w:val="26"/>
          <w:bdr w:val="none" w:sz="0" w:space="0" w:color="auto" w:frame="1"/>
        </w:rPr>
        <w:t>П.І.П посада)_______________________________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у присутності уповноважених осіб Орендаря 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(вказується найменування, ІПН чи номер у ЄДРПОУ Орендаря)</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(зазначаються 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та посади представників Орендаря)</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у період з ________ _______ р. по ________ _______ р. за адресою: __________________________________________________________________________________________________________________________________________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було здійснено заходи періодичного контролю щодо ________________________________________________________________________________________________________________________________________,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(вказується об’єкт оренди із зазначенням даних, які дозволяють його ідентифікувати) який перебуває у користуванні Орендаря на підставі</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(зазначаються реквізити договору оренди)</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Контроль здійснено згідно з 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lastRenderedPageBreak/>
        <w:t>__________________________________________________________________________________________________________________________________________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(вказується План-графік та реквізити акту, а у разі проведення позапланових заходів –</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підстава проведення контролю відповідно до абз. 4 п. 119 Аоложення та реквізити розпорядчого акту про проведення контролю)</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Під час контролю встановлено:</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Інформація щодо:</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1) цільового використання майна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2) технічного стану об’єкта оренди</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proofErr w:type="gramStart"/>
      <w:r w:rsidRPr="00EB1BF1">
        <w:rPr>
          <w:rFonts w:ascii="Times New Roman" w:eastAsia="Times New Roman" w:hAnsi="Times New Roman" w:cs="Times New Roman"/>
          <w:sz w:val="26"/>
          <w:szCs w:val="26"/>
          <w:bdr w:val="none" w:sz="0" w:space="0" w:color="auto" w:frame="1"/>
        </w:rPr>
        <w:t>3)наявність</w:t>
      </w:r>
      <w:proofErr w:type="gramEnd"/>
      <w:r w:rsidRPr="00EB1BF1">
        <w:rPr>
          <w:rFonts w:ascii="Times New Roman" w:eastAsia="Times New Roman" w:hAnsi="Times New Roman" w:cs="Times New Roman"/>
          <w:sz w:val="26"/>
          <w:szCs w:val="26"/>
          <w:bdr w:val="none" w:sz="0" w:space="0" w:color="auto" w:frame="1"/>
        </w:rPr>
        <w:t xml:space="preserve"> або відсутність суборенди</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4) виконання інших умов договору оренди</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Під час здійснення контролю було досліджено наступні документи, які можуть підтверджувати виконання умов договору оренди або використання орендованого майна: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За наслідками контролю Виявлено/Не виявлено порушень умов виконання договору оренди та використання орендованого майна.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_______________________________________________________________________________________________________________________________________________________________________________________________________________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(опис порушень, у разі їх виявлення із зазначенням відповідного пункту договору)</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Інші відмітки 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_______________________________________________________________________________________________________________________________________________________________________________________________________________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(заповнюється у разі необхідності, зокрема у разі виявлення порушення вказуються дані про необхідність їх усунення)</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Перелік додатків (вказується із зазначенням реквізитів та кількості аркушів кожного доданого документа): 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_______________________________________________________________________________________________________________________________________________________________________________________________________________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Цей акт складено у ______ примірниках, що мають однакову юридичну силу.</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Підписи учасників контрольних заходів:</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                                                  </w:t>
      </w:r>
      <w:proofErr w:type="gramStart"/>
      <w:r w:rsidRPr="00EB1BF1">
        <w:rPr>
          <w:rFonts w:ascii="Times New Roman" w:eastAsia="Times New Roman" w:hAnsi="Times New Roman" w:cs="Times New Roman"/>
          <w:sz w:val="26"/>
          <w:szCs w:val="26"/>
          <w:bdr w:val="none" w:sz="0" w:space="0" w:color="auto" w:frame="1"/>
        </w:rPr>
        <w:t>   (</w:t>
      </w:r>
      <w:proofErr w:type="gramEnd"/>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                                                  </w:t>
      </w:r>
      <w:proofErr w:type="gramStart"/>
      <w:r w:rsidRPr="00EB1BF1">
        <w:rPr>
          <w:rFonts w:ascii="Times New Roman" w:eastAsia="Times New Roman" w:hAnsi="Times New Roman" w:cs="Times New Roman"/>
          <w:sz w:val="26"/>
          <w:szCs w:val="26"/>
          <w:bdr w:val="none" w:sz="0" w:space="0" w:color="auto" w:frame="1"/>
        </w:rPr>
        <w:t>   (</w:t>
      </w:r>
      <w:proofErr w:type="gramEnd"/>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lastRenderedPageBreak/>
        <w:t>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Орендар від отримання примірнику Звіту відмовився, що посвідчується:</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(заповнюється у разі необхідності)</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                                                  </w:t>
      </w:r>
      <w:proofErr w:type="gramStart"/>
      <w:r w:rsidRPr="00EB1BF1">
        <w:rPr>
          <w:rFonts w:ascii="Times New Roman" w:eastAsia="Times New Roman" w:hAnsi="Times New Roman" w:cs="Times New Roman"/>
          <w:sz w:val="26"/>
          <w:szCs w:val="26"/>
          <w:bdr w:val="none" w:sz="0" w:space="0" w:color="auto" w:frame="1"/>
        </w:rPr>
        <w:t>   (</w:t>
      </w:r>
      <w:proofErr w:type="gramEnd"/>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                                                  </w:t>
      </w:r>
      <w:proofErr w:type="gramStart"/>
      <w:r w:rsidRPr="00EB1BF1">
        <w:rPr>
          <w:rFonts w:ascii="Times New Roman" w:eastAsia="Times New Roman" w:hAnsi="Times New Roman" w:cs="Times New Roman"/>
          <w:sz w:val="26"/>
          <w:szCs w:val="26"/>
          <w:bdr w:val="none" w:sz="0" w:space="0" w:color="auto" w:frame="1"/>
        </w:rPr>
        <w:t>   (</w:t>
      </w:r>
      <w:proofErr w:type="gramEnd"/>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_____________________________________________________________________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(П.І.</w:t>
      </w:r>
      <w:r w:rsidR="00D428CB" w:rsidRPr="00EB1BF1">
        <w:rPr>
          <w:rFonts w:ascii="Times New Roman" w:eastAsia="Times New Roman" w:hAnsi="Times New Roman" w:cs="Times New Roman"/>
          <w:sz w:val="26"/>
          <w:szCs w:val="26"/>
          <w:bdr w:val="none" w:sz="0" w:space="0" w:color="auto" w:frame="1"/>
          <w:lang w:val="uk-UA"/>
        </w:rPr>
        <w:t>Б.</w:t>
      </w:r>
      <w:r w:rsidRPr="00EB1BF1">
        <w:rPr>
          <w:rFonts w:ascii="Times New Roman" w:eastAsia="Times New Roman" w:hAnsi="Times New Roman" w:cs="Times New Roman"/>
          <w:sz w:val="26"/>
          <w:szCs w:val="26"/>
          <w:bdr w:val="none" w:sz="0" w:space="0" w:color="auto" w:frame="1"/>
        </w:rPr>
        <w:t xml:space="preserve"> посада)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Заповнюється представником Орендодавця у разі необхідності:</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Примірник Звіту «___» _______________ 20 ___ р. надіслано Орендарю.</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Реквізити поштового відправлення: 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_______________________ _____________________________________________</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t>(підпис) (ПІБ, посада)</w:t>
      </w:r>
    </w:p>
    <w:p w:rsidR="00712399" w:rsidRPr="00EB1BF1" w:rsidRDefault="00712399" w:rsidP="00043D6E">
      <w:pPr>
        <w:shd w:val="clear" w:color="auto" w:fill="FFFFFF"/>
        <w:spacing w:after="0" w:line="161" w:lineRule="atLeast"/>
        <w:jc w:val="both"/>
        <w:textAlignment w:val="baseline"/>
        <w:rPr>
          <w:rFonts w:ascii="Times New Roman" w:eastAsia="Times New Roman" w:hAnsi="Times New Roman" w:cs="Times New Roman"/>
          <w:sz w:val="26"/>
          <w:szCs w:val="26"/>
        </w:rPr>
      </w:pPr>
      <w:r w:rsidRPr="00EB1BF1">
        <w:rPr>
          <w:rFonts w:ascii="Times New Roman" w:eastAsia="Times New Roman" w:hAnsi="Times New Roman" w:cs="Times New Roman"/>
          <w:sz w:val="26"/>
          <w:szCs w:val="26"/>
          <w:bdr w:val="none" w:sz="0" w:space="0" w:color="auto" w:frame="1"/>
        </w:rPr>
        <w:br/>
      </w:r>
    </w:p>
    <w:p w:rsidR="00712399" w:rsidRPr="00EB1BF1"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rPr>
        <w:br/>
      </w: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043D6E"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296896" w:rsidRPr="00EB1BF1" w:rsidRDefault="00296896"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p>
    <w:p w:rsidR="00712399" w:rsidRDefault="00712399"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rPr>
        <w:br/>
      </w:r>
    </w:p>
    <w:p w:rsidR="00712399" w:rsidRPr="00EB1BF1" w:rsidRDefault="00291936" w:rsidP="00614FD7">
      <w:pPr>
        <w:shd w:val="clear" w:color="auto" w:fill="FFFFFF"/>
        <w:spacing w:after="0" w:line="161"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lang w:val="uk-UA"/>
        </w:rPr>
        <w:lastRenderedPageBreak/>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sidR="00614FD7">
        <w:rPr>
          <w:rFonts w:ascii="Times New Roman" w:eastAsia="Times New Roman" w:hAnsi="Times New Roman" w:cs="Times New Roman"/>
          <w:sz w:val="28"/>
          <w:szCs w:val="28"/>
          <w:bdr w:val="none" w:sz="0" w:space="0" w:color="auto" w:frame="1"/>
          <w:lang w:val="uk-UA"/>
        </w:rPr>
        <w:tab/>
      </w:r>
      <w:r w:rsidR="00614FD7">
        <w:rPr>
          <w:rFonts w:ascii="Times New Roman" w:eastAsia="Times New Roman" w:hAnsi="Times New Roman" w:cs="Times New Roman"/>
          <w:sz w:val="28"/>
          <w:szCs w:val="28"/>
          <w:bdr w:val="none" w:sz="0" w:space="0" w:color="auto" w:frame="1"/>
          <w:lang w:val="uk-UA"/>
        </w:rPr>
        <w:tab/>
      </w:r>
      <w:r w:rsidR="00614FD7">
        <w:rPr>
          <w:rFonts w:ascii="Times New Roman" w:eastAsia="Times New Roman" w:hAnsi="Times New Roman" w:cs="Times New Roman"/>
          <w:sz w:val="28"/>
          <w:szCs w:val="28"/>
          <w:bdr w:val="none" w:sz="0" w:space="0" w:color="auto" w:frame="1"/>
          <w:lang w:val="uk-UA"/>
        </w:rPr>
        <w:tab/>
      </w:r>
      <w:r w:rsidR="00614FD7">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Додаток 2</w:t>
      </w:r>
    </w:p>
    <w:p w:rsidR="00712399" w:rsidRPr="00EB1BF1" w:rsidRDefault="00614FD7" w:rsidP="00614FD7">
      <w:pPr>
        <w:shd w:val="clear" w:color="auto" w:fill="FFFFFF"/>
        <w:spacing w:after="0" w:line="161"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до рішення </w:t>
      </w:r>
      <w:r>
        <w:rPr>
          <w:rFonts w:ascii="Times New Roman" w:eastAsia="Times New Roman" w:hAnsi="Times New Roman" w:cs="Times New Roman"/>
          <w:sz w:val="28"/>
          <w:szCs w:val="28"/>
          <w:bdr w:val="none" w:sz="0" w:space="0" w:color="auto" w:frame="1"/>
          <w:lang w:val="uk-UA"/>
        </w:rPr>
        <w:t xml:space="preserve">Боярської </w:t>
      </w:r>
      <w:r w:rsidR="00712399" w:rsidRPr="00EB1BF1">
        <w:rPr>
          <w:rFonts w:ascii="Times New Roman" w:eastAsia="Times New Roman" w:hAnsi="Times New Roman" w:cs="Times New Roman"/>
          <w:sz w:val="28"/>
          <w:szCs w:val="28"/>
          <w:bdr w:val="none" w:sz="0" w:space="0" w:color="auto" w:frame="1"/>
        </w:rPr>
        <w:t>міської ради</w:t>
      </w:r>
    </w:p>
    <w:p w:rsidR="00712399" w:rsidRPr="00EB1BF1" w:rsidRDefault="00614FD7" w:rsidP="00614FD7">
      <w:pPr>
        <w:shd w:val="clear" w:color="auto" w:fill="FFFFFF"/>
        <w:spacing w:after="0" w:line="161"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від __</w:t>
      </w:r>
      <w:r>
        <w:rPr>
          <w:rFonts w:ascii="Times New Roman" w:eastAsia="Times New Roman" w:hAnsi="Times New Roman" w:cs="Times New Roman"/>
          <w:sz w:val="28"/>
          <w:szCs w:val="28"/>
          <w:bdr w:val="none" w:sz="0" w:space="0" w:color="auto" w:frame="1"/>
          <w:lang w:val="uk-UA"/>
        </w:rPr>
        <w:t>______</w:t>
      </w:r>
      <w:r w:rsidR="00712399" w:rsidRPr="00EB1BF1">
        <w:rPr>
          <w:rFonts w:ascii="Times New Roman" w:eastAsia="Times New Roman" w:hAnsi="Times New Roman" w:cs="Times New Roman"/>
          <w:sz w:val="28"/>
          <w:szCs w:val="28"/>
          <w:bdr w:val="none" w:sz="0" w:space="0" w:color="auto" w:frame="1"/>
        </w:rPr>
        <w:t xml:space="preserve"> року</w:t>
      </w:r>
      <w:r>
        <w:rPr>
          <w:rFonts w:ascii="Times New Roman" w:eastAsia="Times New Roman" w:hAnsi="Times New Roman" w:cs="Times New Roman"/>
          <w:sz w:val="28"/>
          <w:szCs w:val="28"/>
          <w:bdr w:val="none" w:sz="0" w:space="0" w:color="auto" w:frame="1"/>
          <w:lang w:val="uk-UA"/>
        </w:rPr>
        <w:t xml:space="preserve"> </w:t>
      </w:r>
      <w:r w:rsidRPr="00EB1BF1">
        <w:rPr>
          <w:rFonts w:ascii="Times New Roman" w:eastAsia="Times New Roman" w:hAnsi="Times New Roman" w:cs="Times New Roman"/>
          <w:sz w:val="28"/>
          <w:szCs w:val="28"/>
          <w:bdr w:val="none" w:sz="0" w:space="0" w:color="auto" w:frame="1"/>
        </w:rPr>
        <w:t>№ ___</w:t>
      </w:r>
      <w:r>
        <w:rPr>
          <w:rFonts w:ascii="Times New Roman" w:eastAsia="Times New Roman" w:hAnsi="Times New Roman" w:cs="Times New Roman"/>
          <w:sz w:val="28"/>
          <w:szCs w:val="28"/>
          <w:bdr w:val="none" w:sz="0" w:space="0" w:color="auto" w:frame="1"/>
          <w:lang w:val="uk-UA"/>
        </w:rPr>
        <w:t>____</w:t>
      </w:r>
    </w:p>
    <w:p w:rsidR="00712399" w:rsidRPr="00EB1BF1" w:rsidRDefault="00712399" w:rsidP="00614FD7">
      <w:pPr>
        <w:shd w:val="clear" w:color="auto" w:fill="FFFFFF"/>
        <w:spacing w:after="0" w:line="161" w:lineRule="atLeast"/>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br/>
      </w:r>
    </w:p>
    <w:p w:rsidR="00296896" w:rsidRPr="00EB1BF1" w:rsidRDefault="00712399" w:rsidP="00043D6E">
      <w:pPr>
        <w:shd w:val="clear" w:color="auto" w:fill="FFFFFF"/>
        <w:spacing w:after="0" w:line="161" w:lineRule="atLeast"/>
        <w:jc w:val="center"/>
        <w:textAlignment w:val="baseline"/>
        <w:rPr>
          <w:rFonts w:ascii="Times New Roman" w:eastAsia="Times New Roman" w:hAnsi="Times New Roman" w:cs="Times New Roman"/>
          <w:b/>
          <w:bCs/>
          <w:sz w:val="28"/>
          <w:szCs w:val="28"/>
          <w:lang w:val="uk-UA"/>
        </w:rPr>
      </w:pPr>
      <w:r w:rsidRPr="00EB1BF1">
        <w:rPr>
          <w:rFonts w:ascii="Times New Roman" w:eastAsia="Times New Roman" w:hAnsi="Times New Roman" w:cs="Times New Roman"/>
          <w:b/>
          <w:bCs/>
          <w:sz w:val="28"/>
          <w:szCs w:val="28"/>
        </w:rPr>
        <w:t xml:space="preserve">Порядок розподілу орендної плати </w:t>
      </w:r>
      <w:r w:rsidR="00296896" w:rsidRPr="00EB1BF1">
        <w:rPr>
          <w:rFonts w:ascii="Times New Roman" w:eastAsia="Times New Roman" w:hAnsi="Times New Roman" w:cs="Times New Roman"/>
          <w:b/>
          <w:bCs/>
          <w:sz w:val="28"/>
          <w:szCs w:val="28"/>
          <w:lang w:val="uk-UA"/>
        </w:rPr>
        <w:t xml:space="preserve">для об'єктів, </w:t>
      </w:r>
    </w:p>
    <w:p w:rsidR="00296896" w:rsidRPr="00EB1BF1" w:rsidRDefault="00296896" w:rsidP="00043D6E">
      <w:pPr>
        <w:shd w:val="clear" w:color="auto" w:fill="FFFFFF"/>
        <w:spacing w:after="0" w:line="161" w:lineRule="atLeast"/>
        <w:jc w:val="center"/>
        <w:textAlignment w:val="baseline"/>
        <w:rPr>
          <w:rFonts w:ascii="Times New Roman" w:eastAsia="Times New Roman" w:hAnsi="Times New Roman" w:cs="Times New Roman"/>
          <w:b/>
          <w:bCs/>
          <w:sz w:val="28"/>
          <w:szCs w:val="28"/>
          <w:lang w:val="uk-UA"/>
        </w:rPr>
      </w:pPr>
      <w:r w:rsidRPr="00EB1BF1">
        <w:rPr>
          <w:rFonts w:ascii="Times New Roman" w:eastAsia="Times New Roman" w:hAnsi="Times New Roman" w:cs="Times New Roman"/>
          <w:b/>
          <w:bCs/>
          <w:sz w:val="28"/>
          <w:szCs w:val="28"/>
          <w:lang w:val="uk-UA"/>
        </w:rPr>
        <w:t xml:space="preserve">що перебувають в комунальній власності </w:t>
      </w:r>
      <w:r w:rsidR="00712399" w:rsidRPr="00EB1BF1">
        <w:rPr>
          <w:rFonts w:ascii="Times New Roman" w:eastAsia="Times New Roman" w:hAnsi="Times New Roman" w:cs="Times New Roman"/>
          <w:b/>
          <w:bCs/>
          <w:sz w:val="28"/>
          <w:szCs w:val="28"/>
        </w:rPr>
        <w:t xml:space="preserve"> </w:t>
      </w:r>
    </w:p>
    <w:p w:rsidR="00712399" w:rsidRPr="00EB1BF1" w:rsidRDefault="00043D6E" w:rsidP="00043D6E">
      <w:pPr>
        <w:shd w:val="clear" w:color="auto" w:fill="FFFFFF"/>
        <w:spacing w:after="0" w:line="161" w:lineRule="atLeast"/>
        <w:jc w:val="center"/>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b/>
          <w:bCs/>
          <w:sz w:val="28"/>
          <w:szCs w:val="28"/>
          <w:lang w:val="uk-UA"/>
        </w:rPr>
        <w:t xml:space="preserve">Боярської міської </w:t>
      </w:r>
      <w:r w:rsidR="00712399" w:rsidRPr="00EB1BF1">
        <w:rPr>
          <w:rFonts w:ascii="Times New Roman" w:eastAsia="Times New Roman" w:hAnsi="Times New Roman" w:cs="Times New Roman"/>
          <w:b/>
          <w:bCs/>
          <w:sz w:val="28"/>
          <w:szCs w:val="28"/>
        </w:rPr>
        <w:t xml:space="preserve">територіальної громади </w:t>
      </w:r>
    </w:p>
    <w:p w:rsidR="00534271" w:rsidRDefault="00534271" w:rsidP="00712399">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p>
    <w:p w:rsidR="00712399" w:rsidRPr="00EE379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1. У разі, коли орендодавцем майна є виконавч</w:t>
      </w:r>
      <w:r w:rsidR="008F4D6B" w:rsidRPr="00EB1BF1">
        <w:rPr>
          <w:rFonts w:ascii="Times New Roman" w:eastAsia="Times New Roman" w:hAnsi="Times New Roman" w:cs="Times New Roman"/>
          <w:sz w:val="28"/>
          <w:szCs w:val="28"/>
          <w:bdr w:val="none" w:sz="0" w:space="0" w:color="auto" w:frame="1"/>
          <w:lang w:val="uk-UA"/>
        </w:rPr>
        <w:t>і</w:t>
      </w:r>
      <w:r w:rsidR="00712399" w:rsidRPr="00EE3791">
        <w:rPr>
          <w:rFonts w:ascii="Times New Roman" w:eastAsia="Times New Roman" w:hAnsi="Times New Roman" w:cs="Times New Roman"/>
          <w:sz w:val="28"/>
          <w:szCs w:val="28"/>
          <w:bdr w:val="none" w:sz="0" w:space="0" w:color="auto" w:frame="1"/>
          <w:lang w:val="uk-UA"/>
        </w:rPr>
        <w:t xml:space="preserve"> орган</w:t>
      </w:r>
      <w:r w:rsidR="008F4D6B" w:rsidRPr="00EB1BF1">
        <w:rPr>
          <w:rFonts w:ascii="Times New Roman" w:eastAsia="Times New Roman" w:hAnsi="Times New Roman" w:cs="Times New Roman"/>
          <w:sz w:val="28"/>
          <w:szCs w:val="28"/>
          <w:bdr w:val="none" w:sz="0" w:space="0" w:color="auto" w:frame="1"/>
          <w:lang w:val="uk-UA"/>
        </w:rPr>
        <w:t>и</w:t>
      </w:r>
      <w:r w:rsidR="00712399" w:rsidRPr="00EE3791">
        <w:rPr>
          <w:rFonts w:ascii="Times New Roman" w:eastAsia="Times New Roman" w:hAnsi="Times New Roman" w:cs="Times New Roman"/>
          <w:sz w:val="28"/>
          <w:szCs w:val="28"/>
          <w:bdr w:val="none" w:sz="0" w:space="0" w:color="auto" w:frame="1"/>
          <w:lang w:val="uk-UA"/>
        </w:rPr>
        <w:t xml:space="preserve"> </w:t>
      </w:r>
      <w:r w:rsidR="00233A1C" w:rsidRPr="00EB1BF1">
        <w:rPr>
          <w:rFonts w:ascii="Times New Roman" w:eastAsia="Times New Roman" w:hAnsi="Times New Roman" w:cs="Times New Roman"/>
          <w:sz w:val="28"/>
          <w:szCs w:val="28"/>
          <w:bdr w:val="none" w:sz="0" w:space="0" w:color="auto" w:frame="1"/>
          <w:lang w:val="uk-UA"/>
        </w:rPr>
        <w:t xml:space="preserve">Боярської </w:t>
      </w:r>
      <w:r w:rsidR="00712399" w:rsidRPr="00EE3791">
        <w:rPr>
          <w:rFonts w:ascii="Times New Roman" w:eastAsia="Times New Roman" w:hAnsi="Times New Roman" w:cs="Times New Roman"/>
          <w:sz w:val="28"/>
          <w:szCs w:val="28"/>
          <w:bdr w:val="none" w:sz="0" w:space="0" w:color="auto" w:frame="1"/>
          <w:lang w:val="uk-UA"/>
        </w:rPr>
        <w:t xml:space="preserve">міської ради, до сфери управління якого належить відповідний об’єкт, орендна плата спрямовується до бюджету </w:t>
      </w:r>
      <w:r w:rsidRPr="00EB1BF1">
        <w:rPr>
          <w:rFonts w:ascii="Times New Roman" w:eastAsia="Times New Roman" w:hAnsi="Times New Roman" w:cs="Times New Roman"/>
          <w:sz w:val="28"/>
          <w:szCs w:val="28"/>
          <w:bdr w:val="none" w:sz="0" w:space="0" w:color="auto" w:frame="1"/>
          <w:lang w:val="uk-UA"/>
        </w:rPr>
        <w:t xml:space="preserve">Боярської міської </w:t>
      </w:r>
      <w:r w:rsidR="00712399" w:rsidRPr="00EE3791">
        <w:rPr>
          <w:rFonts w:ascii="Times New Roman" w:eastAsia="Times New Roman" w:hAnsi="Times New Roman" w:cs="Times New Roman"/>
          <w:sz w:val="28"/>
          <w:szCs w:val="28"/>
          <w:bdr w:val="none" w:sz="0" w:space="0" w:color="auto" w:frame="1"/>
          <w:lang w:val="uk-UA"/>
        </w:rPr>
        <w:t>територіальної громади.</w:t>
      </w:r>
    </w:p>
    <w:p w:rsidR="00712399" w:rsidRPr="00EE379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B1BF1">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2. У разі, коли орендодавцем майна є балансоутримувач – комунальне підприємство,</w:t>
      </w:r>
      <w:r w:rsidR="00712399" w:rsidRPr="00EB1BF1">
        <w:rPr>
          <w:rFonts w:ascii="Times New Roman" w:eastAsia="Times New Roman" w:hAnsi="Times New Roman" w:cs="Times New Roman"/>
          <w:sz w:val="28"/>
          <w:szCs w:val="28"/>
          <w:bdr w:val="none" w:sz="0" w:space="0" w:color="auto" w:frame="1"/>
        </w:rPr>
        <w:t> </w:t>
      </w:r>
      <w:r w:rsidR="00712399" w:rsidRPr="00EE3791">
        <w:rPr>
          <w:rFonts w:ascii="Times New Roman" w:eastAsia="Times New Roman" w:hAnsi="Times New Roman" w:cs="Times New Roman"/>
          <w:sz w:val="28"/>
          <w:szCs w:val="28"/>
          <w:bdr w:val="none" w:sz="0" w:space="0" w:color="auto" w:frame="1"/>
          <w:shd w:val="clear" w:color="auto" w:fill="FFFFFF"/>
          <w:lang w:val="uk-UA"/>
        </w:rPr>
        <w:t xml:space="preserve">структурні підрозділи </w:t>
      </w:r>
      <w:r w:rsidRPr="00EB1BF1">
        <w:rPr>
          <w:rFonts w:ascii="Times New Roman" w:eastAsia="Times New Roman" w:hAnsi="Times New Roman" w:cs="Times New Roman"/>
          <w:sz w:val="28"/>
          <w:szCs w:val="28"/>
          <w:bdr w:val="none" w:sz="0" w:space="0" w:color="auto" w:frame="1"/>
          <w:shd w:val="clear" w:color="auto" w:fill="FFFFFF"/>
          <w:lang w:val="uk-UA"/>
        </w:rPr>
        <w:t>Боярської</w:t>
      </w:r>
      <w:r w:rsidR="00712399" w:rsidRPr="00EE3791">
        <w:rPr>
          <w:rFonts w:ascii="Times New Roman" w:eastAsia="Times New Roman" w:hAnsi="Times New Roman" w:cs="Times New Roman"/>
          <w:sz w:val="28"/>
          <w:szCs w:val="28"/>
          <w:bdr w:val="none" w:sz="0" w:space="0" w:color="auto" w:frame="1"/>
          <w:shd w:val="clear" w:color="auto" w:fill="FFFFFF"/>
          <w:lang w:val="uk-UA"/>
        </w:rPr>
        <w:t xml:space="preserve"> міської ради,</w:t>
      </w:r>
      <w:r w:rsidR="00712399" w:rsidRPr="00EB1BF1">
        <w:rPr>
          <w:rFonts w:ascii="Times New Roman" w:eastAsia="Times New Roman" w:hAnsi="Times New Roman" w:cs="Times New Roman"/>
          <w:sz w:val="28"/>
          <w:szCs w:val="28"/>
          <w:bdr w:val="none" w:sz="0" w:space="0" w:color="auto" w:frame="1"/>
          <w:shd w:val="clear" w:color="auto" w:fill="FFFFFF"/>
        </w:rPr>
        <w:t> </w:t>
      </w:r>
      <w:r w:rsidR="00712399" w:rsidRPr="00EE3791">
        <w:rPr>
          <w:rFonts w:ascii="Times New Roman" w:eastAsia="Times New Roman" w:hAnsi="Times New Roman" w:cs="Times New Roman"/>
          <w:sz w:val="28"/>
          <w:szCs w:val="28"/>
          <w:bdr w:val="none" w:sz="0" w:space="0" w:color="auto" w:frame="1"/>
          <w:lang w:val="uk-UA"/>
        </w:rPr>
        <w:t>установа чи організація, орендна плата спрямовується:</w:t>
      </w:r>
    </w:p>
    <w:p w:rsidR="00712399" w:rsidRPr="00EB1BF1" w:rsidRDefault="00614FD7"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1) за нерухоме майно, загальна площа якого не перевищує 400 квадратних метрів на одного </w:t>
      </w:r>
      <w:r w:rsidR="00712399" w:rsidRPr="00614FD7">
        <w:rPr>
          <w:rFonts w:ascii="Times New Roman" w:eastAsia="Times New Roman" w:hAnsi="Times New Roman" w:cs="Times New Roman"/>
          <w:sz w:val="28"/>
          <w:szCs w:val="28"/>
          <w:bdr w:val="none" w:sz="0" w:space="0" w:color="auto" w:frame="1"/>
        </w:rPr>
        <w:t xml:space="preserve">балансоутримувача – </w:t>
      </w:r>
      <w:r w:rsidRPr="00614FD7">
        <w:rPr>
          <w:rFonts w:ascii="Times New Roman" w:eastAsia="Times New Roman" w:hAnsi="Times New Roman" w:cs="Times New Roman"/>
          <w:sz w:val="28"/>
          <w:szCs w:val="28"/>
          <w:bdr w:val="none" w:sz="0" w:space="0" w:color="auto" w:frame="1"/>
          <w:lang w:val="uk-UA"/>
        </w:rPr>
        <w:t>30</w:t>
      </w:r>
      <w:r w:rsidR="00712399" w:rsidRPr="00614FD7">
        <w:rPr>
          <w:rFonts w:ascii="Times New Roman" w:eastAsia="Times New Roman" w:hAnsi="Times New Roman" w:cs="Times New Roman"/>
          <w:sz w:val="28"/>
          <w:szCs w:val="28"/>
          <w:bdr w:val="none" w:sz="0" w:space="0" w:color="auto" w:frame="1"/>
        </w:rPr>
        <w:t xml:space="preserve"> % орендної плати до бюджету </w:t>
      </w:r>
      <w:r w:rsidR="00043D6E" w:rsidRPr="00614FD7">
        <w:rPr>
          <w:rFonts w:ascii="Times New Roman" w:eastAsia="Times New Roman" w:hAnsi="Times New Roman" w:cs="Times New Roman"/>
          <w:sz w:val="28"/>
          <w:szCs w:val="28"/>
          <w:bdr w:val="none" w:sz="0" w:space="0" w:color="auto" w:frame="1"/>
          <w:lang w:val="uk-UA"/>
        </w:rPr>
        <w:t xml:space="preserve">Боярської міської </w:t>
      </w:r>
      <w:r w:rsidR="00712399" w:rsidRPr="00614FD7">
        <w:rPr>
          <w:rFonts w:ascii="Times New Roman" w:eastAsia="Times New Roman" w:hAnsi="Times New Roman" w:cs="Times New Roman"/>
          <w:sz w:val="28"/>
          <w:szCs w:val="28"/>
          <w:bdr w:val="none" w:sz="0" w:space="0" w:color="auto" w:frame="1"/>
        </w:rPr>
        <w:t xml:space="preserve">територіальної громади, </w:t>
      </w:r>
      <w:r w:rsidRPr="00614FD7">
        <w:rPr>
          <w:rFonts w:ascii="Times New Roman" w:eastAsia="Times New Roman" w:hAnsi="Times New Roman" w:cs="Times New Roman"/>
          <w:sz w:val="28"/>
          <w:szCs w:val="28"/>
          <w:bdr w:val="none" w:sz="0" w:space="0" w:color="auto" w:frame="1"/>
          <w:lang w:val="uk-UA"/>
        </w:rPr>
        <w:t>70</w:t>
      </w:r>
      <w:r w:rsidR="00712399" w:rsidRPr="00614FD7">
        <w:rPr>
          <w:rFonts w:ascii="Times New Roman" w:eastAsia="Times New Roman" w:hAnsi="Times New Roman" w:cs="Times New Roman"/>
          <w:sz w:val="28"/>
          <w:szCs w:val="28"/>
          <w:bdr w:val="none" w:sz="0" w:space="0" w:color="auto" w:frame="1"/>
        </w:rPr>
        <w:t xml:space="preserve"> % балансоутримувачу майна;</w:t>
      </w:r>
    </w:p>
    <w:p w:rsidR="00712399" w:rsidRPr="00EB1BF1" w:rsidRDefault="00614FD7"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2) за нерухоме майно для організації та проведення науково-практичних, культурних, мистецьких, громадських, суспільних та політичних заходів - на строк, що не перевищує п’яти календарних днів протягом шести місяців, а також щодо майна, яке передається суб’єктам виборчого процесу для проведення публічних заходів (зборів, дебатів, дискусій) під час та на період виборчої кампанії – 100 % орендної плати балансоутримувачу майна;</w:t>
      </w:r>
    </w:p>
    <w:p w:rsidR="00712399" w:rsidRPr="00EE3791" w:rsidRDefault="00614FD7" w:rsidP="00712399">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ab/>
      </w:r>
      <w:r w:rsidR="00712399" w:rsidRPr="00EE3791">
        <w:rPr>
          <w:rFonts w:ascii="Times New Roman" w:eastAsia="Times New Roman" w:hAnsi="Times New Roman" w:cs="Times New Roman"/>
          <w:sz w:val="28"/>
          <w:szCs w:val="28"/>
          <w:bdr w:val="none" w:sz="0" w:space="0" w:color="auto" w:frame="1"/>
          <w:lang w:val="uk-UA"/>
        </w:rPr>
        <w:t>3)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організування конгресів і торговельних виставок) – 30 % орендної плати до бюджету</w:t>
      </w:r>
      <w:r w:rsidR="00043D6E" w:rsidRPr="00EB1BF1">
        <w:rPr>
          <w:rFonts w:ascii="Times New Roman" w:eastAsia="Times New Roman" w:hAnsi="Times New Roman" w:cs="Times New Roman"/>
          <w:sz w:val="28"/>
          <w:szCs w:val="28"/>
          <w:bdr w:val="none" w:sz="0" w:space="0" w:color="auto" w:frame="1"/>
          <w:lang w:val="uk-UA"/>
        </w:rPr>
        <w:t xml:space="preserve"> Боярської міської</w:t>
      </w:r>
      <w:r w:rsidR="00712399" w:rsidRPr="00EE3791">
        <w:rPr>
          <w:rFonts w:ascii="Times New Roman" w:eastAsia="Times New Roman" w:hAnsi="Times New Roman" w:cs="Times New Roman"/>
          <w:sz w:val="28"/>
          <w:szCs w:val="28"/>
          <w:bdr w:val="none" w:sz="0" w:space="0" w:color="auto" w:frame="1"/>
          <w:lang w:val="uk-UA"/>
        </w:rPr>
        <w:t xml:space="preserve"> територіальної громади, 70 % балансоутримувачу майна;</w:t>
      </w:r>
    </w:p>
    <w:p w:rsidR="00712399" w:rsidRPr="00EB1BF1" w:rsidRDefault="00614FD7"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4) іншого окремого індивідуально визначеного майна – 100 % орендної плати балансоутримувачу майна.</w:t>
      </w:r>
    </w:p>
    <w:p w:rsidR="00712399" w:rsidRPr="00EB1BF1" w:rsidRDefault="00043D6E" w:rsidP="00712399">
      <w:pPr>
        <w:shd w:val="clear" w:color="auto" w:fill="FFFFFF"/>
        <w:spacing w:after="0" w:line="161" w:lineRule="atLeast"/>
        <w:jc w:val="both"/>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lang w:val="uk-UA"/>
        </w:rPr>
        <w:tab/>
      </w:r>
      <w:r w:rsidR="00712399" w:rsidRPr="00EB1BF1">
        <w:rPr>
          <w:rFonts w:ascii="Times New Roman" w:eastAsia="Times New Roman" w:hAnsi="Times New Roman" w:cs="Times New Roman"/>
          <w:sz w:val="28"/>
          <w:szCs w:val="28"/>
          <w:bdr w:val="none" w:sz="0" w:space="0" w:color="auto" w:frame="1"/>
        </w:rPr>
        <w:t xml:space="preserve">Орендна плата, отримана від передачі в оренду майна </w:t>
      </w:r>
      <w:r w:rsidRPr="00EB1BF1">
        <w:rPr>
          <w:rFonts w:ascii="Times New Roman" w:eastAsia="Times New Roman" w:hAnsi="Times New Roman" w:cs="Times New Roman"/>
          <w:sz w:val="28"/>
          <w:szCs w:val="28"/>
          <w:bdr w:val="none" w:sz="0" w:space="0" w:color="auto" w:frame="1"/>
          <w:lang w:val="uk-UA"/>
        </w:rPr>
        <w:t xml:space="preserve">Боярської міської </w:t>
      </w:r>
      <w:r w:rsidR="00712399" w:rsidRPr="00EB1BF1">
        <w:rPr>
          <w:rFonts w:ascii="Times New Roman" w:eastAsia="Times New Roman" w:hAnsi="Times New Roman" w:cs="Times New Roman"/>
          <w:sz w:val="28"/>
          <w:szCs w:val="28"/>
          <w:bdr w:val="none" w:sz="0" w:space="0" w:color="auto" w:frame="1"/>
        </w:rPr>
        <w:t>територіальної громади балансоутримувач</w:t>
      </w:r>
      <w:r w:rsidR="00233A1C" w:rsidRPr="00EB1BF1">
        <w:rPr>
          <w:rFonts w:ascii="Times New Roman" w:eastAsia="Times New Roman" w:hAnsi="Times New Roman" w:cs="Times New Roman"/>
          <w:sz w:val="28"/>
          <w:szCs w:val="28"/>
          <w:bdr w:val="none" w:sz="0" w:space="0" w:color="auto" w:frame="1"/>
          <w:lang w:val="uk-UA"/>
        </w:rPr>
        <w:t>ем</w:t>
      </w:r>
      <w:r w:rsidR="00712399" w:rsidRPr="00EB1BF1">
        <w:rPr>
          <w:rFonts w:ascii="Times New Roman" w:eastAsia="Times New Roman" w:hAnsi="Times New Roman" w:cs="Times New Roman"/>
          <w:sz w:val="28"/>
          <w:szCs w:val="28"/>
          <w:bdr w:val="none" w:sz="0" w:space="0" w:color="auto" w:frame="1"/>
        </w:rPr>
        <w:t xml:space="preserve"> – комунальн</w:t>
      </w:r>
      <w:r w:rsidR="00233A1C" w:rsidRPr="00EB1BF1">
        <w:rPr>
          <w:rFonts w:ascii="Times New Roman" w:eastAsia="Times New Roman" w:hAnsi="Times New Roman" w:cs="Times New Roman"/>
          <w:sz w:val="28"/>
          <w:szCs w:val="28"/>
          <w:bdr w:val="none" w:sz="0" w:space="0" w:color="auto" w:frame="1"/>
          <w:lang w:val="uk-UA"/>
        </w:rPr>
        <w:t>им</w:t>
      </w:r>
      <w:r w:rsidR="00712399" w:rsidRPr="00EB1BF1">
        <w:rPr>
          <w:rFonts w:ascii="Times New Roman" w:eastAsia="Times New Roman" w:hAnsi="Times New Roman" w:cs="Times New Roman"/>
          <w:sz w:val="28"/>
          <w:szCs w:val="28"/>
          <w:bdr w:val="none" w:sz="0" w:space="0" w:color="auto" w:frame="1"/>
        </w:rPr>
        <w:t xml:space="preserve"> підприємств</w:t>
      </w:r>
      <w:r w:rsidR="00233A1C" w:rsidRPr="00EB1BF1">
        <w:rPr>
          <w:rFonts w:ascii="Times New Roman" w:eastAsia="Times New Roman" w:hAnsi="Times New Roman" w:cs="Times New Roman"/>
          <w:sz w:val="28"/>
          <w:szCs w:val="28"/>
          <w:bdr w:val="none" w:sz="0" w:space="0" w:color="auto" w:frame="1"/>
          <w:lang w:val="uk-UA"/>
        </w:rPr>
        <w:t>ом,</w:t>
      </w:r>
      <w:r w:rsidR="00712399" w:rsidRPr="00EB1BF1">
        <w:rPr>
          <w:rFonts w:ascii="Times New Roman" w:eastAsia="Times New Roman" w:hAnsi="Times New Roman" w:cs="Times New Roman"/>
          <w:sz w:val="28"/>
          <w:szCs w:val="28"/>
          <w:bdr w:val="none" w:sz="0" w:space="0" w:color="auto" w:frame="1"/>
        </w:rPr>
        <w:t xml:space="preserve"> в повному обсязі спрямовується на виконання статутних завдань такого підприємства, якщо інше не буде визначено рішенням Ради.</w:t>
      </w:r>
    </w:p>
    <w:p w:rsidR="00614FD7" w:rsidRDefault="00614FD7" w:rsidP="00043D6E">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p>
    <w:p w:rsidR="00614FD7" w:rsidRDefault="00614FD7" w:rsidP="00043D6E">
      <w:pPr>
        <w:shd w:val="clear" w:color="auto" w:fill="FFFFFF"/>
        <w:spacing w:after="0" w:line="161" w:lineRule="atLeast"/>
        <w:jc w:val="both"/>
        <w:textAlignment w:val="baseline"/>
        <w:rPr>
          <w:rFonts w:ascii="Times New Roman" w:eastAsia="Times New Roman" w:hAnsi="Times New Roman" w:cs="Times New Roman"/>
          <w:sz w:val="28"/>
          <w:szCs w:val="28"/>
          <w:bdr w:val="none" w:sz="0" w:space="0" w:color="auto" w:frame="1"/>
          <w:lang w:val="uk-UA"/>
        </w:rPr>
      </w:pPr>
    </w:p>
    <w:p w:rsidR="00712399" w:rsidRDefault="00712399" w:rsidP="00043D6E">
      <w:pPr>
        <w:shd w:val="clear" w:color="auto" w:fill="FFFFFF"/>
        <w:spacing w:after="0" w:line="161" w:lineRule="atLeast"/>
        <w:jc w:val="both"/>
        <w:textAlignment w:val="baseline"/>
        <w:rPr>
          <w:rFonts w:ascii="Times New Roman" w:eastAsia="Times New Roman" w:hAnsi="Times New Roman" w:cs="Times New Roman"/>
          <w:b/>
          <w:sz w:val="28"/>
          <w:szCs w:val="28"/>
          <w:bdr w:val="none" w:sz="0" w:space="0" w:color="auto" w:frame="1"/>
          <w:lang w:val="uk-UA"/>
        </w:rPr>
      </w:pPr>
      <w:r w:rsidRPr="00EB1BF1">
        <w:rPr>
          <w:rFonts w:ascii="Times New Roman" w:eastAsia="Times New Roman" w:hAnsi="Times New Roman" w:cs="Times New Roman"/>
          <w:b/>
          <w:sz w:val="28"/>
          <w:szCs w:val="28"/>
          <w:bdr w:val="none" w:sz="0" w:space="0" w:color="auto" w:frame="1"/>
        </w:rPr>
        <w:t xml:space="preserve">Заступник міського голови </w:t>
      </w:r>
      <w:r w:rsidR="00043D6E" w:rsidRPr="00EB1BF1">
        <w:rPr>
          <w:rFonts w:ascii="Times New Roman" w:eastAsia="Times New Roman" w:hAnsi="Times New Roman" w:cs="Times New Roman"/>
          <w:b/>
          <w:sz w:val="28"/>
          <w:szCs w:val="28"/>
          <w:bdr w:val="none" w:sz="0" w:space="0" w:color="auto" w:frame="1"/>
          <w:lang w:val="uk-UA"/>
        </w:rPr>
        <w:tab/>
      </w:r>
      <w:r w:rsidR="00043D6E" w:rsidRPr="00EB1BF1">
        <w:rPr>
          <w:rFonts w:ascii="Times New Roman" w:eastAsia="Times New Roman" w:hAnsi="Times New Roman" w:cs="Times New Roman"/>
          <w:b/>
          <w:sz w:val="28"/>
          <w:szCs w:val="28"/>
          <w:bdr w:val="none" w:sz="0" w:space="0" w:color="auto" w:frame="1"/>
          <w:lang w:val="uk-UA"/>
        </w:rPr>
        <w:tab/>
      </w:r>
      <w:r w:rsidR="00043D6E" w:rsidRPr="00EB1BF1">
        <w:rPr>
          <w:rFonts w:ascii="Times New Roman" w:eastAsia="Times New Roman" w:hAnsi="Times New Roman" w:cs="Times New Roman"/>
          <w:b/>
          <w:sz w:val="28"/>
          <w:szCs w:val="28"/>
          <w:bdr w:val="none" w:sz="0" w:space="0" w:color="auto" w:frame="1"/>
          <w:lang w:val="uk-UA"/>
        </w:rPr>
        <w:tab/>
      </w:r>
      <w:r w:rsidR="00043D6E" w:rsidRPr="00EB1BF1">
        <w:rPr>
          <w:rFonts w:ascii="Times New Roman" w:eastAsia="Times New Roman" w:hAnsi="Times New Roman" w:cs="Times New Roman"/>
          <w:b/>
          <w:sz w:val="28"/>
          <w:szCs w:val="28"/>
          <w:bdr w:val="none" w:sz="0" w:space="0" w:color="auto" w:frame="1"/>
          <w:lang w:val="uk-UA"/>
        </w:rPr>
        <w:tab/>
      </w:r>
      <w:r w:rsidR="00043D6E" w:rsidRPr="00EB1BF1">
        <w:rPr>
          <w:rFonts w:ascii="Times New Roman" w:eastAsia="Times New Roman" w:hAnsi="Times New Roman" w:cs="Times New Roman"/>
          <w:b/>
          <w:sz w:val="28"/>
          <w:szCs w:val="28"/>
          <w:bdr w:val="none" w:sz="0" w:space="0" w:color="auto" w:frame="1"/>
          <w:lang w:val="uk-UA"/>
        </w:rPr>
        <w:tab/>
      </w:r>
      <w:r w:rsidR="00614FD7">
        <w:rPr>
          <w:rFonts w:ascii="Times New Roman" w:eastAsia="Times New Roman" w:hAnsi="Times New Roman" w:cs="Times New Roman"/>
          <w:b/>
          <w:sz w:val="28"/>
          <w:szCs w:val="28"/>
          <w:bdr w:val="none" w:sz="0" w:space="0" w:color="auto" w:frame="1"/>
          <w:lang w:val="uk-UA"/>
        </w:rPr>
        <w:t xml:space="preserve">     </w:t>
      </w:r>
      <w:r w:rsidR="00043D6E" w:rsidRPr="00EB1BF1">
        <w:rPr>
          <w:rFonts w:ascii="Times New Roman" w:eastAsia="Times New Roman" w:hAnsi="Times New Roman" w:cs="Times New Roman"/>
          <w:b/>
          <w:sz w:val="28"/>
          <w:szCs w:val="28"/>
          <w:bdr w:val="none" w:sz="0" w:space="0" w:color="auto" w:frame="1"/>
          <w:lang w:val="uk-UA"/>
        </w:rPr>
        <w:t>В</w:t>
      </w:r>
      <w:r w:rsidR="00233A1C" w:rsidRPr="00EB1BF1">
        <w:rPr>
          <w:rFonts w:ascii="Times New Roman" w:eastAsia="Times New Roman" w:hAnsi="Times New Roman" w:cs="Times New Roman"/>
          <w:b/>
          <w:sz w:val="28"/>
          <w:szCs w:val="28"/>
          <w:bdr w:val="none" w:sz="0" w:space="0" w:color="auto" w:frame="1"/>
          <w:lang w:val="uk-UA"/>
        </w:rPr>
        <w:t>і</w:t>
      </w:r>
      <w:r w:rsidR="00043D6E" w:rsidRPr="00EB1BF1">
        <w:rPr>
          <w:rFonts w:ascii="Times New Roman" w:eastAsia="Times New Roman" w:hAnsi="Times New Roman" w:cs="Times New Roman"/>
          <w:b/>
          <w:sz w:val="28"/>
          <w:szCs w:val="28"/>
          <w:bdr w:val="none" w:sz="0" w:space="0" w:color="auto" w:frame="1"/>
          <w:lang w:val="uk-UA"/>
        </w:rPr>
        <w:t>талій МАЗУРЕЦЬ</w:t>
      </w:r>
    </w:p>
    <w:p w:rsidR="00614FD7" w:rsidRDefault="00614FD7" w:rsidP="00043D6E">
      <w:pPr>
        <w:shd w:val="clear" w:color="auto" w:fill="FFFFFF"/>
        <w:spacing w:after="0" w:line="161" w:lineRule="atLeast"/>
        <w:jc w:val="both"/>
        <w:textAlignment w:val="baseline"/>
        <w:rPr>
          <w:rFonts w:ascii="Times New Roman" w:eastAsia="Times New Roman" w:hAnsi="Times New Roman" w:cs="Times New Roman"/>
          <w:b/>
          <w:sz w:val="28"/>
          <w:szCs w:val="28"/>
          <w:bdr w:val="none" w:sz="0" w:space="0" w:color="auto" w:frame="1"/>
          <w:lang w:val="uk-UA"/>
        </w:rPr>
      </w:pPr>
    </w:p>
    <w:p w:rsidR="00614FD7" w:rsidRDefault="00614FD7" w:rsidP="00043D6E">
      <w:pPr>
        <w:shd w:val="clear" w:color="auto" w:fill="FFFFFF"/>
        <w:spacing w:after="0" w:line="161" w:lineRule="atLeast"/>
        <w:jc w:val="both"/>
        <w:textAlignment w:val="baseline"/>
        <w:rPr>
          <w:rFonts w:ascii="Times New Roman" w:eastAsia="Times New Roman" w:hAnsi="Times New Roman" w:cs="Times New Roman"/>
          <w:b/>
          <w:sz w:val="28"/>
          <w:szCs w:val="28"/>
          <w:bdr w:val="none" w:sz="0" w:space="0" w:color="auto" w:frame="1"/>
          <w:lang w:val="uk-UA"/>
        </w:rPr>
      </w:pPr>
    </w:p>
    <w:p w:rsidR="00534271" w:rsidRDefault="00534271" w:rsidP="00043D6E">
      <w:pPr>
        <w:shd w:val="clear" w:color="auto" w:fill="FFFFFF"/>
        <w:spacing w:after="0" w:line="161" w:lineRule="atLeast"/>
        <w:jc w:val="both"/>
        <w:textAlignment w:val="baseline"/>
        <w:rPr>
          <w:rFonts w:ascii="Times New Roman" w:eastAsia="Times New Roman" w:hAnsi="Times New Roman" w:cs="Times New Roman"/>
          <w:b/>
          <w:sz w:val="28"/>
          <w:szCs w:val="28"/>
          <w:bdr w:val="none" w:sz="0" w:space="0" w:color="auto" w:frame="1"/>
          <w:lang w:val="uk-UA"/>
        </w:rPr>
      </w:pPr>
    </w:p>
    <w:p w:rsidR="009B75A1" w:rsidRPr="00EB1BF1" w:rsidRDefault="009B75A1" w:rsidP="009B75A1">
      <w:pPr>
        <w:shd w:val="clear" w:color="auto" w:fill="FFFFFF"/>
        <w:spacing w:after="0" w:line="161" w:lineRule="atLeast"/>
        <w:jc w:val="right"/>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lastRenderedPageBreak/>
        <w:t>Додаток 3</w:t>
      </w:r>
    </w:p>
    <w:p w:rsidR="009B75A1" w:rsidRPr="00EB1BF1" w:rsidRDefault="009B75A1" w:rsidP="009B75A1">
      <w:pPr>
        <w:shd w:val="clear" w:color="auto" w:fill="FFFFFF"/>
        <w:spacing w:after="0" w:line="161" w:lineRule="atLeast"/>
        <w:jc w:val="right"/>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до рішення міської ради</w:t>
      </w:r>
    </w:p>
    <w:p w:rsidR="009B75A1" w:rsidRPr="00EB1BF1" w:rsidRDefault="009B75A1" w:rsidP="009B75A1">
      <w:pPr>
        <w:shd w:val="clear" w:color="auto" w:fill="FFFFFF"/>
        <w:spacing w:after="0" w:line="161" w:lineRule="atLeast"/>
        <w:jc w:val="right"/>
        <w:textAlignment w:val="baseline"/>
        <w:rPr>
          <w:rFonts w:ascii="Times New Roman" w:eastAsia="Times New Roman" w:hAnsi="Times New Roman" w:cs="Times New Roman"/>
          <w:sz w:val="28"/>
          <w:szCs w:val="28"/>
        </w:rPr>
      </w:pPr>
      <w:r w:rsidRPr="00EB1BF1">
        <w:rPr>
          <w:rFonts w:ascii="Times New Roman" w:eastAsia="Times New Roman" w:hAnsi="Times New Roman" w:cs="Times New Roman"/>
          <w:sz w:val="28"/>
          <w:szCs w:val="28"/>
          <w:bdr w:val="none" w:sz="0" w:space="0" w:color="auto" w:frame="1"/>
        </w:rPr>
        <w:t>№ ___ від __ року</w:t>
      </w:r>
    </w:p>
    <w:p w:rsidR="009B75A1" w:rsidRPr="00EB1BF1" w:rsidRDefault="009B75A1" w:rsidP="009B75A1">
      <w:pPr>
        <w:pStyle w:val="Default"/>
        <w:jc w:val="both"/>
        <w:rPr>
          <w:color w:val="auto"/>
          <w:sz w:val="28"/>
          <w:szCs w:val="28"/>
        </w:rPr>
      </w:pPr>
      <w:r w:rsidRPr="00EB1BF1">
        <w:rPr>
          <w:rFonts w:eastAsia="Times New Roman"/>
          <w:color w:val="auto"/>
          <w:sz w:val="28"/>
          <w:szCs w:val="28"/>
          <w:bdr w:val="none" w:sz="0" w:space="0" w:color="auto" w:frame="1"/>
        </w:rPr>
        <w:br/>
      </w:r>
      <w:r w:rsidRPr="00EB1BF1">
        <w:rPr>
          <w:b/>
          <w:bCs/>
          <w:color w:val="auto"/>
          <w:sz w:val="28"/>
          <w:szCs w:val="28"/>
        </w:rPr>
        <w:tab/>
      </w:r>
      <w:r w:rsidRPr="00EB1BF1">
        <w:rPr>
          <w:b/>
          <w:bCs/>
          <w:color w:val="auto"/>
          <w:sz w:val="28"/>
          <w:szCs w:val="28"/>
        </w:rPr>
        <w:tab/>
      </w:r>
      <w:r w:rsidRPr="00EB1BF1">
        <w:rPr>
          <w:b/>
          <w:bCs/>
          <w:color w:val="auto"/>
          <w:sz w:val="28"/>
          <w:szCs w:val="28"/>
        </w:rPr>
        <w:tab/>
      </w:r>
      <w:r w:rsidRPr="00EB1BF1">
        <w:rPr>
          <w:b/>
          <w:bCs/>
          <w:color w:val="auto"/>
          <w:sz w:val="28"/>
          <w:szCs w:val="28"/>
        </w:rPr>
        <w:tab/>
      </w:r>
      <w:r w:rsidRPr="00EB1BF1">
        <w:rPr>
          <w:b/>
          <w:bCs/>
          <w:color w:val="auto"/>
          <w:sz w:val="28"/>
          <w:szCs w:val="28"/>
        </w:rPr>
        <w:tab/>
      </w:r>
      <w:r w:rsidRPr="00EB1BF1">
        <w:rPr>
          <w:b/>
          <w:bCs/>
          <w:color w:val="auto"/>
          <w:sz w:val="28"/>
          <w:szCs w:val="28"/>
        </w:rPr>
        <w:tab/>
        <w:t>Методика</w:t>
      </w:r>
    </w:p>
    <w:p w:rsidR="009B75A1" w:rsidRPr="00EB1BF1" w:rsidRDefault="009B75A1" w:rsidP="009B75A1">
      <w:pPr>
        <w:spacing w:line="240" w:lineRule="auto"/>
        <w:jc w:val="center"/>
        <w:rPr>
          <w:rFonts w:ascii="Times New Roman" w:hAnsi="Times New Roman"/>
          <w:b/>
          <w:bCs/>
          <w:sz w:val="28"/>
          <w:szCs w:val="28"/>
          <w:lang w:val="uk-UA"/>
        </w:rPr>
      </w:pPr>
      <w:r w:rsidRPr="00EB1BF1">
        <w:rPr>
          <w:rFonts w:ascii="Times New Roman" w:hAnsi="Times New Roman"/>
          <w:b/>
          <w:bCs/>
          <w:sz w:val="28"/>
          <w:szCs w:val="28"/>
        </w:rPr>
        <w:t xml:space="preserve">розрахунку орендної плати за майно комунальної власності </w:t>
      </w:r>
      <w:r w:rsidRPr="00EB1BF1">
        <w:rPr>
          <w:rFonts w:ascii="Times New Roman" w:hAnsi="Times New Roman"/>
          <w:b/>
          <w:bCs/>
          <w:sz w:val="28"/>
          <w:szCs w:val="28"/>
          <w:lang w:val="uk-UA"/>
        </w:rPr>
        <w:t>Боярської міської</w:t>
      </w:r>
      <w:r w:rsidRPr="00EB1BF1">
        <w:rPr>
          <w:rFonts w:ascii="Times New Roman" w:hAnsi="Times New Roman"/>
          <w:b/>
          <w:bCs/>
          <w:sz w:val="28"/>
          <w:szCs w:val="28"/>
        </w:rPr>
        <w:t xml:space="preserve"> територіальної</w:t>
      </w:r>
      <w:r w:rsidRPr="00EB1BF1">
        <w:rPr>
          <w:rFonts w:ascii="Times New Roman" w:hAnsi="Times New Roman"/>
          <w:b/>
          <w:bCs/>
          <w:sz w:val="28"/>
          <w:szCs w:val="28"/>
          <w:lang w:val="uk-UA"/>
        </w:rPr>
        <w:t xml:space="preserve"> громада</w:t>
      </w:r>
    </w:p>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ab/>
        <w:t>1. Методика визначає механізм визначення розміру плати за оренду об’єктів, визначених </w:t>
      </w:r>
      <w:hyperlink r:id="rId6" w:anchor="n67" w:tgtFrame="_blank" w:history="1">
        <w:r w:rsidRPr="00EB1BF1">
          <w:rPr>
            <w:rFonts w:ascii="Times New Roman" w:hAnsi="Times New Roman"/>
            <w:sz w:val="28"/>
            <w:szCs w:val="28"/>
          </w:rPr>
          <w:t>частиною першою</w:t>
        </w:r>
      </w:hyperlink>
      <w:r w:rsidRPr="00EB1BF1">
        <w:rPr>
          <w:rFonts w:ascii="Times New Roman" w:hAnsi="Times New Roman"/>
          <w:sz w:val="28"/>
          <w:szCs w:val="28"/>
        </w:rPr>
        <w:t xml:space="preserve"> статті 3 Закону України “Про оренду державного та комунального майна” (далі - закон), за договорами оренди, що укладаються уповноваженим органом </w:t>
      </w:r>
      <w:r w:rsidRPr="00EB1BF1">
        <w:rPr>
          <w:rFonts w:ascii="Times New Roman" w:hAnsi="Times New Roman"/>
          <w:sz w:val="28"/>
          <w:szCs w:val="28"/>
          <w:lang w:val="uk-UA"/>
        </w:rPr>
        <w:t>Боярської міської</w:t>
      </w:r>
      <w:r w:rsidRPr="00EB1BF1">
        <w:rPr>
          <w:rFonts w:ascii="Times New Roman" w:hAnsi="Times New Roman"/>
          <w:sz w:val="28"/>
          <w:szCs w:val="28"/>
        </w:rPr>
        <w:t xml:space="preserve"> територіальної громади – </w:t>
      </w:r>
      <w:r w:rsidRPr="00EB1BF1">
        <w:rPr>
          <w:rFonts w:ascii="Times New Roman" w:hAnsi="Times New Roman"/>
          <w:sz w:val="28"/>
          <w:szCs w:val="28"/>
          <w:lang w:val="uk-UA"/>
        </w:rPr>
        <w:t>Боярська міська</w:t>
      </w:r>
      <w:r w:rsidRPr="00EB1BF1">
        <w:rPr>
          <w:rFonts w:ascii="Times New Roman" w:hAnsi="Times New Roman"/>
          <w:sz w:val="28"/>
          <w:szCs w:val="28"/>
        </w:rPr>
        <w:t xml:space="preserve"> Рада (далі – рада), або за його погодженням – виконавчими органами, комунальними підприємствами </w:t>
      </w:r>
      <w:r w:rsidRPr="00EB1BF1">
        <w:rPr>
          <w:rFonts w:ascii="Times New Roman" w:hAnsi="Times New Roman"/>
          <w:sz w:val="28"/>
          <w:szCs w:val="28"/>
          <w:lang w:val="uk-UA"/>
        </w:rPr>
        <w:t>Боярської міської</w:t>
      </w:r>
      <w:r w:rsidRPr="00EB1BF1">
        <w:rPr>
          <w:rFonts w:ascii="Times New Roman" w:hAnsi="Times New Roman"/>
          <w:sz w:val="28"/>
          <w:szCs w:val="28"/>
        </w:rPr>
        <w:t xml:space="preserve"> ради, в яких майно перебуває на праві господарського відання або оперативного упра</w:t>
      </w:r>
      <w:r w:rsidRPr="00EB1BF1">
        <w:rPr>
          <w:rFonts w:ascii="Times New Roman" w:hAnsi="Times New Roman"/>
          <w:sz w:val="28"/>
          <w:szCs w:val="28"/>
          <w:lang w:val="uk-UA"/>
        </w:rPr>
        <w:t>вління</w:t>
      </w:r>
      <w:r w:rsidRPr="00EB1BF1">
        <w:rPr>
          <w:rFonts w:ascii="Times New Roman" w:hAnsi="Times New Roman"/>
          <w:sz w:val="28"/>
          <w:szCs w:val="28"/>
        </w:rPr>
        <w:t xml:space="preserve"> за нерухоме майно загальною площею не більше 400 м</w:t>
      </w:r>
      <w:r w:rsidRPr="00EB1BF1">
        <w:rPr>
          <w:rFonts w:ascii="Times New Roman" w:hAnsi="Times New Roman"/>
          <w:sz w:val="28"/>
          <w:szCs w:val="28"/>
          <w:vertAlign w:val="superscript"/>
          <w:lang w:val="uk-UA"/>
        </w:rPr>
        <w:t>2</w:t>
      </w:r>
      <w:r w:rsidRPr="00EB1BF1">
        <w:rPr>
          <w:rFonts w:ascii="Times New Roman" w:hAnsi="Times New Roman"/>
          <w:sz w:val="28"/>
          <w:szCs w:val="28"/>
        </w:rPr>
        <w:t xml:space="preserve"> та інше окреме індивідуально визначене майно</w:t>
      </w:r>
      <w:r w:rsidRPr="00EB1BF1">
        <w:rPr>
          <w:sz w:val="23"/>
          <w:szCs w:val="23"/>
        </w:rPr>
        <w:t>.</w:t>
      </w:r>
    </w:p>
    <w:p w:rsidR="009B75A1" w:rsidRPr="00EB1BF1" w:rsidRDefault="009B75A1" w:rsidP="009B75A1">
      <w:pPr>
        <w:spacing w:after="0" w:line="240" w:lineRule="auto"/>
        <w:jc w:val="both"/>
        <w:rPr>
          <w:rFonts w:ascii="Times New Roman" w:hAnsi="Times New Roman"/>
          <w:sz w:val="28"/>
          <w:szCs w:val="28"/>
          <w:lang w:val="uk-UA"/>
        </w:rPr>
      </w:pPr>
      <w:bookmarkStart w:id="0" w:name="n12"/>
      <w:bookmarkEnd w:id="0"/>
      <w:r w:rsidRPr="00EB1BF1">
        <w:rPr>
          <w:rFonts w:ascii="Times New Roman" w:hAnsi="Times New Roman"/>
          <w:sz w:val="28"/>
          <w:szCs w:val="28"/>
        </w:rPr>
        <w:tab/>
        <w:t xml:space="preserve">2. У разі коли орендодавцем </w:t>
      </w:r>
      <w:r w:rsidRPr="00EB1BF1">
        <w:rPr>
          <w:rFonts w:ascii="Times New Roman" w:hAnsi="Times New Roman"/>
          <w:sz w:val="28"/>
          <w:szCs w:val="28"/>
          <w:lang w:val="uk-UA"/>
        </w:rPr>
        <w:t>комунального</w:t>
      </w:r>
      <w:r w:rsidRPr="00EB1BF1">
        <w:rPr>
          <w:rFonts w:ascii="Times New Roman" w:hAnsi="Times New Roman"/>
          <w:sz w:val="28"/>
          <w:szCs w:val="28"/>
        </w:rPr>
        <w:t xml:space="preserve"> нерухомого майна є балансоутримувач, розмір орендної плати погоджується з органом, визначеним </w:t>
      </w:r>
      <w:hyperlink r:id="rId7" w:anchor="n129" w:tgtFrame="_blank" w:history="1">
        <w:r w:rsidRPr="00EB1BF1">
          <w:rPr>
            <w:rFonts w:ascii="Times New Roman" w:hAnsi="Times New Roman"/>
            <w:sz w:val="28"/>
            <w:szCs w:val="28"/>
          </w:rPr>
          <w:t>пунктом “в”</w:t>
        </w:r>
      </w:hyperlink>
      <w:r w:rsidRPr="00EB1BF1">
        <w:rPr>
          <w:rFonts w:ascii="Times New Roman" w:hAnsi="Times New Roman"/>
          <w:sz w:val="28"/>
          <w:szCs w:val="28"/>
        </w:rPr>
        <w:t xml:space="preserve"> частини другої статті 4 Закону. У разі коли орендодавцем </w:t>
      </w:r>
      <w:r w:rsidRPr="00EB1BF1">
        <w:rPr>
          <w:rFonts w:ascii="Times New Roman" w:hAnsi="Times New Roman"/>
          <w:sz w:val="28"/>
          <w:szCs w:val="28"/>
          <w:lang w:val="uk-UA"/>
        </w:rPr>
        <w:t>комунального</w:t>
      </w:r>
      <w:r w:rsidRPr="00EB1BF1">
        <w:rPr>
          <w:rFonts w:ascii="Times New Roman" w:hAnsi="Times New Roman"/>
          <w:sz w:val="28"/>
          <w:szCs w:val="28"/>
        </w:rPr>
        <w:t xml:space="preserve"> нерухомого майна є балансоутримувач, кошти від оренди майна якого в повному обсязі спрямовуються на виконання статутних завдань такого балансоутримувача відповідно до </w:t>
      </w:r>
      <w:hyperlink r:id="rId8" w:anchor="n36" w:tgtFrame="_blank" w:history="1">
        <w:r w:rsidRPr="00EB1BF1">
          <w:rPr>
            <w:rFonts w:ascii="Times New Roman" w:hAnsi="Times New Roman"/>
            <w:sz w:val="28"/>
            <w:szCs w:val="28"/>
          </w:rPr>
          <w:t>Порядку передачі в оренду державного та комунального майна</w:t>
        </w:r>
      </w:hyperlink>
      <w:r w:rsidRPr="00EB1BF1">
        <w:rPr>
          <w:rFonts w:ascii="Times New Roman" w:hAnsi="Times New Roman"/>
          <w:sz w:val="28"/>
          <w:szCs w:val="28"/>
        </w:rPr>
        <w:t>, затвердженого постановою Кабінету Міністрів України від 3 червня 2020 р. № 483 “Деякі питання оренди державного та комунального майна” (Офіційний вісник України, 2020 р., № 51, ст. 1585) (далі - Порядок), розмір орендної плати погоджується уповноваженим органом управління майном такого балансоутримувача, якщо статутом/положенням балансоутримувача передбачено необхідність такого обов’язкового погодження розміру орендної плати з ним.</w:t>
      </w:r>
    </w:p>
    <w:p w:rsidR="009B75A1" w:rsidRPr="00EB1BF1" w:rsidRDefault="009B75A1" w:rsidP="009B75A1">
      <w:pPr>
        <w:spacing w:after="0" w:line="240" w:lineRule="auto"/>
        <w:jc w:val="both"/>
        <w:rPr>
          <w:rFonts w:ascii="Times New Roman" w:hAnsi="Times New Roman"/>
          <w:sz w:val="28"/>
          <w:szCs w:val="28"/>
        </w:rPr>
      </w:pPr>
      <w:bookmarkStart w:id="1" w:name="n13"/>
      <w:bookmarkEnd w:id="1"/>
      <w:r w:rsidRPr="00EB1BF1">
        <w:rPr>
          <w:rFonts w:ascii="Times New Roman" w:hAnsi="Times New Roman"/>
          <w:sz w:val="28"/>
          <w:szCs w:val="28"/>
          <w:lang w:val="uk-UA"/>
        </w:rPr>
        <w:tab/>
      </w:r>
      <w:bookmarkStart w:id="2" w:name="n16"/>
      <w:bookmarkEnd w:id="2"/>
      <w:r w:rsidR="00035050">
        <w:rPr>
          <w:rFonts w:ascii="Times New Roman" w:hAnsi="Times New Roman"/>
          <w:sz w:val="28"/>
          <w:szCs w:val="28"/>
          <w:lang w:val="uk-UA"/>
        </w:rPr>
        <w:t>3</w:t>
      </w:r>
      <w:r w:rsidRPr="00EB1BF1">
        <w:rPr>
          <w:rFonts w:ascii="Times New Roman" w:hAnsi="Times New Roman"/>
          <w:sz w:val="28"/>
          <w:szCs w:val="28"/>
        </w:rPr>
        <w:t>. До плати за оренду іншого окремого індивідуально визначеного майна не включаються витрати на утримання орендованого майна та плата за послуги, які відповідно до укладеного договору зобов’язується надавати орендарю балансоутримувач.</w:t>
      </w:r>
    </w:p>
    <w:p w:rsidR="00035050" w:rsidRDefault="009B75A1" w:rsidP="009B75A1">
      <w:pPr>
        <w:spacing w:after="0" w:line="240" w:lineRule="auto"/>
        <w:jc w:val="both"/>
        <w:rPr>
          <w:rFonts w:ascii="Times New Roman" w:hAnsi="Times New Roman"/>
          <w:b/>
          <w:sz w:val="28"/>
          <w:szCs w:val="28"/>
          <w:lang w:val="uk-UA"/>
        </w:rPr>
      </w:pPr>
      <w:bookmarkStart w:id="3" w:name="n17"/>
      <w:bookmarkEnd w:id="3"/>
      <w:r w:rsidRPr="00EB1BF1">
        <w:rPr>
          <w:rFonts w:ascii="Times New Roman" w:hAnsi="Times New Roman"/>
          <w:sz w:val="28"/>
          <w:szCs w:val="28"/>
        </w:rPr>
        <w:tab/>
      </w:r>
      <w:r w:rsidR="00035050">
        <w:rPr>
          <w:rFonts w:ascii="Times New Roman" w:hAnsi="Times New Roman"/>
          <w:sz w:val="28"/>
          <w:szCs w:val="28"/>
        </w:rPr>
        <w:t>4</w:t>
      </w:r>
      <w:r w:rsidRPr="00EB1BF1">
        <w:rPr>
          <w:rFonts w:ascii="Times New Roman" w:hAnsi="Times New Roman"/>
          <w:sz w:val="28"/>
          <w:szCs w:val="28"/>
        </w:rPr>
        <w:t xml:space="preserve">. 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орендарю здійснюється відповідно до договору, укладеного між </w:t>
      </w:r>
      <w:r w:rsidR="009A2C62" w:rsidRPr="00EB1BF1">
        <w:rPr>
          <w:rFonts w:ascii="Times New Roman" w:hAnsi="Times New Roman"/>
          <w:sz w:val="28"/>
          <w:szCs w:val="28"/>
        </w:rPr>
        <w:t>балансоутримувачем та орендарем</w:t>
      </w:r>
      <w:r w:rsidR="009A2C62" w:rsidRPr="00035050">
        <w:rPr>
          <w:rFonts w:ascii="Times New Roman" w:hAnsi="Times New Roman"/>
          <w:b/>
          <w:sz w:val="28"/>
          <w:szCs w:val="28"/>
          <w:lang w:val="uk-UA"/>
        </w:rPr>
        <w:t>.</w:t>
      </w:r>
      <w:bookmarkStart w:id="4" w:name="n18"/>
      <w:bookmarkEnd w:id="4"/>
    </w:p>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ab/>
      </w:r>
      <w:r w:rsidR="00035050">
        <w:rPr>
          <w:rFonts w:ascii="Times New Roman" w:hAnsi="Times New Roman"/>
          <w:sz w:val="28"/>
          <w:szCs w:val="28"/>
        </w:rPr>
        <w:t>5</w:t>
      </w:r>
      <w:r w:rsidRPr="00EB1BF1">
        <w:rPr>
          <w:rFonts w:ascii="Times New Roman" w:hAnsi="Times New Roman"/>
          <w:sz w:val="28"/>
          <w:szCs w:val="28"/>
        </w:rPr>
        <w:t>. У разі оренди нерухомого майна (крім оренди нерухомого майна орендарями, зазначеними у </w:t>
      </w:r>
      <w:r w:rsidRPr="00EB1BF1">
        <w:rPr>
          <w:rFonts w:ascii="Times New Roman" w:hAnsi="Times New Roman"/>
          <w:sz w:val="28"/>
          <w:szCs w:val="28"/>
          <w:lang w:val="uk-UA"/>
        </w:rPr>
        <w:t xml:space="preserve">пункті </w:t>
      </w:r>
      <w:r w:rsidRPr="0042719B">
        <w:rPr>
          <w:rFonts w:ascii="Times New Roman" w:hAnsi="Times New Roman"/>
          <w:sz w:val="28"/>
          <w:szCs w:val="28"/>
          <w:lang w:val="uk-UA"/>
        </w:rPr>
        <w:t>1</w:t>
      </w:r>
      <w:r w:rsidR="0042719B" w:rsidRPr="0042719B">
        <w:rPr>
          <w:rFonts w:ascii="Times New Roman" w:hAnsi="Times New Roman"/>
          <w:sz w:val="28"/>
          <w:szCs w:val="28"/>
          <w:lang w:val="uk-UA"/>
        </w:rPr>
        <w:t>4</w:t>
      </w:r>
      <w:r w:rsidRPr="0042719B">
        <w:rPr>
          <w:rFonts w:ascii="Times New Roman" w:hAnsi="Times New Roman"/>
          <w:sz w:val="28"/>
          <w:szCs w:val="28"/>
        </w:rPr>
        <w:t> цієї Методики</w:t>
      </w:r>
      <w:r w:rsidRPr="00EB1BF1">
        <w:rPr>
          <w:rFonts w:ascii="Times New Roman" w:hAnsi="Times New Roman"/>
          <w:sz w:val="28"/>
          <w:szCs w:val="28"/>
        </w:rPr>
        <w:t>) та іншого окремого індивідуально визначеного майна розмір річної орендної плати визначається за формулою:</w:t>
      </w:r>
    </w:p>
    <w:p w:rsidR="009B75A1" w:rsidRPr="00EB1BF1" w:rsidRDefault="009A2C62" w:rsidP="009B75A1">
      <w:pPr>
        <w:pStyle w:val="Default"/>
        <w:jc w:val="both"/>
        <w:rPr>
          <w:color w:val="auto"/>
          <w:sz w:val="28"/>
          <w:szCs w:val="28"/>
        </w:rPr>
      </w:pPr>
      <w:bookmarkStart w:id="5" w:name="n226"/>
      <w:bookmarkEnd w:id="5"/>
      <w:r w:rsidRPr="00EB1BF1">
        <w:rPr>
          <w:color w:val="auto"/>
          <w:sz w:val="28"/>
          <w:szCs w:val="28"/>
          <w:lang w:val="uk-UA"/>
        </w:rPr>
        <w:tab/>
      </w:r>
      <w:r w:rsidR="009B75A1" w:rsidRPr="00EB1BF1">
        <w:rPr>
          <w:color w:val="auto"/>
          <w:sz w:val="28"/>
          <w:szCs w:val="28"/>
        </w:rPr>
        <w:t xml:space="preserve">Опл = (Вп х Сор) / 100, </w:t>
      </w:r>
    </w:p>
    <w:p w:rsidR="009B75A1" w:rsidRPr="00EB1BF1" w:rsidRDefault="009A2C62" w:rsidP="009B75A1">
      <w:pPr>
        <w:spacing w:after="0" w:line="240" w:lineRule="auto"/>
        <w:jc w:val="both"/>
        <w:rPr>
          <w:rFonts w:ascii="Times New Roman" w:hAnsi="Times New Roman"/>
          <w:sz w:val="28"/>
          <w:szCs w:val="28"/>
        </w:rPr>
      </w:pPr>
      <w:r w:rsidRPr="00EB1BF1">
        <w:rPr>
          <w:rFonts w:ascii="Times New Roman" w:hAnsi="Times New Roman"/>
          <w:sz w:val="28"/>
          <w:szCs w:val="28"/>
          <w:lang w:val="uk-UA"/>
        </w:rPr>
        <w:tab/>
      </w:r>
      <w:r w:rsidR="009B75A1" w:rsidRPr="00EB1BF1">
        <w:rPr>
          <w:rFonts w:ascii="Times New Roman" w:hAnsi="Times New Roman"/>
          <w:sz w:val="28"/>
          <w:szCs w:val="28"/>
        </w:rPr>
        <w:t>де Опл - розмір річної орендної плати, грн.;</w:t>
      </w:r>
    </w:p>
    <w:p w:rsidR="009B75A1" w:rsidRPr="00EB1BF1" w:rsidRDefault="009A2C62" w:rsidP="009B75A1">
      <w:pPr>
        <w:pStyle w:val="Default"/>
        <w:jc w:val="both"/>
        <w:rPr>
          <w:color w:val="auto"/>
          <w:sz w:val="28"/>
          <w:szCs w:val="28"/>
        </w:rPr>
      </w:pPr>
      <w:r w:rsidRPr="00EB1BF1">
        <w:rPr>
          <w:color w:val="auto"/>
          <w:sz w:val="28"/>
          <w:szCs w:val="28"/>
          <w:lang w:val="uk-UA"/>
        </w:rPr>
        <w:lastRenderedPageBreak/>
        <w:tab/>
      </w:r>
      <w:r w:rsidR="009B75A1" w:rsidRPr="00EB1BF1">
        <w:rPr>
          <w:color w:val="auto"/>
          <w:sz w:val="28"/>
          <w:szCs w:val="28"/>
        </w:rPr>
        <w:t>Вп - вартість орендованого майна, визначена шляхом проведення незалежної оцінки, грн.</w:t>
      </w:r>
      <w:r w:rsidR="00EE3791">
        <w:rPr>
          <w:color w:val="auto"/>
          <w:sz w:val="28"/>
          <w:szCs w:val="28"/>
          <w:lang w:val="uk-UA"/>
        </w:rPr>
        <w:t xml:space="preserve"> </w:t>
      </w:r>
      <w:proofErr w:type="gramStart"/>
      <w:r w:rsidR="00EE3791">
        <w:rPr>
          <w:color w:val="auto"/>
          <w:sz w:val="28"/>
          <w:szCs w:val="28"/>
          <w:lang w:val="uk-UA"/>
        </w:rPr>
        <w:t>( без</w:t>
      </w:r>
      <w:proofErr w:type="gramEnd"/>
      <w:r w:rsidR="00EE3791">
        <w:rPr>
          <w:color w:val="auto"/>
          <w:sz w:val="28"/>
          <w:szCs w:val="28"/>
          <w:lang w:val="uk-UA"/>
        </w:rPr>
        <w:t xml:space="preserve"> урахування ПДВ)</w:t>
      </w:r>
      <w:r w:rsidR="009B75A1" w:rsidRPr="00EB1BF1">
        <w:rPr>
          <w:color w:val="auto"/>
          <w:sz w:val="28"/>
          <w:szCs w:val="28"/>
        </w:rPr>
        <w:t xml:space="preserve">; </w:t>
      </w:r>
    </w:p>
    <w:p w:rsidR="002E5A01" w:rsidRDefault="009A2C62" w:rsidP="009B75A1">
      <w:pPr>
        <w:spacing w:after="0" w:line="240" w:lineRule="auto"/>
        <w:jc w:val="both"/>
        <w:rPr>
          <w:rFonts w:ascii="Times New Roman" w:hAnsi="Times New Roman"/>
          <w:sz w:val="28"/>
          <w:szCs w:val="28"/>
        </w:rPr>
      </w:pPr>
      <w:r w:rsidRPr="00EB1BF1">
        <w:rPr>
          <w:rFonts w:ascii="Times New Roman" w:hAnsi="Times New Roman"/>
          <w:sz w:val="28"/>
          <w:szCs w:val="28"/>
          <w:lang w:val="uk-UA"/>
        </w:rPr>
        <w:tab/>
      </w:r>
      <w:r w:rsidR="009B75A1" w:rsidRPr="002E5A01">
        <w:rPr>
          <w:rFonts w:ascii="Times New Roman" w:hAnsi="Times New Roman"/>
          <w:sz w:val="28"/>
          <w:szCs w:val="28"/>
        </w:rPr>
        <w:t xml:space="preserve">Сор - орендна ставка, визначена згідно з додатком </w:t>
      </w:r>
      <w:r w:rsidR="002E5A01" w:rsidRPr="002E5A01">
        <w:rPr>
          <w:rFonts w:ascii="Times New Roman" w:hAnsi="Times New Roman"/>
          <w:sz w:val="28"/>
          <w:szCs w:val="28"/>
          <w:lang w:val="uk-UA"/>
        </w:rPr>
        <w:t>1</w:t>
      </w:r>
      <w:r w:rsidR="009B75A1" w:rsidRPr="002E5A01">
        <w:rPr>
          <w:rFonts w:ascii="Times New Roman" w:hAnsi="Times New Roman"/>
          <w:sz w:val="28"/>
          <w:szCs w:val="28"/>
        </w:rPr>
        <w:t xml:space="preserve"> цієї Методики (у разі укладання договору з орендарем відповідно до статті 15 Закону України «Про оренду державного та комунального майна»</w:t>
      </w:r>
      <w:r w:rsidR="002E5A01" w:rsidRPr="002E5A01">
        <w:rPr>
          <w:rFonts w:ascii="Times New Roman" w:hAnsi="Times New Roman"/>
          <w:sz w:val="28"/>
          <w:szCs w:val="28"/>
          <w:lang w:val="uk-UA"/>
        </w:rPr>
        <w:t>)</w:t>
      </w:r>
      <w:r w:rsidR="009B75A1" w:rsidRPr="002E5A01">
        <w:rPr>
          <w:rFonts w:ascii="Times New Roman" w:hAnsi="Times New Roman"/>
          <w:sz w:val="28"/>
          <w:szCs w:val="28"/>
        </w:rPr>
        <w:t xml:space="preserve"> або </w:t>
      </w:r>
      <w:r w:rsidR="002E5A01" w:rsidRPr="002E5A01">
        <w:rPr>
          <w:rFonts w:ascii="Times New Roman" w:hAnsi="Times New Roman"/>
          <w:sz w:val="28"/>
          <w:szCs w:val="28"/>
          <w:lang w:val="uk-UA"/>
        </w:rPr>
        <w:t xml:space="preserve">додатком 2 </w:t>
      </w:r>
      <w:r w:rsidR="009B75A1" w:rsidRPr="002E5A01">
        <w:rPr>
          <w:rFonts w:ascii="Times New Roman" w:hAnsi="Times New Roman"/>
          <w:sz w:val="28"/>
          <w:szCs w:val="28"/>
        </w:rPr>
        <w:t>для договорів оренди, строк дії яких продовжується</w:t>
      </w:r>
      <w:r w:rsidR="002E5A01" w:rsidRPr="002E5A01">
        <w:rPr>
          <w:rFonts w:ascii="Times New Roman" w:hAnsi="Times New Roman"/>
          <w:sz w:val="28"/>
          <w:szCs w:val="28"/>
          <w:lang w:val="uk-UA"/>
        </w:rPr>
        <w:t xml:space="preserve"> вперше</w:t>
      </w:r>
      <w:r w:rsidR="002E5A01">
        <w:rPr>
          <w:rFonts w:ascii="Times New Roman" w:hAnsi="Times New Roman"/>
          <w:sz w:val="28"/>
          <w:szCs w:val="28"/>
          <w:lang w:val="uk-UA"/>
        </w:rPr>
        <w:t>.</w:t>
      </w:r>
      <w:bookmarkStart w:id="6" w:name="n228"/>
      <w:bookmarkStart w:id="7" w:name="n24"/>
      <w:bookmarkEnd w:id="6"/>
      <w:bookmarkEnd w:id="7"/>
    </w:p>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ab/>
      </w:r>
      <w:r w:rsidR="00035050">
        <w:rPr>
          <w:rFonts w:ascii="Times New Roman" w:hAnsi="Times New Roman"/>
          <w:sz w:val="28"/>
          <w:szCs w:val="28"/>
        </w:rPr>
        <w:t>6</w:t>
      </w:r>
      <w:r w:rsidRPr="00EB1BF1">
        <w:rPr>
          <w:rFonts w:ascii="Times New Roman" w:hAnsi="Times New Roman"/>
          <w:sz w:val="28"/>
          <w:szCs w:val="28"/>
        </w:rPr>
        <w:t>. Розмір орендної плати за базовий місяць оренди нерухомого та іншого окремого індивідуально визначеного майна визначається за формулою:</w:t>
      </w:r>
    </w:p>
    <w:p w:rsidR="009B75A1" w:rsidRPr="00EB1BF1" w:rsidRDefault="009A2C62" w:rsidP="009B75A1">
      <w:pPr>
        <w:pStyle w:val="Default"/>
        <w:jc w:val="both"/>
        <w:rPr>
          <w:color w:val="auto"/>
          <w:sz w:val="28"/>
          <w:szCs w:val="28"/>
        </w:rPr>
      </w:pPr>
      <w:bookmarkStart w:id="8" w:name="n25"/>
      <w:bookmarkEnd w:id="8"/>
      <w:r w:rsidRPr="00EB1BF1">
        <w:rPr>
          <w:color w:val="auto"/>
          <w:sz w:val="28"/>
          <w:szCs w:val="28"/>
          <w:lang w:val="uk-UA"/>
        </w:rPr>
        <w:tab/>
      </w:r>
      <w:r w:rsidR="009B75A1" w:rsidRPr="00EB1BF1">
        <w:rPr>
          <w:color w:val="auto"/>
          <w:sz w:val="28"/>
          <w:szCs w:val="28"/>
        </w:rPr>
        <w:t xml:space="preserve">Опл.міс = Опл / 12 </w:t>
      </w:r>
    </w:p>
    <w:p w:rsidR="009B75A1" w:rsidRPr="00EB1BF1" w:rsidRDefault="009A2C62" w:rsidP="009B75A1">
      <w:pPr>
        <w:pStyle w:val="Default"/>
        <w:jc w:val="both"/>
        <w:rPr>
          <w:color w:val="auto"/>
          <w:sz w:val="28"/>
          <w:szCs w:val="28"/>
        </w:rPr>
      </w:pPr>
      <w:r w:rsidRPr="00EB1BF1">
        <w:rPr>
          <w:color w:val="auto"/>
          <w:sz w:val="28"/>
          <w:szCs w:val="28"/>
          <w:lang w:val="uk-UA"/>
        </w:rPr>
        <w:tab/>
      </w:r>
      <w:r w:rsidR="009B75A1" w:rsidRPr="00EB1BF1">
        <w:rPr>
          <w:color w:val="auto"/>
          <w:sz w:val="28"/>
          <w:szCs w:val="28"/>
        </w:rPr>
        <w:t xml:space="preserve">де Опл - розмір річної орендної плати, визначений за цією Методикою, грн. </w:t>
      </w:r>
    </w:p>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ab/>
        <w:t>У разі якщо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перший місяць оренди на індекс інфляції у місяцях, що минули з дати визначення орендної плати за базовий місяць.</w:t>
      </w:r>
    </w:p>
    <w:p w:rsidR="009B75A1" w:rsidRPr="00EB1BF1" w:rsidRDefault="009B75A1" w:rsidP="009B75A1">
      <w:pPr>
        <w:spacing w:after="0" w:line="240" w:lineRule="auto"/>
        <w:jc w:val="both"/>
        <w:rPr>
          <w:rFonts w:ascii="Times New Roman" w:hAnsi="Times New Roman"/>
          <w:sz w:val="28"/>
          <w:szCs w:val="28"/>
        </w:rPr>
      </w:pPr>
      <w:bookmarkStart w:id="9" w:name="n230"/>
      <w:bookmarkStart w:id="10" w:name="n27"/>
      <w:bookmarkEnd w:id="9"/>
      <w:bookmarkEnd w:id="10"/>
      <w:r w:rsidRPr="00EB1BF1">
        <w:rPr>
          <w:rFonts w:ascii="Times New Roman" w:hAnsi="Times New Roman"/>
          <w:sz w:val="28"/>
          <w:szCs w:val="28"/>
        </w:rPr>
        <w:tab/>
        <w:t>У разі коли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9B75A1" w:rsidRPr="00EB1BF1" w:rsidRDefault="009B75A1" w:rsidP="009B75A1">
      <w:pPr>
        <w:spacing w:after="0" w:line="240" w:lineRule="auto"/>
        <w:jc w:val="both"/>
        <w:rPr>
          <w:rFonts w:ascii="Times New Roman" w:hAnsi="Times New Roman"/>
          <w:sz w:val="28"/>
          <w:szCs w:val="28"/>
        </w:rPr>
      </w:pPr>
      <w:bookmarkStart w:id="11" w:name="n28"/>
      <w:bookmarkEnd w:id="11"/>
      <w:r w:rsidRPr="00EB1BF1">
        <w:rPr>
          <w:rFonts w:ascii="Times New Roman" w:hAnsi="Times New Roman"/>
          <w:sz w:val="28"/>
          <w:szCs w:val="28"/>
        </w:rPr>
        <w:tab/>
      </w:r>
      <w:r w:rsidR="00035050">
        <w:rPr>
          <w:rFonts w:ascii="Times New Roman" w:hAnsi="Times New Roman"/>
          <w:sz w:val="28"/>
          <w:szCs w:val="28"/>
        </w:rPr>
        <w:t>7</w:t>
      </w:r>
      <w:r w:rsidRPr="00EB1BF1">
        <w:rPr>
          <w:rFonts w:ascii="Times New Roman" w:hAnsi="Times New Roman"/>
          <w:sz w:val="28"/>
          <w:szCs w:val="28"/>
        </w:rPr>
        <w:t>. Розмір добової орендної плати розраховується на основі розміру місячної орендної плати з розрахунку кількості днів у місяці фактичного користування за формулою:</w:t>
      </w:r>
    </w:p>
    <w:p w:rsidR="009B75A1" w:rsidRPr="00EE3791" w:rsidRDefault="009A2C62" w:rsidP="009B75A1">
      <w:pPr>
        <w:pStyle w:val="Default"/>
        <w:jc w:val="both"/>
        <w:rPr>
          <w:color w:val="auto"/>
          <w:sz w:val="28"/>
          <w:szCs w:val="28"/>
          <w:lang w:val="uk-UA"/>
        </w:rPr>
      </w:pPr>
      <w:bookmarkStart w:id="12" w:name="n29"/>
      <w:bookmarkEnd w:id="12"/>
      <w:r w:rsidRPr="00EB1BF1">
        <w:rPr>
          <w:color w:val="auto"/>
          <w:sz w:val="28"/>
          <w:szCs w:val="28"/>
          <w:lang w:val="uk-UA"/>
        </w:rPr>
        <w:tab/>
      </w:r>
      <w:r w:rsidR="0098790E">
        <w:rPr>
          <w:color w:val="auto"/>
          <w:sz w:val="28"/>
          <w:szCs w:val="28"/>
          <w:lang w:val="uk-UA"/>
        </w:rPr>
        <w:t>Опл.доб = Опл / 12 х Х</w:t>
      </w:r>
      <w:r w:rsidR="009B75A1" w:rsidRPr="00EE3791">
        <w:rPr>
          <w:color w:val="auto"/>
          <w:sz w:val="28"/>
          <w:szCs w:val="28"/>
          <w:lang w:val="uk-UA"/>
        </w:rPr>
        <w:t xml:space="preserve">, </w:t>
      </w:r>
    </w:p>
    <w:p w:rsidR="009B75A1" w:rsidRPr="00EB1BF1" w:rsidRDefault="009A2C62" w:rsidP="009B75A1">
      <w:pPr>
        <w:pStyle w:val="Default"/>
        <w:jc w:val="both"/>
        <w:rPr>
          <w:color w:val="auto"/>
          <w:sz w:val="28"/>
          <w:szCs w:val="28"/>
          <w:lang w:val="uk-UA"/>
        </w:rPr>
      </w:pPr>
      <w:r w:rsidRPr="00EB1BF1">
        <w:rPr>
          <w:color w:val="auto"/>
          <w:sz w:val="28"/>
          <w:szCs w:val="28"/>
          <w:lang w:val="uk-UA"/>
        </w:rPr>
        <w:tab/>
      </w:r>
      <w:r w:rsidR="009B75A1" w:rsidRPr="00EE3791">
        <w:rPr>
          <w:color w:val="auto"/>
          <w:sz w:val="28"/>
          <w:szCs w:val="28"/>
          <w:lang w:val="uk-UA"/>
        </w:rPr>
        <w:t xml:space="preserve">де Опл.доб – розмір добової орендної плати, грн.; </w:t>
      </w:r>
    </w:p>
    <w:p w:rsidR="009B75A1" w:rsidRDefault="009A2C62" w:rsidP="009B75A1">
      <w:pPr>
        <w:spacing w:after="0" w:line="240" w:lineRule="auto"/>
        <w:jc w:val="both"/>
        <w:rPr>
          <w:rFonts w:ascii="Times New Roman" w:hAnsi="Times New Roman"/>
          <w:sz w:val="28"/>
          <w:szCs w:val="28"/>
          <w:lang w:val="uk-UA"/>
        </w:rPr>
      </w:pPr>
      <w:r w:rsidRPr="00EB1BF1">
        <w:rPr>
          <w:rFonts w:ascii="Times New Roman" w:hAnsi="Times New Roman"/>
          <w:sz w:val="28"/>
          <w:szCs w:val="28"/>
          <w:lang w:val="uk-UA"/>
        </w:rPr>
        <w:tab/>
      </w:r>
      <w:r w:rsidR="0098790E">
        <w:rPr>
          <w:rFonts w:ascii="Times New Roman" w:hAnsi="Times New Roman"/>
          <w:sz w:val="28"/>
          <w:szCs w:val="28"/>
        </w:rPr>
        <w:t>Опл.</w:t>
      </w:r>
      <w:r w:rsidR="009B75A1" w:rsidRPr="00EB1BF1">
        <w:rPr>
          <w:rFonts w:ascii="Times New Roman" w:hAnsi="Times New Roman"/>
          <w:sz w:val="28"/>
          <w:szCs w:val="28"/>
        </w:rPr>
        <w:t xml:space="preserve"> – розмір орендної плати за </w:t>
      </w:r>
      <w:r w:rsidR="0098790E">
        <w:rPr>
          <w:rFonts w:ascii="Times New Roman" w:hAnsi="Times New Roman"/>
          <w:sz w:val="28"/>
          <w:szCs w:val="28"/>
          <w:lang w:val="uk-UA"/>
        </w:rPr>
        <w:t>рік</w:t>
      </w:r>
      <w:r w:rsidR="009B75A1" w:rsidRPr="00EB1BF1">
        <w:rPr>
          <w:rFonts w:ascii="Times New Roman" w:hAnsi="Times New Roman"/>
          <w:sz w:val="28"/>
          <w:szCs w:val="28"/>
        </w:rPr>
        <w:t>, грн.</w:t>
      </w:r>
      <w:r w:rsidR="00BE474B">
        <w:rPr>
          <w:rFonts w:ascii="Times New Roman" w:hAnsi="Times New Roman"/>
          <w:sz w:val="28"/>
          <w:szCs w:val="28"/>
          <w:lang w:val="uk-UA"/>
        </w:rPr>
        <w:t>;</w:t>
      </w:r>
    </w:p>
    <w:p w:rsidR="00BE474B" w:rsidRPr="00BE474B" w:rsidRDefault="0098790E" w:rsidP="009B75A1">
      <w:pPr>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Х </w:t>
      </w:r>
      <w:r w:rsidR="00BE474B">
        <w:rPr>
          <w:rFonts w:ascii="Times New Roman" w:hAnsi="Times New Roman"/>
          <w:sz w:val="28"/>
          <w:szCs w:val="28"/>
          <w:lang w:val="uk-UA"/>
        </w:rPr>
        <w:t>–</w:t>
      </w:r>
      <w:r>
        <w:rPr>
          <w:rFonts w:ascii="Times New Roman" w:hAnsi="Times New Roman"/>
          <w:sz w:val="28"/>
          <w:szCs w:val="28"/>
          <w:lang w:val="uk-UA"/>
        </w:rPr>
        <w:t xml:space="preserve"> </w:t>
      </w:r>
      <w:r w:rsidR="00BE474B">
        <w:rPr>
          <w:rFonts w:ascii="Times New Roman" w:hAnsi="Times New Roman"/>
          <w:sz w:val="28"/>
          <w:szCs w:val="28"/>
          <w:lang w:val="uk-UA"/>
        </w:rPr>
        <w:t xml:space="preserve">кількість днів у місяці фактичного користування орендованого приміщення.  </w:t>
      </w:r>
    </w:p>
    <w:p w:rsidR="009B75A1" w:rsidRPr="00EB1BF1" w:rsidRDefault="009B75A1" w:rsidP="009B75A1">
      <w:pPr>
        <w:spacing w:after="0" w:line="240" w:lineRule="auto"/>
        <w:jc w:val="both"/>
        <w:rPr>
          <w:rFonts w:ascii="Times New Roman" w:hAnsi="Times New Roman"/>
          <w:sz w:val="28"/>
          <w:szCs w:val="28"/>
        </w:rPr>
      </w:pPr>
      <w:bookmarkStart w:id="13" w:name="n232"/>
      <w:bookmarkStart w:id="14" w:name="n32"/>
      <w:bookmarkEnd w:id="13"/>
      <w:bookmarkEnd w:id="14"/>
      <w:r w:rsidRPr="00EB1BF1">
        <w:rPr>
          <w:rFonts w:ascii="Times New Roman" w:hAnsi="Times New Roman"/>
          <w:sz w:val="28"/>
          <w:szCs w:val="28"/>
        </w:rPr>
        <w:tab/>
      </w:r>
      <w:r w:rsidR="00035050">
        <w:rPr>
          <w:rFonts w:ascii="Times New Roman" w:hAnsi="Times New Roman"/>
          <w:sz w:val="28"/>
          <w:szCs w:val="28"/>
        </w:rPr>
        <w:t>8</w:t>
      </w:r>
      <w:r w:rsidRPr="00EB1BF1">
        <w:rPr>
          <w:rFonts w:ascii="Times New Roman" w:hAnsi="Times New Roman"/>
          <w:sz w:val="28"/>
          <w:szCs w:val="28"/>
        </w:rPr>
        <w:t>. Розмір погодинної орендної плати за об’єкт оренди розраховується на основі розміру добової орендної плати із розрахунку 24 години на добу за формулою:</w:t>
      </w:r>
    </w:p>
    <w:p w:rsidR="009B75A1" w:rsidRPr="00EE3791" w:rsidRDefault="009A2C62" w:rsidP="009B75A1">
      <w:pPr>
        <w:pStyle w:val="Default"/>
        <w:jc w:val="both"/>
        <w:rPr>
          <w:color w:val="auto"/>
          <w:sz w:val="28"/>
          <w:szCs w:val="28"/>
          <w:lang w:val="uk-UA"/>
        </w:rPr>
      </w:pPr>
      <w:bookmarkStart w:id="15" w:name="n33"/>
      <w:bookmarkEnd w:id="15"/>
      <w:r w:rsidRPr="00EB1BF1">
        <w:rPr>
          <w:color w:val="auto"/>
          <w:sz w:val="28"/>
          <w:szCs w:val="28"/>
          <w:lang w:val="uk-UA"/>
        </w:rPr>
        <w:tab/>
      </w:r>
      <w:r w:rsidR="0098790E">
        <w:rPr>
          <w:color w:val="auto"/>
          <w:sz w:val="28"/>
          <w:szCs w:val="28"/>
          <w:lang w:val="uk-UA"/>
        </w:rPr>
        <w:t>Опл.пог = Опл</w:t>
      </w:r>
      <w:r w:rsidR="009B75A1" w:rsidRPr="00EE3791">
        <w:rPr>
          <w:color w:val="auto"/>
          <w:sz w:val="28"/>
          <w:szCs w:val="28"/>
          <w:lang w:val="uk-UA"/>
        </w:rPr>
        <w:t xml:space="preserve"> / 24</w:t>
      </w:r>
      <w:r w:rsidR="0098790E">
        <w:rPr>
          <w:color w:val="auto"/>
          <w:sz w:val="28"/>
          <w:szCs w:val="28"/>
          <w:lang w:val="uk-UA"/>
        </w:rPr>
        <w:t xml:space="preserve"> х Х х 24</w:t>
      </w:r>
      <w:r w:rsidR="009B75A1" w:rsidRPr="00EE3791">
        <w:rPr>
          <w:color w:val="auto"/>
          <w:sz w:val="28"/>
          <w:szCs w:val="28"/>
          <w:lang w:val="uk-UA"/>
        </w:rPr>
        <w:t xml:space="preserve">, </w:t>
      </w:r>
    </w:p>
    <w:p w:rsidR="009B75A1" w:rsidRPr="00EE3791" w:rsidRDefault="009A2C62" w:rsidP="009B75A1">
      <w:pPr>
        <w:pStyle w:val="Default"/>
        <w:jc w:val="both"/>
        <w:rPr>
          <w:color w:val="auto"/>
          <w:sz w:val="28"/>
          <w:szCs w:val="28"/>
          <w:lang w:val="uk-UA"/>
        </w:rPr>
      </w:pPr>
      <w:r w:rsidRPr="00EB1BF1">
        <w:rPr>
          <w:color w:val="auto"/>
          <w:sz w:val="28"/>
          <w:szCs w:val="28"/>
          <w:lang w:val="uk-UA"/>
        </w:rPr>
        <w:tab/>
      </w:r>
      <w:r w:rsidR="009B75A1" w:rsidRPr="00EE3791">
        <w:rPr>
          <w:color w:val="auto"/>
          <w:sz w:val="28"/>
          <w:szCs w:val="28"/>
          <w:lang w:val="uk-UA"/>
        </w:rPr>
        <w:t xml:space="preserve">де Опл.пог – розмір погодинної орендної плати, грн.; </w:t>
      </w:r>
    </w:p>
    <w:p w:rsidR="009B75A1" w:rsidRDefault="009A2C62" w:rsidP="009B75A1">
      <w:pPr>
        <w:spacing w:after="0" w:line="240" w:lineRule="auto"/>
        <w:jc w:val="both"/>
        <w:rPr>
          <w:rFonts w:ascii="Times New Roman" w:hAnsi="Times New Roman"/>
          <w:sz w:val="28"/>
          <w:szCs w:val="28"/>
          <w:lang w:val="uk-UA"/>
        </w:rPr>
      </w:pPr>
      <w:r w:rsidRPr="00EB1BF1">
        <w:rPr>
          <w:rFonts w:ascii="Times New Roman" w:hAnsi="Times New Roman"/>
          <w:sz w:val="28"/>
          <w:szCs w:val="28"/>
          <w:lang w:val="uk-UA"/>
        </w:rPr>
        <w:tab/>
      </w:r>
      <w:r w:rsidR="0098790E">
        <w:rPr>
          <w:rFonts w:ascii="Times New Roman" w:hAnsi="Times New Roman"/>
          <w:sz w:val="28"/>
          <w:szCs w:val="28"/>
        </w:rPr>
        <w:t>Опл.</w:t>
      </w:r>
      <w:r w:rsidR="009B75A1" w:rsidRPr="00EB1BF1">
        <w:rPr>
          <w:rFonts w:ascii="Times New Roman" w:hAnsi="Times New Roman"/>
          <w:sz w:val="28"/>
          <w:szCs w:val="28"/>
        </w:rPr>
        <w:t xml:space="preserve"> – розмір орендної плати</w:t>
      </w:r>
      <w:r w:rsidR="0098790E">
        <w:rPr>
          <w:rFonts w:ascii="Times New Roman" w:hAnsi="Times New Roman"/>
          <w:sz w:val="28"/>
          <w:szCs w:val="28"/>
          <w:lang w:val="uk-UA"/>
        </w:rPr>
        <w:t xml:space="preserve"> за рік</w:t>
      </w:r>
      <w:r w:rsidR="009B75A1" w:rsidRPr="00EB1BF1">
        <w:rPr>
          <w:rFonts w:ascii="Times New Roman" w:hAnsi="Times New Roman"/>
          <w:sz w:val="28"/>
          <w:szCs w:val="28"/>
        </w:rPr>
        <w:t>, грн.</w:t>
      </w:r>
      <w:r w:rsidR="0098790E">
        <w:rPr>
          <w:rFonts w:ascii="Times New Roman" w:hAnsi="Times New Roman"/>
          <w:sz w:val="28"/>
          <w:szCs w:val="28"/>
          <w:lang w:val="uk-UA"/>
        </w:rPr>
        <w:t>;</w:t>
      </w:r>
    </w:p>
    <w:p w:rsidR="0098790E" w:rsidRPr="0098790E" w:rsidRDefault="0098790E" w:rsidP="009B75A1">
      <w:pPr>
        <w:spacing w:after="0" w:line="240" w:lineRule="auto"/>
        <w:jc w:val="both"/>
        <w:rPr>
          <w:rFonts w:ascii="Times New Roman" w:hAnsi="Times New Roman"/>
          <w:sz w:val="28"/>
          <w:szCs w:val="28"/>
          <w:lang w:val="uk-UA"/>
        </w:rPr>
      </w:pPr>
      <w:r>
        <w:rPr>
          <w:rFonts w:ascii="Times New Roman" w:hAnsi="Times New Roman"/>
          <w:sz w:val="28"/>
          <w:szCs w:val="28"/>
          <w:lang w:val="uk-UA"/>
        </w:rPr>
        <w:tab/>
        <w:t>Х – кількість днів у місяці фактичного користування орендованого приміщення.</w:t>
      </w:r>
    </w:p>
    <w:p w:rsidR="009B75A1" w:rsidRPr="00EB1BF1" w:rsidRDefault="009A2C62" w:rsidP="009B75A1">
      <w:pPr>
        <w:spacing w:after="0" w:line="240" w:lineRule="auto"/>
        <w:jc w:val="both"/>
        <w:rPr>
          <w:rFonts w:ascii="Times New Roman" w:hAnsi="Times New Roman"/>
          <w:sz w:val="28"/>
          <w:szCs w:val="28"/>
        </w:rPr>
      </w:pPr>
      <w:bookmarkStart w:id="16" w:name="n234"/>
      <w:bookmarkStart w:id="17" w:name="n36"/>
      <w:bookmarkEnd w:id="16"/>
      <w:bookmarkEnd w:id="17"/>
      <w:r w:rsidRPr="00EB1BF1">
        <w:rPr>
          <w:rFonts w:ascii="Times New Roman" w:hAnsi="Times New Roman"/>
          <w:sz w:val="28"/>
          <w:szCs w:val="28"/>
          <w:lang w:val="uk-UA"/>
        </w:rPr>
        <w:tab/>
      </w:r>
      <w:r w:rsidR="009B75A1" w:rsidRPr="00EB1BF1">
        <w:rPr>
          <w:rFonts w:ascii="Times New Roman" w:hAnsi="Times New Roman"/>
          <w:sz w:val="28"/>
          <w:szCs w:val="28"/>
        </w:rPr>
        <w:t>У разі коли погодинна орендна плата припадає на вихідний або святковий день, у такі дні орендна плата нараховується за повну добу.</w:t>
      </w:r>
    </w:p>
    <w:p w:rsidR="009B75A1" w:rsidRPr="00EB1BF1" w:rsidRDefault="009B75A1" w:rsidP="009B75A1">
      <w:pPr>
        <w:autoSpaceDE w:val="0"/>
        <w:autoSpaceDN w:val="0"/>
        <w:adjustRightInd w:val="0"/>
        <w:spacing w:after="0" w:line="240" w:lineRule="auto"/>
        <w:jc w:val="both"/>
        <w:rPr>
          <w:rFonts w:ascii="Times New Roman" w:eastAsiaTheme="minorHAnsi" w:hAnsi="Times New Roman"/>
          <w:sz w:val="28"/>
          <w:szCs w:val="28"/>
        </w:rPr>
      </w:pPr>
      <w:bookmarkStart w:id="18" w:name="n37"/>
      <w:bookmarkStart w:id="19" w:name="n48"/>
      <w:bookmarkEnd w:id="18"/>
      <w:bookmarkEnd w:id="19"/>
      <w:r w:rsidRPr="00EB1BF1">
        <w:rPr>
          <w:rFonts w:ascii="Times New Roman" w:eastAsiaTheme="minorHAnsi" w:hAnsi="Times New Roman"/>
          <w:sz w:val="28"/>
          <w:szCs w:val="28"/>
        </w:rPr>
        <w:tab/>
      </w:r>
      <w:r w:rsidR="00035050">
        <w:rPr>
          <w:rFonts w:ascii="Times New Roman" w:eastAsiaTheme="minorHAnsi" w:hAnsi="Times New Roman"/>
          <w:sz w:val="28"/>
          <w:szCs w:val="28"/>
        </w:rPr>
        <w:t>9</w:t>
      </w:r>
      <w:r w:rsidRPr="00EB1BF1">
        <w:rPr>
          <w:rFonts w:ascii="Times New Roman" w:eastAsiaTheme="minorHAnsi" w:hAnsi="Times New Roman"/>
          <w:sz w:val="28"/>
          <w:szCs w:val="28"/>
        </w:rPr>
        <w:t xml:space="preserve">. Розмір річної орендної плати за єдиний майновий комплекс комунального підприємства (його відокремленого структурного підрозділу) визначається за формулою: </w:t>
      </w:r>
    </w:p>
    <w:p w:rsidR="009B75A1" w:rsidRPr="00EB1BF1" w:rsidRDefault="009A2C62" w:rsidP="009B75A1">
      <w:pPr>
        <w:autoSpaceDE w:val="0"/>
        <w:autoSpaceDN w:val="0"/>
        <w:adjustRightInd w:val="0"/>
        <w:spacing w:after="0" w:line="240" w:lineRule="auto"/>
        <w:jc w:val="both"/>
        <w:rPr>
          <w:rFonts w:ascii="Times New Roman" w:eastAsiaTheme="minorHAnsi" w:hAnsi="Times New Roman"/>
          <w:sz w:val="28"/>
          <w:szCs w:val="28"/>
        </w:rPr>
      </w:pPr>
      <w:r w:rsidRPr="00EB1BF1">
        <w:rPr>
          <w:rFonts w:ascii="Times New Roman" w:eastAsiaTheme="minorHAnsi" w:hAnsi="Times New Roman"/>
          <w:sz w:val="28"/>
          <w:szCs w:val="28"/>
          <w:lang w:val="uk-UA"/>
        </w:rPr>
        <w:lastRenderedPageBreak/>
        <w:tab/>
      </w:r>
      <w:r w:rsidR="009B75A1" w:rsidRPr="00EB1BF1">
        <w:rPr>
          <w:rFonts w:ascii="Times New Roman" w:eastAsiaTheme="minorHAnsi" w:hAnsi="Times New Roman"/>
          <w:sz w:val="28"/>
          <w:szCs w:val="28"/>
        </w:rPr>
        <w:t xml:space="preserve">Опл = ((Воз + Внм) х Сор.ц) / 100, </w:t>
      </w:r>
    </w:p>
    <w:p w:rsidR="009B75A1" w:rsidRPr="00EB1BF1" w:rsidRDefault="009A2C62" w:rsidP="009B75A1">
      <w:pPr>
        <w:autoSpaceDE w:val="0"/>
        <w:autoSpaceDN w:val="0"/>
        <w:adjustRightInd w:val="0"/>
        <w:spacing w:after="0" w:line="240" w:lineRule="auto"/>
        <w:jc w:val="both"/>
        <w:rPr>
          <w:rFonts w:ascii="Times New Roman" w:eastAsiaTheme="minorHAnsi" w:hAnsi="Times New Roman"/>
          <w:sz w:val="28"/>
          <w:szCs w:val="28"/>
        </w:rPr>
      </w:pPr>
      <w:r w:rsidRPr="00EB1BF1">
        <w:rPr>
          <w:rFonts w:ascii="Times New Roman" w:eastAsiaTheme="minorHAnsi" w:hAnsi="Times New Roman"/>
          <w:sz w:val="28"/>
          <w:szCs w:val="28"/>
          <w:lang w:val="uk-UA"/>
        </w:rPr>
        <w:tab/>
      </w:r>
      <w:r w:rsidR="009B75A1" w:rsidRPr="00EB1BF1">
        <w:rPr>
          <w:rFonts w:ascii="Times New Roman" w:eastAsiaTheme="minorHAnsi" w:hAnsi="Times New Roman"/>
          <w:sz w:val="28"/>
          <w:szCs w:val="28"/>
        </w:rPr>
        <w:t xml:space="preserve">де Опл - розмір річної орендної плати, грн.; </w:t>
      </w:r>
    </w:p>
    <w:p w:rsidR="009B75A1" w:rsidRPr="00EB1BF1" w:rsidRDefault="009A2C62" w:rsidP="009B75A1">
      <w:pPr>
        <w:autoSpaceDE w:val="0"/>
        <w:autoSpaceDN w:val="0"/>
        <w:adjustRightInd w:val="0"/>
        <w:spacing w:after="0" w:line="240" w:lineRule="auto"/>
        <w:jc w:val="both"/>
        <w:rPr>
          <w:rFonts w:ascii="Times New Roman" w:eastAsiaTheme="minorHAnsi" w:hAnsi="Times New Roman"/>
          <w:sz w:val="28"/>
          <w:szCs w:val="28"/>
        </w:rPr>
      </w:pPr>
      <w:r w:rsidRPr="00EB1BF1">
        <w:rPr>
          <w:rFonts w:ascii="Times New Roman" w:eastAsiaTheme="minorHAnsi" w:hAnsi="Times New Roman"/>
          <w:sz w:val="28"/>
          <w:szCs w:val="28"/>
          <w:lang w:val="uk-UA"/>
        </w:rPr>
        <w:tab/>
      </w:r>
      <w:r w:rsidR="009B75A1" w:rsidRPr="00EB1BF1">
        <w:rPr>
          <w:rFonts w:ascii="Times New Roman" w:eastAsiaTheme="minorHAnsi" w:hAnsi="Times New Roman"/>
          <w:sz w:val="28"/>
          <w:szCs w:val="28"/>
        </w:rPr>
        <w:t xml:space="preserve">Воз - вартість основних засобів за незалежною оцінкою на </w:t>
      </w:r>
      <w:r w:rsidR="00870A61">
        <w:rPr>
          <w:rFonts w:ascii="Times New Roman" w:eastAsiaTheme="minorHAnsi" w:hAnsi="Times New Roman"/>
          <w:sz w:val="28"/>
          <w:szCs w:val="28"/>
          <w:lang w:val="uk-UA"/>
        </w:rPr>
        <w:t>дату</w:t>
      </w:r>
      <w:r w:rsidR="009B75A1" w:rsidRPr="00EB1BF1">
        <w:rPr>
          <w:rFonts w:ascii="Times New Roman" w:eastAsiaTheme="minorHAnsi" w:hAnsi="Times New Roman"/>
          <w:sz w:val="28"/>
          <w:szCs w:val="28"/>
        </w:rPr>
        <w:t xml:space="preserve"> оцінки об’єкта оренди, грн.</w:t>
      </w:r>
      <w:r w:rsidR="0098790E">
        <w:rPr>
          <w:rFonts w:ascii="Times New Roman" w:eastAsiaTheme="minorHAnsi" w:hAnsi="Times New Roman"/>
          <w:sz w:val="28"/>
          <w:szCs w:val="28"/>
          <w:lang w:val="uk-UA"/>
        </w:rPr>
        <w:t xml:space="preserve"> (без урахування ПДВ.)</w:t>
      </w:r>
      <w:r w:rsidR="009B75A1" w:rsidRPr="00EB1BF1">
        <w:rPr>
          <w:rFonts w:ascii="Times New Roman" w:eastAsiaTheme="minorHAnsi" w:hAnsi="Times New Roman"/>
          <w:sz w:val="28"/>
          <w:szCs w:val="28"/>
        </w:rPr>
        <w:t xml:space="preserve">; </w:t>
      </w:r>
    </w:p>
    <w:p w:rsidR="009B75A1" w:rsidRPr="0086099A" w:rsidRDefault="009A2C62" w:rsidP="009B75A1">
      <w:pPr>
        <w:spacing w:after="0" w:line="240" w:lineRule="auto"/>
        <w:jc w:val="both"/>
        <w:rPr>
          <w:rFonts w:ascii="Times New Roman" w:eastAsiaTheme="minorHAnsi" w:hAnsi="Times New Roman"/>
          <w:sz w:val="28"/>
          <w:szCs w:val="28"/>
          <w:lang w:val="uk-UA"/>
        </w:rPr>
      </w:pPr>
      <w:r w:rsidRPr="00EB1BF1">
        <w:rPr>
          <w:rFonts w:ascii="Times New Roman" w:eastAsiaTheme="minorHAnsi" w:hAnsi="Times New Roman"/>
          <w:sz w:val="28"/>
          <w:szCs w:val="28"/>
          <w:lang w:val="uk-UA"/>
        </w:rPr>
        <w:tab/>
      </w:r>
      <w:r w:rsidR="009B75A1" w:rsidRPr="00EB1BF1">
        <w:rPr>
          <w:rFonts w:ascii="Times New Roman" w:eastAsiaTheme="minorHAnsi" w:hAnsi="Times New Roman"/>
          <w:sz w:val="28"/>
          <w:szCs w:val="28"/>
        </w:rPr>
        <w:t xml:space="preserve">Внм – вартість нематеріальних активів за незалежною оцінкою на </w:t>
      </w:r>
      <w:r w:rsidR="00870A61">
        <w:rPr>
          <w:rFonts w:ascii="Times New Roman" w:eastAsiaTheme="minorHAnsi" w:hAnsi="Times New Roman"/>
          <w:sz w:val="28"/>
          <w:szCs w:val="28"/>
          <w:lang w:val="uk-UA"/>
        </w:rPr>
        <w:t>дату</w:t>
      </w:r>
      <w:r w:rsidR="009B75A1" w:rsidRPr="00EB1BF1">
        <w:rPr>
          <w:rFonts w:ascii="Times New Roman" w:eastAsiaTheme="minorHAnsi" w:hAnsi="Times New Roman"/>
          <w:sz w:val="28"/>
          <w:szCs w:val="28"/>
        </w:rPr>
        <w:t xml:space="preserve"> оцінки об’єкта оренди, грн.</w:t>
      </w:r>
      <w:r w:rsidR="0098790E">
        <w:rPr>
          <w:rFonts w:ascii="Times New Roman" w:eastAsiaTheme="minorHAnsi" w:hAnsi="Times New Roman"/>
          <w:sz w:val="28"/>
          <w:szCs w:val="28"/>
          <w:lang w:val="uk-UA"/>
        </w:rPr>
        <w:t xml:space="preserve"> (без урахування ПДВ.)</w:t>
      </w:r>
      <w:r w:rsidR="009B75A1" w:rsidRPr="0086099A">
        <w:rPr>
          <w:rFonts w:ascii="Times New Roman" w:eastAsiaTheme="minorHAnsi" w:hAnsi="Times New Roman"/>
          <w:sz w:val="28"/>
          <w:szCs w:val="28"/>
          <w:lang w:val="uk-UA"/>
        </w:rPr>
        <w:t>;</w:t>
      </w:r>
    </w:p>
    <w:p w:rsidR="009B75A1" w:rsidRPr="0086099A" w:rsidRDefault="009A2C62" w:rsidP="009B75A1">
      <w:pPr>
        <w:autoSpaceDE w:val="0"/>
        <w:autoSpaceDN w:val="0"/>
        <w:adjustRightInd w:val="0"/>
        <w:spacing w:after="0" w:line="240" w:lineRule="auto"/>
        <w:jc w:val="both"/>
        <w:rPr>
          <w:rFonts w:ascii="Times New Roman" w:eastAsiaTheme="minorHAnsi" w:hAnsi="Times New Roman"/>
          <w:sz w:val="28"/>
          <w:szCs w:val="28"/>
          <w:lang w:val="uk-UA"/>
        </w:rPr>
      </w:pPr>
      <w:r w:rsidRPr="00EB1BF1">
        <w:rPr>
          <w:rFonts w:ascii="Times New Roman" w:eastAsiaTheme="minorHAnsi" w:hAnsi="Times New Roman"/>
          <w:sz w:val="28"/>
          <w:szCs w:val="28"/>
          <w:lang w:val="uk-UA"/>
        </w:rPr>
        <w:tab/>
      </w:r>
      <w:r w:rsidR="009B75A1" w:rsidRPr="0086099A">
        <w:rPr>
          <w:rFonts w:ascii="Times New Roman" w:eastAsiaTheme="minorHAnsi" w:hAnsi="Times New Roman"/>
          <w:sz w:val="28"/>
          <w:szCs w:val="28"/>
          <w:lang w:val="uk-UA"/>
        </w:rPr>
        <w:t xml:space="preserve">Сор.ц - орендна ставка за використання цілісних майнових комплексів комунальних підприємств (їх відокремлених структурних підрозділів), визначена згідно з додатком 1 до цієї Методики. </w:t>
      </w:r>
    </w:p>
    <w:p w:rsidR="009B75A1" w:rsidRPr="00EE3791" w:rsidRDefault="009A2C62" w:rsidP="009B75A1">
      <w:pPr>
        <w:autoSpaceDE w:val="0"/>
        <w:autoSpaceDN w:val="0"/>
        <w:adjustRightInd w:val="0"/>
        <w:spacing w:after="0" w:line="240" w:lineRule="auto"/>
        <w:jc w:val="both"/>
        <w:rPr>
          <w:rFonts w:ascii="Times New Roman" w:eastAsiaTheme="minorHAnsi" w:hAnsi="Times New Roman"/>
          <w:sz w:val="28"/>
          <w:szCs w:val="28"/>
          <w:lang w:val="uk-UA"/>
        </w:rPr>
      </w:pPr>
      <w:r w:rsidRPr="00EB1BF1">
        <w:rPr>
          <w:rFonts w:ascii="Times New Roman" w:eastAsiaTheme="minorHAnsi" w:hAnsi="Times New Roman"/>
          <w:sz w:val="28"/>
          <w:szCs w:val="28"/>
          <w:lang w:val="uk-UA"/>
        </w:rPr>
        <w:tab/>
      </w:r>
      <w:r w:rsidR="009B75A1" w:rsidRPr="00EE3791">
        <w:rPr>
          <w:rFonts w:ascii="Times New Roman" w:eastAsiaTheme="minorHAnsi" w:hAnsi="Times New Roman"/>
          <w:sz w:val="28"/>
          <w:szCs w:val="28"/>
          <w:lang w:val="uk-UA"/>
        </w:rPr>
        <w:t xml:space="preserve">Розмір орендної плати за базовий місяць оренди за єдині майнові комплекси, їхні відокремлені структурні підрозділи визначається за формулою: </w:t>
      </w:r>
    </w:p>
    <w:p w:rsidR="009B75A1" w:rsidRPr="00EB1BF1" w:rsidRDefault="009A2C62" w:rsidP="009B75A1">
      <w:pPr>
        <w:autoSpaceDE w:val="0"/>
        <w:autoSpaceDN w:val="0"/>
        <w:adjustRightInd w:val="0"/>
        <w:spacing w:after="0" w:line="240" w:lineRule="auto"/>
        <w:jc w:val="both"/>
        <w:rPr>
          <w:rFonts w:ascii="Times New Roman" w:eastAsiaTheme="minorHAnsi" w:hAnsi="Times New Roman"/>
          <w:sz w:val="28"/>
          <w:szCs w:val="28"/>
        </w:rPr>
      </w:pPr>
      <w:r w:rsidRPr="00EB1BF1">
        <w:rPr>
          <w:rFonts w:ascii="Times New Roman" w:eastAsiaTheme="minorHAnsi" w:hAnsi="Times New Roman"/>
          <w:sz w:val="28"/>
          <w:szCs w:val="28"/>
          <w:lang w:val="uk-UA"/>
        </w:rPr>
        <w:tab/>
      </w:r>
      <w:r w:rsidR="009B75A1" w:rsidRPr="00EB1BF1">
        <w:rPr>
          <w:rFonts w:ascii="Times New Roman" w:eastAsiaTheme="minorHAnsi" w:hAnsi="Times New Roman"/>
          <w:sz w:val="28"/>
          <w:szCs w:val="28"/>
        </w:rPr>
        <w:t xml:space="preserve">Опл.міс = Опл / 12 </w:t>
      </w:r>
    </w:p>
    <w:p w:rsidR="009A2C62" w:rsidRPr="00EB1BF1" w:rsidRDefault="009A2C62" w:rsidP="009B75A1">
      <w:pPr>
        <w:autoSpaceDE w:val="0"/>
        <w:autoSpaceDN w:val="0"/>
        <w:adjustRightInd w:val="0"/>
        <w:spacing w:after="0" w:line="240" w:lineRule="auto"/>
        <w:jc w:val="both"/>
        <w:rPr>
          <w:rFonts w:ascii="Times New Roman" w:eastAsiaTheme="minorHAnsi" w:hAnsi="Times New Roman"/>
          <w:sz w:val="28"/>
          <w:szCs w:val="28"/>
          <w:lang w:val="uk-UA"/>
        </w:rPr>
      </w:pPr>
      <w:r w:rsidRPr="00EB1BF1">
        <w:rPr>
          <w:rFonts w:ascii="Times New Roman" w:eastAsiaTheme="minorHAnsi" w:hAnsi="Times New Roman"/>
          <w:sz w:val="28"/>
          <w:szCs w:val="28"/>
          <w:lang w:val="uk-UA"/>
        </w:rPr>
        <w:tab/>
      </w:r>
      <w:r w:rsidR="009B75A1" w:rsidRPr="00EB1BF1">
        <w:rPr>
          <w:rFonts w:ascii="Times New Roman" w:eastAsiaTheme="minorHAnsi" w:hAnsi="Times New Roman"/>
          <w:sz w:val="28"/>
          <w:szCs w:val="28"/>
        </w:rPr>
        <w:t xml:space="preserve">де О пл - розмір річної орендної плати, визначений за цією Методикою, грн. </w:t>
      </w:r>
      <w:r w:rsidR="009B75A1" w:rsidRPr="00EB1BF1">
        <w:rPr>
          <w:rFonts w:ascii="Times New Roman" w:eastAsiaTheme="minorHAnsi" w:hAnsi="Times New Roman"/>
          <w:sz w:val="28"/>
          <w:szCs w:val="28"/>
        </w:rPr>
        <w:tab/>
      </w:r>
    </w:p>
    <w:p w:rsidR="009B75A1" w:rsidRPr="00EB1BF1" w:rsidRDefault="009A2C62" w:rsidP="009B75A1">
      <w:pPr>
        <w:autoSpaceDE w:val="0"/>
        <w:autoSpaceDN w:val="0"/>
        <w:adjustRightInd w:val="0"/>
        <w:spacing w:after="0" w:line="240" w:lineRule="auto"/>
        <w:jc w:val="both"/>
        <w:rPr>
          <w:rFonts w:ascii="Times New Roman" w:eastAsiaTheme="minorHAnsi" w:hAnsi="Times New Roman"/>
          <w:sz w:val="28"/>
          <w:szCs w:val="28"/>
        </w:rPr>
      </w:pPr>
      <w:r w:rsidRPr="00EB1BF1">
        <w:rPr>
          <w:rFonts w:ascii="Times New Roman" w:eastAsiaTheme="minorHAnsi" w:hAnsi="Times New Roman"/>
          <w:sz w:val="28"/>
          <w:szCs w:val="28"/>
          <w:lang w:val="uk-UA"/>
        </w:rPr>
        <w:tab/>
      </w:r>
      <w:r w:rsidR="009B75A1" w:rsidRPr="00EB1BF1">
        <w:rPr>
          <w:rFonts w:ascii="Times New Roman" w:eastAsiaTheme="minorHAnsi" w:hAnsi="Times New Roman"/>
          <w:sz w:val="28"/>
          <w:szCs w:val="28"/>
          <w:lang w:val="uk-UA"/>
        </w:rPr>
        <w:t>1</w:t>
      </w:r>
      <w:r w:rsidR="00035050">
        <w:rPr>
          <w:rFonts w:ascii="Times New Roman" w:eastAsiaTheme="minorHAnsi" w:hAnsi="Times New Roman"/>
          <w:sz w:val="28"/>
          <w:szCs w:val="28"/>
          <w:lang w:val="uk-UA"/>
        </w:rPr>
        <w:t>0</w:t>
      </w:r>
      <w:r w:rsidR="009B75A1" w:rsidRPr="00EB1BF1">
        <w:rPr>
          <w:rFonts w:ascii="Times New Roman" w:eastAsiaTheme="minorHAnsi" w:hAnsi="Times New Roman"/>
          <w:sz w:val="28"/>
          <w:szCs w:val="28"/>
        </w:rPr>
        <w:t xml:space="preserve">. Перед розрахунком орендної плати за перший місяць оренди чи після перегляду розміру орендної плати визначається розмір орендної плати за базовий місяць розрахунку за такою формулою: </w:t>
      </w:r>
    </w:p>
    <w:p w:rsidR="009B75A1" w:rsidRPr="00EB1BF1" w:rsidRDefault="009A2C62" w:rsidP="009B75A1">
      <w:pPr>
        <w:autoSpaceDE w:val="0"/>
        <w:autoSpaceDN w:val="0"/>
        <w:adjustRightInd w:val="0"/>
        <w:spacing w:after="0" w:line="240" w:lineRule="auto"/>
        <w:jc w:val="both"/>
        <w:rPr>
          <w:rFonts w:ascii="Times New Roman" w:eastAsiaTheme="minorHAnsi" w:hAnsi="Times New Roman"/>
          <w:sz w:val="28"/>
          <w:szCs w:val="28"/>
        </w:rPr>
      </w:pPr>
      <w:r w:rsidRPr="00EB1BF1">
        <w:rPr>
          <w:rFonts w:ascii="Times New Roman" w:eastAsiaTheme="minorHAnsi" w:hAnsi="Times New Roman"/>
          <w:sz w:val="28"/>
          <w:szCs w:val="28"/>
          <w:lang w:val="uk-UA"/>
        </w:rPr>
        <w:tab/>
      </w:r>
      <w:r w:rsidR="009B75A1" w:rsidRPr="00EB1BF1">
        <w:rPr>
          <w:rFonts w:ascii="Times New Roman" w:eastAsiaTheme="minorHAnsi" w:hAnsi="Times New Roman"/>
          <w:sz w:val="28"/>
          <w:szCs w:val="28"/>
        </w:rPr>
        <w:t xml:space="preserve">Опл.міс = </w:t>
      </w:r>
      <w:proofErr w:type="gramStart"/>
      <w:r w:rsidR="009B75A1" w:rsidRPr="00EB1BF1">
        <w:rPr>
          <w:rFonts w:ascii="Times New Roman" w:eastAsiaTheme="minorHAnsi" w:hAnsi="Times New Roman"/>
          <w:sz w:val="28"/>
          <w:szCs w:val="28"/>
        </w:rPr>
        <w:t>Опл./</w:t>
      </w:r>
      <w:proofErr w:type="gramEnd"/>
      <w:r w:rsidR="009B75A1" w:rsidRPr="00EB1BF1">
        <w:rPr>
          <w:rFonts w:ascii="Times New Roman" w:eastAsiaTheme="minorHAnsi" w:hAnsi="Times New Roman"/>
          <w:sz w:val="28"/>
          <w:szCs w:val="28"/>
        </w:rPr>
        <w:t xml:space="preserve">12 х Ід.о х Ім, </w:t>
      </w:r>
    </w:p>
    <w:p w:rsidR="009B75A1" w:rsidRPr="00EB1BF1" w:rsidRDefault="009A2C62" w:rsidP="009B75A1">
      <w:pPr>
        <w:autoSpaceDE w:val="0"/>
        <w:autoSpaceDN w:val="0"/>
        <w:adjustRightInd w:val="0"/>
        <w:spacing w:after="0" w:line="240" w:lineRule="auto"/>
        <w:jc w:val="both"/>
        <w:rPr>
          <w:rFonts w:ascii="Times New Roman" w:eastAsiaTheme="minorHAnsi" w:hAnsi="Times New Roman"/>
          <w:sz w:val="28"/>
          <w:szCs w:val="28"/>
        </w:rPr>
      </w:pPr>
      <w:r w:rsidRPr="00EB1BF1">
        <w:rPr>
          <w:rFonts w:ascii="Times New Roman" w:eastAsiaTheme="minorHAnsi" w:hAnsi="Times New Roman"/>
          <w:sz w:val="28"/>
          <w:szCs w:val="28"/>
          <w:lang w:val="uk-UA"/>
        </w:rPr>
        <w:tab/>
      </w:r>
      <w:r w:rsidR="009B75A1" w:rsidRPr="00EB1BF1">
        <w:rPr>
          <w:rFonts w:ascii="Times New Roman" w:eastAsiaTheme="minorHAnsi" w:hAnsi="Times New Roman"/>
          <w:sz w:val="28"/>
          <w:szCs w:val="28"/>
        </w:rPr>
        <w:t xml:space="preserve">де Опл.міс – розмір орендної плати за базовий місяць, грн.; </w:t>
      </w:r>
    </w:p>
    <w:p w:rsidR="009B75A1" w:rsidRPr="00EB1BF1" w:rsidRDefault="009A2C62" w:rsidP="009B75A1">
      <w:pPr>
        <w:autoSpaceDE w:val="0"/>
        <w:autoSpaceDN w:val="0"/>
        <w:adjustRightInd w:val="0"/>
        <w:spacing w:after="0" w:line="240" w:lineRule="auto"/>
        <w:jc w:val="both"/>
        <w:rPr>
          <w:rFonts w:ascii="Times New Roman" w:eastAsiaTheme="minorHAnsi" w:hAnsi="Times New Roman"/>
          <w:sz w:val="28"/>
          <w:szCs w:val="28"/>
        </w:rPr>
      </w:pPr>
      <w:r w:rsidRPr="00EB1BF1">
        <w:rPr>
          <w:rFonts w:ascii="Times New Roman" w:eastAsiaTheme="minorHAnsi" w:hAnsi="Times New Roman"/>
          <w:sz w:val="28"/>
          <w:szCs w:val="28"/>
          <w:lang w:val="uk-UA"/>
        </w:rPr>
        <w:tab/>
      </w:r>
      <w:r w:rsidR="009B75A1" w:rsidRPr="00EB1BF1">
        <w:rPr>
          <w:rFonts w:ascii="Times New Roman" w:eastAsiaTheme="minorHAnsi" w:hAnsi="Times New Roman"/>
          <w:sz w:val="28"/>
          <w:szCs w:val="28"/>
        </w:rPr>
        <w:t xml:space="preserve">Опл – розмір річної орендної плати, визначений за цією Методикою, грн.; </w:t>
      </w:r>
    </w:p>
    <w:p w:rsidR="009B75A1" w:rsidRPr="00EE3791" w:rsidRDefault="009A2C62" w:rsidP="009B75A1">
      <w:pPr>
        <w:autoSpaceDE w:val="0"/>
        <w:autoSpaceDN w:val="0"/>
        <w:adjustRightInd w:val="0"/>
        <w:spacing w:after="0" w:line="240" w:lineRule="auto"/>
        <w:jc w:val="both"/>
        <w:rPr>
          <w:rFonts w:ascii="Times New Roman" w:eastAsiaTheme="minorHAnsi" w:hAnsi="Times New Roman"/>
          <w:sz w:val="28"/>
          <w:szCs w:val="28"/>
          <w:lang w:val="uk-UA"/>
        </w:rPr>
      </w:pPr>
      <w:r w:rsidRPr="00EB1BF1">
        <w:rPr>
          <w:rFonts w:ascii="Times New Roman" w:eastAsiaTheme="minorHAnsi" w:hAnsi="Times New Roman"/>
          <w:sz w:val="28"/>
          <w:szCs w:val="28"/>
          <w:lang w:val="uk-UA"/>
        </w:rPr>
        <w:tab/>
      </w:r>
      <w:r w:rsidR="009B75A1" w:rsidRPr="00EE3791">
        <w:rPr>
          <w:rFonts w:ascii="Times New Roman" w:eastAsiaTheme="minorHAnsi" w:hAnsi="Times New Roman"/>
          <w:sz w:val="28"/>
          <w:szCs w:val="28"/>
          <w:lang w:val="uk-UA"/>
        </w:rPr>
        <w:t xml:space="preserve">Ід.о – індекс інфляції за період з дати проведення незалежної оцінки або стандартизованої оцінки до базового місяця розрахунку орендної плати; </w:t>
      </w:r>
    </w:p>
    <w:p w:rsidR="009B75A1" w:rsidRPr="00EE3791" w:rsidRDefault="009A2C62" w:rsidP="009B75A1">
      <w:pPr>
        <w:autoSpaceDE w:val="0"/>
        <w:autoSpaceDN w:val="0"/>
        <w:adjustRightInd w:val="0"/>
        <w:spacing w:after="0" w:line="240" w:lineRule="auto"/>
        <w:jc w:val="both"/>
        <w:rPr>
          <w:rFonts w:ascii="Times New Roman" w:eastAsiaTheme="minorHAnsi" w:hAnsi="Times New Roman"/>
          <w:sz w:val="28"/>
          <w:szCs w:val="28"/>
          <w:lang w:val="uk-UA"/>
        </w:rPr>
      </w:pPr>
      <w:r w:rsidRPr="00EB1BF1">
        <w:rPr>
          <w:rFonts w:ascii="Times New Roman" w:eastAsiaTheme="minorHAnsi" w:hAnsi="Times New Roman"/>
          <w:sz w:val="28"/>
          <w:szCs w:val="28"/>
          <w:lang w:val="uk-UA"/>
        </w:rPr>
        <w:tab/>
      </w:r>
      <w:r w:rsidR="009B75A1" w:rsidRPr="00EE3791">
        <w:rPr>
          <w:rFonts w:ascii="Times New Roman" w:eastAsiaTheme="minorHAnsi" w:hAnsi="Times New Roman"/>
          <w:sz w:val="28"/>
          <w:szCs w:val="28"/>
          <w:lang w:val="uk-UA"/>
        </w:rPr>
        <w:t xml:space="preserve">Ім – індекс інфляції за базовий місяць розрахунку орендної плати. </w:t>
      </w:r>
    </w:p>
    <w:p w:rsidR="009B75A1" w:rsidRPr="00EE3791" w:rsidRDefault="009A2C62" w:rsidP="009B75A1">
      <w:pPr>
        <w:spacing w:after="0" w:line="240" w:lineRule="auto"/>
        <w:jc w:val="both"/>
        <w:rPr>
          <w:rFonts w:ascii="Times New Roman" w:hAnsi="Times New Roman"/>
          <w:sz w:val="28"/>
          <w:szCs w:val="28"/>
          <w:lang w:val="uk-UA"/>
        </w:rPr>
      </w:pPr>
      <w:r w:rsidRPr="00EB1BF1">
        <w:rPr>
          <w:rFonts w:ascii="Times New Roman" w:eastAsiaTheme="minorHAnsi" w:hAnsi="Times New Roman"/>
          <w:sz w:val="28"/>
          <w:szCs w:val="28"/>
          <w:lang w:val="uk-UA"/>
        </w:rPr>
        <w:tab/>
      </w:r>
      <w:r w:rsidR="009B75A1" w:rsidRPr="00EE3791">
        <w:rPr>
          <w:rFonts w:ascii="Times New Roman" w:eastAsiaTheme="minorHAnsi" w:hAnsi="Times New Roman"/>
          <w:sz w:val="28"/>
          <w:szCs w:val="28"/>
          <w:lang w:val="uk-UA"/>
        </w:rPr>
        <w:t>Розмір орендної плати за перший місяць оренди визначається шляхом коригування розміру орендної плати за базовий місяць на індекс інфляції за період з першого числа наступного за базовим місяця до останнього числа першого місяця оренди</w:t>
      </w:r>
      <w:r w:rsidR="009B75A1" w:rsidRPr="00EE3791">
        <w:rPr>
          <w:rFonts w:ascii="Times New Roman" w:eastAsiaTheme="minorHAnsi" w:hAnsi="Times New Roman"/>
          <w:sz w:val="23"/>
          <w:szCs w:val="23"/>
          <w:lang w:val="uk-UA"/>
        </w:rPr>
        <w:t>.</w:t>
      </w:r>
    </w:p>
    <w:p w:rsidR="009B75A1" w:rsidRPr="00EE3791" w:rsidRDefault="009B75A1" w:rsidP="009B75A1">
      <w:pPr>
        <w:autoSpaceDE w:val="0"/>
        <w:autoSpaceDN w:val="0"/>
        <w:adjustRightInd w:val="0"/>
        <w:spacing w:after="0" w:line="240" w:lineRule="auto"/>
        <w:jc w:val="both"/>
        <w:rPr>
          <w:rFonts w:ascii="Times New Roman" w:eastAsiaTheme="minorHAnsi" w:hAnsi="Times New Roman"/>
          <w:sz w:val="28"/>
          <w:szCs w:val="28"/>
          <w:lang w:val="uk-UA"/>
        </w:rPr>
      </w:pPr>
      <w:r w:rsidRPr="00EE3791">
        <w:rPr>
          <w:rFonts w:ascii="Times New Roman" w:eastAsiaTheme="minorHAnsi" w:hAnsi="Times New Roman"/>
          <w:sz w:val="28"/>
          <w:szCs w:val="28"/>
          <w:lang w:val="uk-UA"/>
        </w:rPr>
        <w:tab/>
        <w:t>1</w:t>
      </w:r>
      <w:r w:rsidR="00035050" w:rsidRPr="00EE3791">
        <w:rPr>
          <w:rFonts w:ascii="Times New Roman" w:eastAsiaTheme="minorHAnsi" w:hAnsi="Times New Roman"/>
          <w:sz w:val="28"/>
          <w:szCs w:val="28"/>
          <w:lang w:val="uk-UA"/>
        </w:rPr>
        <w:t>1</w:t>
      </w:r>
      <w:r w:rsidRPr="00EE3791">
        <w:rPr>
          <w:rFonts w:ascii="Times New Roman" w:eastAsiaTheme="minorHAnsi" w:hAnsi="Times New Roman"/>
          <w:sz w:val="28"/>
          <w:szCs w:val="28"/>
          <w:lang w:val="uk-UA"/>
        </w:rPr>
        <w:t xml:space="preserve">. Розмір орендної плати за кожний наступний місяць визначається шляхом коригування розміру місячної орендної плати за попередній місяць на індекс інфляції за поточний місяць. </w:t>
      </w:r>
    </w:p>
    <w:p w:rsidR="009B75A1" w:rsidRPr="00EE3791" w:rsidRDefault="009B75A1" w:rsidP="009B75A1">
      <w:pPr>
        <w:spacing w:after="0" w:line="240" w:lineRule="auto"/>
        <w:jc w:val="both"/>
        <w:rPr>
          <w:rFonts w:ascii="Times New Roman" w:hAnsi="Times New Roman"/>
          <w:sz w:val="28"/>
          <w:szCs w:val="28"/>
          <w:lang w:val="uk-UA"/>
        </w:rPr>
      </w:pPr>
      <w:r w:rsidRPr="00EE3791">
        <w:rPr>
          <w:rFonts w:ascii="Times New Roman" w:eastAsiaTheme="minorHAnsi" w:hAnsi="Times New Roman"/>
          <w:sz w:val="28"/>
          <w:szCs w:val="28"/>
          <w:lang w:val="uk-UA"/>
        </w:rPr>
        <w:tab/>
        <w:t>1</w:t>
      </w:r>
      <w:r w:rsidR="00035050" w:rsidRPr="00EE3791">
        <w:rPr>
          <w:rFonts w:ascii="Times New Roman" w:eastAsiaTheme="minorHAnsi" w:hAnsi="Times New Roman"/>
          <w:sz w:val="28"/>
          <w:szCs w:val="28"/>
          <w:lang w:val="uk-UA"/>
        </w:rPr>
        <w:t>2</w:t>
      </w:r>
      <w:r w:rsidRPr="00EE3791">
        <w:rPr>
          <w:rFonts w:ascii="Times New Roman" w:eastAsiaTheme="minorHAnsi" w:hAnsi="Times New Roman"/>
          <w:sz w:val="28"/>
          <w:szCs w:val="28"/>
          <w:lang w:val="uk-UA"/>
        </w:rPr>
        <w:t>.Незалежна оцінка об'єкта оренди повинна враховувати його місцезнаходження і забезпеченість інженерними мережами.</w:t>
      </w:r>
    </w:p>
    <w:p w:rsidR="009B75A1" w:rsidRPr="00EB1BF1" w:rsidRDefault="009B75A1" w:rsidP="009B75A1">
      <w:pPr>
        <w:spacing w:after="0" w:line="240" w:lineRule="auto"/>
        <w:jc w:val="both"/>
        <w:rPr>
          <w:rFonts w:ascii="Times New Roman" w:hAnsi="Times New Roman"/>
          <w:sz w:val="28"/>
          <w:szCs w:val="28"/>
        </w:rPr>
      </w:pPr>
      <w:r w:rsidRPr="00EE3791">
        <w:rPr>
          <w:rFonts w:ascii="Times New Roman" w:hAnsi="Times New Roman"/>
          <w:sz w:val="28"/>
          <w:szCs w:val="28"/>
          <w:lang w:val="uk-UA"/>
        </w:rPr>
        <w:tab/>
      </w:r>
      <w:r w:rsidRPr="00EB1BF1">
        <w:rPr>
          <w:rFonts w:ascii="Times New Roman" w:hAnsi="Times New Roman"/>
          <w:sz w:val="28"/>
          <w:szCs w:val="28"/>
        </w:rPr>
        <w:t>1</w:t>
      </w:r>
      <w:r w:rsidR="00035050">
        <w:rPr>
          <w:rFonts w:ascii="Times New Roman" w:hAnsi="Times New Roman"/>
          <w:sz w:val="28"/>
          <w:szCs w:val="28"/>
        </w:rPr>
        <w:t>3</w:t>
      </w:r>
      <w:r w:rsidRPr="00EB1BF1">
        <w:rPr>
          <w:rFonts w:ascii="Times New Roman" w:hAnsi="Times New Roman"/>
          <w:sz w:val="28"/>
          <w:szCs w:val="28"/>
        </w:rPr>
        <w:t xml:space="preserve">. Результати незалежної оцінки майна чинні протягом </w:t>
      </w:r>
      <w:r w:rsidRPr="00035050">
        <w:rPr>
          <w:rFonts w:ascii="Times New Roman" w:hAnsi="Times New Roman"/>
          <w:sz w:val="28"/>
          <w:szCs w:val="28"/>
        </w:rPr>
        <w:t>12 місяців</w:t>
      </w:r>
      <w:r w:rsidRPr="00EB1BF1">
        <w:rPr>
          <w:rFonts w:ascii="Times New Roman" w:hAnsi="Times New Roman"/>
          <w:sz w:val="28"/>
          <w:szCs w:val="28"/>
        </w:rPr>
        <w:t xml:space="preserve"> від дати оцінки, якщо інший строк не передбачено у звіті про оцінку майна.</w:t>
      </w:r>
    </w:p>
    <w:p w:rsidR="009B75A1" w:rsidRPr="00EB1BF1" w:rsidRDefault="009B75A1" w:rsidP="009B75A1">
      <w:pPr>
        <w:spacing w:after="0" w:line="240" w:lineRule="auto"/>
        <w:jc w:val="both"/>
        <w:rPr>
          <w:rFonts w:ascii="Times New Roman" w:hAnsi="Times New Roman"/>
          <w:sz w:val="28"/>
          <w:szCs w:val="28"/>
          <w:lang w:val="uk-UA"/>
        </w:rPr>
      </w:pPr>
      <w:bookmarkStart w:id="20" w:name="n49"/>
      <w:bookmarkEnd w:id="20"/>
      <w:r w:rsidRPr="00EB1BF1">
        <w:rPr>
          <w:rFonts w:ascii="Times New Roman" w:hAnsi="Times New Roman"/>
          <w:sz w:val="28"/>
          <w:szCs w:val="28"/>
        </w:rPr>
        <w:tab/>
        <w:t>1</w:t>
      </w:r>
      <w:r w:rsidR="00035050">
        <w:rPr>
          <w:rFonts w:ascii="Times New Roman" w:hAnsi="Times New Roman"/>
          <w:sz w:val="28"/>
          <w:szCs w:val="28"/>
        </w:rPr>
        <w:t>4</w:t>
      </w:r>
      <w:r w:rsidRPr="00EB1BF1">
        <w:rPr>
          <w:rFonts w:ascii="Times New Roman" w:hAnsi="Times New Roman"/>
          <w:sz w:val="28"/>
          <w:szCs w:val="28"/>
        </w:rPr>
        <w:t>. Річна орендна плата за оренду нерухомого майна у розмірі 1 гривні встановлюється таким орендарям:</w:t>
      </w:r>
    </w:p>
    <w:p w:rsidR="009B75A1" w:rsidRPr="00870A61" w:rsidRDefault="009A2C62" w:rsidP="009B75A1">
      <w:pPr>
        <w:spacing w:after="0" w:line="240" w:lineRule="auto"/>
        <w:jc w:val="both"/>
        <w:rPr>
          <w:rFonts w:ascii="Times New Roman" w:hAnsi="Times New Roman"/>
          <w:sz w:val="28"/>
          <w:szCs w:val="28"/>
          <w:lang w:val="uk-UA"/>
        </w:rPr>
      </w:pPr>
      <w:r w:rsidRPr="00EB1BF1">
        <w:rPr>
          <w:rFonts w:ascii="Times New Roman" w:hAnsi="Times New Roman"/>
          <w:sz w:val="28"/>
          <w:szCs w:val="28"/>
          <w:lang w:val="uk-UA"/>
        </w:rPr>
        <w:tab/>
      </w:r>
      <w:r w:rsidR="009B75A1" w:rsidRPr="00EE3791">
        <w:rPr>
          <w:rFonts w:ascii="Times New Roman" w:hAnsi="Times New Roman"/>
          <w:sz w:val="28"/>
          <w:szCs w:val="28"/>
          <w:lang w:val="uk-UA"/>
        </w:rPr>
        <w:t>- органам державної влади, іншим бюджетним організаціям, закладам, установам, які повністю</w:t>
      </w:r>
      <w:r w:rsidR="009B75A1" w:rsidRPr="00EB1BF1">
        <w:rPr>
          <w:rFonts w:ascii="Times New Roman" w:hAnsi="Times New Roman"/>
          <w:sz w:val="28"/>
          <w:szCs w:val="28"/>
          <w:lang w:val="uk-UA"/>
        </w:rPr>
        <w:t xml:space="preserve"> або частково</w:t>
      </w:r>
      <w:r w:rsidR="009B75A1" w:rsidRPr="00EE3791">
        <w:rPr>
          <w:rFonts w:ascii="Times New Roman" w:hAnsi="Times New Roman"/>
          <w:sz w:val="28"/>
          <w:szCs w:val="28"/>
          <w:lang w:val="uk-UA"/>
        </w:rPr>
        <w:t xml:space="preserve"> фінансуються з державного або мі</w:t>
      </w:r>
      <w:r w:rsidR="00A82FBE" w:rsidRPr="00EE3791">
        <w:rPr>
          <w:rFonts w:ascii="Times New Roman" w:hAnsi="Times New Roman"/>
          <w:sz w:val="28"/>
          <w:szCs w:val="28"/>
          <w:lang w:val="uk-UA"/>
        </w:rPr>
        <w:t>сцевого бюджету</w:t>
      </w:r>
      <w:r w:rsidR="00A82FBE" w:rsidRPr="00A82FBE">
        <w:rPr>
          <w:rFonts w:ascii="Times New Roman" w:eastAsia="Times New Roman" w:hAnsi="Times New Roman"/>
          <w:color w:val="000000"/>
          <w:sz w:val="28"/>
          <w:szCs w:val="28"/>
          <w:lang w:val="uk-UA" w:eastAsia="uk-UA"/>
        </w:rPr>
        <w:t xml:space="preserve"> </w:t>
      </w:r>
      <w:r w:rsidR="00A82FBE" w:rsidRPr="00D14D80">
        <w:rPr>
          <w:rFonts w:ascii="Times New Roman" w:eastAsia="Times New Roman" w:hAnsi="Times New Roman"/>
          <w:color w:val="000000"/>
          <w:sz w:val="28"/>
          <w:szCs w:val="28"/>
          <w:lang w:val="uk-UA" w:eastAsia="uk-UA"/>
        </w:rPr>
        <w:t xml:space="preserve">та </w:t>
      </w:r>
      <w:r w:rsidR="00A82FBE" w:rsidRPr="00870A61">
        <w:rPr>
          <w:rFonts w:ascii="Times New Roman" w:eastAsia="Times New Roman" w:hAnsi="Times New Roman"/>
          <w:color w:val="000000"/>
          <w:sz w:val="28"/>
          <w:szCs w:val="28"/>
          <w:lang w:val="uk-UA" w:eastAsia="uk-UA"/>
        </w:rPr>
        <w:t>комунальні підприємства, засновником яких є Боярська міська рада</w:t>
      </w:r>
      <w:r w:rsidR="00A82FBE" w:rsidRPr="00870A61">
        <w:rPr>
          <w:rFonts w:ascii="Times New Roman" w:hAnsi="Times New Roman"/>
          <w:sz w:val="28"/>
          <w:szCs w:val="28"/>
          <w:lang w:val="uk-UA"/>
        </w:rPr>
        <w:t>;</w:t>
      </w:r>
    </w:p>
    <w:p w:rsidR="00A82FBE" w:rsidRDefault="00A82FBE" w:rsidP="00A82FBE">
      <w:pPr>
        <w:spacing w:after="0" w:line="240" w:lineRule="auto"/>
        <w:jc w:val="both"/>
        <w:rPr>
          <w:rFonts w:ascii="Times New Roman" w:hAnsi="Times New Roman"/>
          <w:sz w:val="28"/>
          <w:szCs w:val="28"/>
          <w:lang w:val="uk-UA"/>
        </w:rPr>
      </w:pPr>
      <w:r w:rsidRPr="00870A61">
        <w:rPr>
          <w:rFonts w:ascii="Times New Roman" w:hAnsi="Times New Roman"/>
          <w:sz w:val="28"/>
          <w:szCs w:val="28"/>
          <w:lang w:val="uk-UA"/>
        </w:rPr>
        <w:tab/>
        <w:t xml:space="preserve">- комунальним підприємствам, </w:t>
      </w:r>
      <w:bookmarkStart w:id="21" w:name="n50"/>
      <w:bookmarkEnd w:id="21"/>
      <w:r w:rsidRPr="00870A61">
        <w:rPr>
          <w:rFonts w:ascii="Times New Roman" w:hAnsi="Times New Roman"/>
          <w:sz w:val="28"/>
          <w:szCs w:val="28"/>
        </w:rPr>
        <w:t>які повністю</w:t>
      </w:r>
      <w:r w:rsidRPr="00870A61">
        <w:rPr>
          <w:rFonts w:ascii="Times New Roman" w:hAnsi="Times New Roman"/>
          <w:sz w:val="28"/>
          <w:szCs w:val="28"/>
          <w:lang w:val="uk-UA"/>
        </w:rPr>
        <w:t xml:space="preserve"> або частково</w:t>
      </w:r>
      <w:r w:rsidRPr="00870A61">
        <w:rPr>
          <w:rFonts w:ascii="Times New Roman" w:hAnsi="Times New Roman"/>
          <w:sz w:val="28"/>
          <w:szCs w:val="28"/>
        </w:rPr>
        <w:t xml:space="preserve"> фінансуються з державного або місцевого бюджету</w:t>
      </w:r>
      <w:r w:rsidRPr="00870A61">
        <w:rPr>
          <w:rFonts w:ascii="Times New Roman" w:hAnsi="Times New Roman"/>
          <w:sz w:val="28"/>
          <w:szCs w:val="28"/>
          <w:lang w:val="uk-UA"/>
        </w:rPr>
        <w:t>;</w:t>
      </w:r>
    </w:p>
    <w:p w:rsidR="009B75A1" w:rsidRPr="00EB1BF1" w:rsidRDefault="009B75A1" w:rsidP="009B75A1">
      <w:pPr>
        <w:spacing w:after="0" w:line="240" w:lineRule="auto"/>
        <w:jc w:val="both"/>
        <w:rPr>
          <w:rFonts w:ascii="Times New Roman" w:hAnsi="Times New Roman"/>
          <w:sz w:val="28"/>
          <w:szCs w:val="28"/>
        </w:rPr>
      </w:pPr>
      <w:bookmarkStart w:id="22" w:name="n51"/>
      <w:bookmarkEnd w:id="22"/>
      <w:r w:rsidRPr="00EB1BF1">
        <w:rPr>
          <w:rFonts w:ascii="Times New Roman" w:hAnsi="Times New Roman"/>
          <w:sz w:val="28"/>
          <w:szCs w:val="28"/>
        </w:rPr>
        <w:lastRenderedPageBreak/>
        <w:tab/>
        <w:t>- органам місцевого самоврядування для розміщення центрів надання адміністративних послуг;</w:t>
      </w:r>
    </w:p>
    <w:p w:rsidR="009B75A1" w:rsidRPr="00EB1BF1" w:rsidRDefault="009B75A1" w:rsidP="009B75A1">
      <w:pPr>
        <w:spacing w:after="0" w:line="240" w:lineRule="auto"/>
        <w:jc w:val="both"/>
        <w:rPr>
          <w:rFonts w:ascii="Times New Roman" w:hAnsi="Times New Roman"/>
          <w:sz w:val="28"/>
          <w:szCs w:val="28"/>
        </w:rPr>
      </w:pPr>
      <w:bookmarkStart w:id="23" w:name="n52"/>
      <w:bookmarkEnd w:id="23"/>
      <w:r w:rsidRPr="00EB1BF1">
        <w:rPr>
          <w:rFonts w:ascii="Times New Roman" w:hAnsi="Times New Roman"/>
          <w:sz w:val="28"/>
          <w:szCs w:val="28"/>
        </w:rPr>
        <w:tab/>
        <w:t>- підприємствам, що утворилися у результаті реорганізації державного закладу охорони здоров’я;</w:t>
      </w:r>
    </w:p>
    <w:p w:rsidR="009B75A1" w:rsidRPr="00EB1BF1" w:rsidRDefault="009B75A1" w:rsidP="009B75A1">
      <w:pPr>
        <w:spacing w:after="0" w:line="240" w:lineRule="auto"/>
        <w:jc w:val="both"/>
        <w:rPr>
          <w:rFonts w:ascii="Times New Roman" w:hAnsi="Times New Roman"/>
          <w:sz w:val="28"/>
          <w:szCs w:val="28"/>
        </w:rPr>
      </w:pPr>
      <w:bookmarkStart w:id="24" w:name="n53"/>
      <w:bookmarkEnd w:id="24"/>
      <w:r w:rsidRPr="00EB1BF1">
        <w:rPr>
          <w:rFonts w:ascii="Times New Roman" w:hAnsi="Times New Roman"/>
          <w:sz w:val="28"/>
          <w:szCs w:val="28"/>
        </w:rPr>
        <w:tab/>
        <w:t>- Національному банку щодо майна, яке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p w:rsidR="009B75A1" w:rsidRPr="00EB1BF1" w:rsidRDefault="009B75A1" w:rsidP="009B75A1">
      <w:pPr>
        <w:spacing w:after="0" w:line="240" w:lineRule="auto"/>
        <w:jc w:val="both"/>
        <w:rPr>
          <w:rFonts w:ascii="Times New Roman" w:hAnsi="Times New Roman"/>
          <w:sz w:val="28"/>
          <w:szCs w:val="28"/>
        </w:rPr>
      </w:pPr>
      <w:bookmarkStart w:id="25" w:name="n54"/>
      <w:bookmarkEnd w:id="25"/>
      <w:r w:rsidRPr="00EB1BF1">
        <w:rPr>
          <w:rFonts w:ascii="Times New Roman" w:hAnsi="Times New Roman"/>
          <w:sz w:val="28"/>
          <w:szCs w:val="28"/>
        </w:rPr>
        <w:tab/>
        <w:t>-   Пенсійному фонду України та його органам;</w:t>
      </w:r>
      <w:bookmarkStart w:id="26" w:name="n55"/>
      <w:bookmarkEnd w:id="26"/>
    </w:p>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ab/>
        <w:t>- художнім колективам, яким надається фінансова підтримка з державного або місцевого бюджету.</w:t>
      </w:r>
    </w:p>
    <w:p w:rsidR="009B75A1" w:rsidRPr="00EB1BF1" w:rsidRDefault="009B75A1" w:rsidP="00291936">
      <w:pPr>
        <w:spacing w:after="0" w:line="240" w:lineRule="auto"/>
        <w:jc w:val="both"/>
        <w:rPr>
          <w:rFonts w:ascii="Times New Roman" w:hAnsi="Times New Roman"/>
          <w:sz w:val="28"/>
          <w:szCs w:val="28"/>
        </w:rPr>
      </w:pPr>
      <w:bookmarkStart w:id="27" w:name="n56"/>
      <w:bookmarkEnd w:id="27"/>
      <w:r w:rsidRPr="00EB1BF1">
        <w:rPr>
          <w:rFonts w:ascii="Times New Roman" w:hAnsi="Times New Roman"/>
          <w:sz w:val="28"/>
          <w:szCs w:val="28"/>
        </w:rPr>
        <w:tab/>
        <w:t>- редакціям державних і комунальних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реформованим друкованим засобам масової інформації та редакціям відповідно до </w:t>
      </w:r>
      <w:hyperlink r:id="rId9" w:tgtFrame="_blank" w:history="1">
        <w:r w:rsidRPr="00EB1BF1">
          <w:rPr>
            <w:rFonts w:ascii="Times New Roman" w:hAnsi="Times New Roman"/>
            <w:sz w:val="28"/>
            <w:szCs w:val="28"/>
          </w:rPr>
          <w:t>Закону України</w:t>
        </w:r>
      </w:hyperlink>
      <w:r w:rsidRPr="00EB1BF1">
        <w:rPr>
          <w:rFonts w:ascii="Times New Roman" w:hAnsi="Times New Roman"/>
          <w:sz w:val="28"/>
          <w:szCs w:val="28"/>
        </w:rPr>
        <w:t> “Про реформування державних і комунальних друкованих засобів масової інформації”.</w:t>
      </w:r>
    </w:p>
    <w:p w:rsidR="009B75A1" w:rsidRPr="00EB1BF1" w:rsidRDefault="009B75A1" w:rsidP="00291936">
      <w:pPr>
        <w:spacing w:after="0" w:line="240" w:lineRule="auto"/>
        <w:jc w:val="both"/>
        <w:rPr>
          <w:rFonts w:ascii="Times New Roman" w:hAnsi="Times New Roman"/>
          <w:b/>
          <w:sz w:val="28"/>
          <w:szCs w:val="28"/>
          <w:lang w:val="uk-UA"/>
        </w:rPr>
      </w:pPr>
      <w:r w:rsidRPr="00EB1BF1">
        <w:rPr>
          <w:rFonts w:ascii="Times New Roman" w:hAnsi="Times New Roman"/>
          <w:sz w:val="28"/>
          <w:szCs w:val="28"/>
        </w:rPr>
        <w:tab/>
        <w:t xml:space="preserve">Рішенням </w:t>
      </w:r>
      <w:r w:rsidRPr="00EB1BF1">
        <w:rPr>
          <w:rFonts w:ascii="Times New Roman" w:hAnsi="Times New Roman"/>
          <w:sz w:val="28"/>
          <w:szCs w:val="28"/>
          <w:lang w:val="uk-UA"/>
        </w:rPr>
        <w:t>Боярської</w:t>
      </w:r>
      <w:r w:rsidR="009A2C62" w:rsidRPr="00EB1BF1">
        <w:rPr>
          <w:rFonts w:ascii="Times New Roman" w:hAnsi="Times New Roman"/>
          <w:sz w:val="28"/>
          <w:szCs w:val="28"/>
          <w:lang w:val="uk-UA"/>
        </w:rPr>
        <w:t xml:space="preserve"> </w:t>
      </w:r>
      <w:r w:rsidRPr="00EB1BF1">
        <w:rPr>
          <w:rFonts w:ascii="Times New Roman" w:hAnsi="Times New Roman"/>
          <w:sz w:val="28"/>
          <w:szCs w:val="28"/>
          <w:lang w:val="uk-UA"/>
        </w:rPr>
        <w:t>міської</w:t>
      </w:r>
      <w:r w:rsidRPr="00EB1BF1">
        <w:rPr>
          <w:rFonts w:ascii="Times New Roman" w:hAnsi="Times New Roman"/>
          <w:sz w:val="28"/>
          <w:szCs w:val="28"/>
        </w:rPr>
        <w:t xml:space="preserve"> ради для орендарів може встановлюватися інший розмір орендної плати, ніж передбачений цією Методикою. Звернення щодо встановлення окремо визначеного розміру орендної плати на наступний бюджетний рік орендарями подаються на ім’я </w:t>
      </w:r>
      <w:r w:rsidRPr="00EB1BF1">
        <w:rPr>
          <w:rFonts w:ascii="Times New Roman" w:hAnsi="Times New Roman"/>
          <w:sz w:val="28"/>
          <w:szCs w:val="28"/>
          <w:lang w:val="uk-UA"/>
        </w:rPr>
        <w:t>міського голови Боярської міської ради</w:t>
      </w:r>
      <w:r w:rsidRPr="00EB1BF1">
        <w:rPr>
          <w:rFonts w:ascii="Times New Roman" w:hAnsi="Times New Roman"/>
          <w:sz w:val="28"/>
          <w:szCs w:val="28"/>
        </w:rPr>
        <w:t xml:space="preserve">, як правило, до першого </w:t>
      </w:r>
      <w:r w:rsidRPr="0053293B">
        <w:rPr>
          <w:rFonts w:ascii="Times New Roman" w:hAnsi="Times New Roman"/>
          <w:sz w:val="28"/>
          <w:szCs w:val="28"/>
        </w:rPr>
        <w:t>серпня</w:t>
      </w:r>
      <w:r w:rsidRPr="00EB1BF1">
        <w:rPr>
          <w:rFonts w:ascii="Times New Roman" w:hAnsi="Times New Roman"/>
          <w:sz w:val="28"/>
          <w:szCs w:val="28"/>
        </w:rPr>
        <w:t xml:space="preserve"> поточного року</w:t>
      </w:r>
      <w:r w:rsidRPr="00EB1BF1">
        <w:rPr>
          <w:rFonts w:ascii="Times New Roman" w:hAnsi="Times New Roman"/>
          <w:sz w:val="28"/>
          <w:szCs w:val="28"/>
          <w:lang w:val="uk-UA"/>
        </w:rPr>
        <w:t>.</w:t>
      </w:r>
    </w:p>
    <w:p w:rsidR="009B75A1" w:rsidRPr="00EB1BF1" w:rsidRDefault="009B75A1" w:rsidP="00291936">
      <w:pPr>
        <w:spacing w:after="0" w:line="240" w:lineRule="auto"/>
        <w:jc w:val="both"/>
        <w:rPr>
          <w:rFonts w:ascii="Times New Roman" w:hAnsi="Times New Roman"/>
          <w:sz w:val="28"/>
          <w:szCs w:val="28"/>
        </w:rPr>
      </w:pPr>
      <w:bookmarkStart w:id="28" w:name="n57"/>
      <w:bookmarkEnd w:id="28"/>
      <w:r w:rsidRPr="00EB1BF1">
        <w:rPr>
          <w:rFonts w:ascii="Times New Roman" w:hAnsi="Times New Roman"/>
          <w:sz w:val="28"/>
          <w:szCs w:val="28"/>
        </w:rPr>
        <w:tab/>
        <w:t>Орендна плата у розмірі 1 гривні для орендарів, зазначених в абзаці восьмому цього пункту, не застосовується у разі оренди нерухомого майна для розміщення засобів масової інформації:</w:t>
      </w:r>
    </w:p>
    <w:p w:rsidR="009B75A1" w:rsidRPr="00EB1BF1" w:rsidRDefault="009B75A1" w:rsidP="009B75A1">
      <w:pPr>
        <w:spacing w:after="0" w:line="240" w:lineRule="auto"/>
        <w:jc w:val="both"/>
        <w:rPr>
          <w:rFonts w:ascii="Times New Roman" w:hAnsi="Times New Roman"/>
          <w:sz w:val="28"/>
          <w:szCs w:val="28"/>
        </w:rPr>
      </w:pPr>
      <w:bookmarkStart w:id="29" w:name="n58"/>
      <w:bookmarkEnd w:id="29"/>
      <w:r w:rsidRPr="00EB1BF1">
        <w:rPr>
          <w:rFonts w:ascii="Times New Roman" w:hAnsi="Times New Roman"/>
          <w:sz w:val="28"/>
          <w:szCs w:val="28"/>
        </w:rPr>
        <w:tab/>
        <w:t>рекламного та еротичного характеру;</w:t>
      </w:r>
    </w:p>
    <w:p w:rsidR="009B75A1" w:rsidRPr="00EB1BF1" w:rsidRDefault="009B75A1" w:rsidP="009B75A1">
      <w:pPr>
        <w:spacing w:after="0" w:line="240" w:lineRule="auto"/>
        <w:jc w:val="both"/>
        <w:rPr>
          <w:rFonts w:ascii="Times New Roman" w:hAnsi="Times New Roman"/>
          <w:sz w:val="28"/>
          <w:szCs w:val="28"/>
        </w:rPr>
      </w:pPr>
      <w:bookmarkStart w:id="30" w:name="n59"/>
      <w:bookmarkEnd w:id="30"/>
      <w:r w:rsidRPr="00EB1BF1">
        <w:rPr>
          <w:rFonts w:ascii="Times New Roman" w:hAnsi="Times New Roman"/>
          <w:sz w:val="28"/>
          <w:szCs w:val="28"/>
        </w:rPr>
        <w:tab/>
        <w:t>заснованих в Україні міжнародними організаціями або за участю юридичних чи фізичних осіб інших держав, осіб без громадянства;</w:t>
      </w:r>
    </w:p>
    <w:p w:rsidR="009B75A1" w:rsidRPr="00EB1BF1" w:rsidRDefault="009B75A1" w:rsidP="009B75A1">
      <w:pPr>
        <w:spacing w:after="0" w:line="240" w:lineRule="auto"/>
        <w:jc w:val="both"/>
        <w:rPr>
          <w:rFonts w:ascii="Times New Roman" w:hAnsi="Times New Roman"/>
          <w:sz w:val="28"/>
          <w:szCs w:val="28"/>
        </w:rPr>
      </w:pPr>
      <w:bookmarkStart w:id="31" w:name="n60"/>
      <w:bookmarkEnd w:id="31"/>
      <w:r w:rsidRPr="00EB1BF1">
        <w:rPr>
          <w:rFonts w:ascii="Times New Roman" w:hAnsi="Times New Roman"/>
          <w:sz w:val="28"/>
          <w:szCs w:val="28"/>
        </w:rPr>
        <w:tab/>
        <w:t>в яких понад 50 відсотків загального обсягу випуску становлять матеріали зарубіжних засобів масової інформації;</w:t>
      </w:r>
    </w:p>
    <w:p w:rsidR="009B75A1" w:rsidRPr="00EB1BF1" w:rsidRDefault="009B75A1" w:rsidP="009B75A1">
      <w:pPr>
        <w:spacing w:after="0" w:line="240" w:lineRule="auto"/>
        <w:jc w:val="both"/>
        <w:rPr>
          <w:rFonts w:ascii="Times New Roman" w:hAnsi="Times New Roman"/>
          <w:sz w:val="28"/>
          <w:szCs w:val="28"/>
        </w:rPr>
      </w:pPr>
      <w:bookmarkStart w:id="32" w:name="n61"/>
      <w:bookmarkEnd w:id="32"/>
      <w:r w:rsidRPr="00EB1BF1">
        <w:rPr>
          <w:rFonts w:ascii="Times New Roman" w:hAnsi="Times New Roman"/>
          <w:sz w:val="28"/>
          <w:szCs w:val="28"/>
        </w:rPr>
        <w:tab/>
        <w:t>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rsidR="009B75A1" w:rsidRPr="00EB1BF1" w:rsidRDefault="009B75A1" w:rsidP="009B75A1">
      <w:pPr>
        <w:spacing w:after="0" w:line="240" w:lineRule="auto"/>
        <w:jc w:val="both"/>
        <w:rPr>
          <w:rFonts w:ascii="Times New Roman" w:hAnsi="Times New Roman"/>
          <w:sz w:val="28"/>
          <w:szCs w:val="28"/>
        </w:rPr>
      </w:pPr>
      <w:bookmarkStart w:id="33" w:name="n62"/>
      <w:bookmarkEnd w:id="33"/>
      <w:r w:rsidRPr="00EB1BF1">
        <w:rPr>
          <w:rFonts w:ascii="Times New Roman" w:hAnsi="Times New Roman"/>
          <w:sz w:val="28"/>
          <w:szCs w:val="28"/>
        </w:rPr>
        <w:tab/>
        <w:t>1</w:t>
      </w:r>
      <w:r w:rsidR="00035050">
        <w:rPr>
          <w:rFonts w:ascii="Times New Roman" w:hAnsi="Times New Roman"/>
          <w:sz w:val="28"/>
          <w:szCs w:val="28"/>
          <w:lang w:val="uk-UA"/>
        </w:rPr>
        <w:t>5</w:t>
      </w:r>
      <w:r w:rsidRPr="00EB1BF1">
        <w:rPr>
          <w:rFonts w:ascii="Times New Roman" w:hAnsi="Times New Roman"/>
          <w:sz w:val="28"/>
          <w:szCs w:val="28"/>
        </w:rPr>
        <w:t>. Розмір річної орендної плати у разі оренди іншого окремого індивідуально визначеного майна</w:t>
      </w:r>
      <w:r w:rsidRPr="00EB1BF1">
        <w:rPr>
          <w:rFonts w:ascii="Times New Roman" w:hAnsi="Times New Roman"/>
          <w:sz w:val="28"/>
          <w:szCs w:val="28"/>
          <w:lang w:val="uk-UA"/>
        </w:rPr>
        <w:t>,</w:t>
      </w:r>
      <w:r w:rsidR="009A2C62" w:rsidRPr="00EB1BF1">
        <w:rPr>
          <w:rFonts w:ascii="Times New Roman" w:hAnsi="Times New Roman"/>
          <w:sz w:val="28"/>
          <w:szCs w:val="28"/>
          <w:lang w:val="uk-UA"/>
        </w:rPr>
        <w:t xml:space="preserve"> </w:t>
      </w:r>
      <w:r w:rsidRPr="00EB1BF1">
        <w:rPr>
          <w:rFonts w:ascii="Times New Roman" w:hAnsi="Times New Roman"/>
          <w:sz w:val="28"/>
          <w:szCs w:val="28"/>
        </w:rPr>
        <w:t>встановлюється на рівні 12 відсотків вартості об’єкта оренди.</w:t>
      </w:r>
    </w:p>
    <w:p w:rsidR="009B75A1" w:rsidRPr="00EB1BF1" w:rsidRDefault="009B75A1" w:rsidP="009B75A1">
      <w:pPr>
        <w:spacing w:after="0" w:line="240" w:lineRule="auto"/>
        <w:jc w:val="both"/>
        <w:rPr>
          <w:rFonts w:ascii="Times New Roman" w:hAnsi="Times New Roman"/>
          <w:sz w:val="28"/>
          <w:szCs w:val="28"/>
        </w:rPr>
      </w:pPr>
      <w:bookmarkStart w:id="34" w:name="n63"/>
      <w:bookmarkEnd w:id="34"/>
      <w:r w:rsidRPr="00EB1BF1">
        <w:rPr>
          <w:rFonts w:ascii="Times New Roman" w:hAnsi="Times New Roman"/>
          <w:sz w:val="28"/>
          <w:szCs w:val="28"/>
        </w:rPr>
        <w:tab/>
        <w:t>Розмір річної орендної плати у разі оренди транспортних засобів встановлюється на рівні 10 відсотків вартості об’єкта оренди.</w:t>
      </w:r>
    </w:p>
    <w:p w:rsidR="009B75A1" w:rsidRPr="00EB1BF1" w:rsidRDefault="009B75A1" w:rsidP="009B75A1">
      <w:pPr>
        <w:spacing w:after="0" w:line="240" w:lineRule="auto"/>
        <w:jc w:val="both"/>
        <w:rPr>
          <w:rFonts w:ascii="Times New Roman" w:hAnsi="Times New Roman"/>
          <w:sz w:val="28"/>
          <w:szCs w:val="28"/>
        </w:rPr>
      </w:pPr>
      <w:bookmarkStart w:id="35" w:name="n64"/>
      <w:bookmarkEnd w:id="35"/>
      <w:r w:rsidRPr="00EB1BF1">
        <w:rPr>
          <w:rFonts w:ascii="Times New Roman" w:hAnsi="Times New Roman"/>
          <w:sz w:val="28"/>
          <w:szCs w:val="28"/>
        </w:rPr>
        <w:tab/>
        <w:t>У разі коли орендарем є суб’єкт малого підприємництва, розмір річної орендної плати за оренду іншого окремого індивідуально визначеного майна, становить 7 відсотків вартості об’єкта оренди.</w:t>
      </w:r>
    </w:p>
    <w:p w:rsidR="009B75A1" w:rsidRPr="00EB1BF1" w:rsidRDefault="009B75A1" w:rsidP="009B75A1">
      <w:pPr>
        <w:spacing w:after="0" w:line="240" w:lineRule="auto"/>
        <w:jc w:val="both"/>
        <w:rPr>
          <w:rFonts w:ascii="Times New Roman" w:hAnsi="Times New Roman"/>
          <w:sz w:val="28"/>
          <w:szCs w:val="28"/>
          <w:lang w:val="uk-UA"/>
        </w:rPr>
      </w:pPr>
      <w:bookmarkStart w:id="36" w:name="n65"/>
      <w:bookmarkStart w:id="37" w:name="n66"/>
      <w:bookmarkEnd w:id="36"/>
      <w:bookmarkEnd w:id="37"/>
      <w:r w:rsidRPr="00EB1BF1">
        <w:rPr>
          <w:rFonts w:ascii="Times New Roman" w:hAnsi="Times New Roman"/>
          <w:sz w:val="28"/>
          <w:szCs w:val="28"/>
          <w:lang w:val="uk-UA"/>
        </w:rPr>
        <w:lastRenderedPageBreak/>
        <w:tab/>
        <w:t>1</w:t>
      </w:r>
      <w:r w:rsidR="00035050">
        <w:rPr>
          <w:rFonts w:ascii="Times New Roman" w:hAnsi="Times New Roman"/>
          <w:sz w:val="28"/>
          <w:szCs w:val="28"/>
          <w:lang w:val="uk-UA"/>
        </w:rPr>
        <w:t>6</w:t>
      </w:r>
      <w:r w:rsidRPr="00EB1BF1">
        <w:rPr>
          <w:rFonts w:ascii="Times New Roman" w:hAnsi="Times New Roman"/>
          <w:sz w:val="28"/>
          <w:szCs w:val="28"/>
          <w:lang w:val="uk-UA"/>
        </w:rPr>
        <w:t>. Розмір місячної орендної плати у розмірі 1 гривні за 1 кв. метр занедбаної пам’ятки архітектури встановлюється кваліфікованій особі, визначеній</w:t>
      </w:r>
      <w:r w:rsidRPr="00EB1BF1">
        <w:rPr>
          <w:rFonts w:ascii="Times New Roman" w:hAnsi="Times New Roman"/>
          <w:sz w:val="28"/>
          <w:szCs w:val="28"/>
        </w:rPr>
        <w:t> </w:t>
      </w:r>
      <w:hyperlink r:id="rId10" w:anchor="n784" w:tgtFrame="_blank" w:history="1">
        <w:r w:rsidRPr="00EB1BF1">
          <w:rPr>
            <w:rFonts w:ascii="Times New Roman" w:hAnsi="Times New Roman"/>
            <w:sz w:val="28"/>
            <w:szCs w:val="28"/>
            <w:lang w:val="uk-UA"/>
          </w:rPr>
          <w:t>пунктом 183</w:t>
        </w:r>
      </w:hyperlink>
      <w:r w:rsidRPr="00EB1BF1">
        <w:rPr>
          <w:rFonts w:ascii="Times New Roman" w:hAnsi="Times New Roman"/>
          <w:sz w:val="28"/>
          <w:szCs w:val="28"/>
        </w:rPr>
        <w:t> </w:t>
      </w:r>
      <w:r w:rsidRPr="00EB1BF1">
        <w:rPr>
          <w:rFonts w:ascii="Times New Roman" w:hAnsi="Times New Roman"/>
          <w:sz w:val="28"/>
          <w:szCs w:val="28"/>
          <w:lang w:val="uk-UA"/>
        </w:rPr>
        <w:t>Порядку, на підставі рішення орендодавця, прийнятого відповідно до пункту 191 Порядку, орендарям, які отримали таку пам’ятку в довгострокову пільгову оренду відповідно до пунктів 183-191 Порядку.</w:t>
      </w:r>
    </w:p>
    <w:p w:rsidR="009B75A1" w:rsidRPr="00EB1BF1" w:rsidRDefault="009B75A1" w:rsidP="009B75A1">
      <w:pPr>
        <w:spacing w:after="0" w:line="240" w:lineRule="auto"/>
        <w:jc w:val="both"/>
        <w:rPr>
          <w:rFonts w:ascii="Times New Roman" w:hAnsi="Times New Roman"/>
          <w:sz w:val="28"/>
          <w:szCs w:val="28"/>
        </w:rPr>
      </w:pPr>
      <w:bookmarkStart w:id="38" w:name="n67"/>
      <w:bookmarkEnd w:id="38"/>
      <w:r w:rsidRPr="00EE3791">
        <w:rPr>
          <w:rFonts w:ascii="Times New Roman" w:hAnsi="Times New Roman"/>
          <w:sz w:val="28"/>
          <w:szCs w:val="28"/>
          <w:lang w:val="uk-UA"/>
        </w:rPr>
        <w:tab/>
      </w:r>
      <w:r w:rsidRPr="00EB1BF1">
        <w:rPr>
          <w:rFonts w:ascii="Times New Roman" w:hAnsi="Times New Roman"/>
          <w:sz w:val="28"/>
          <w:szCs w:val="28"/>
        </w:rPr>
        <w:t>1</w:t>
      </w:r>
      <w:r w:rsidR="00035050">
        <w:rPr>
          <w:rFonts w:ascii="Times New Roman" w:hAnsi="Times New Roman"/>
          <w:sz w:val="28"/>
          <w:szCs w:val="28"/>
        </w:rPr>
        <w:t>7</w:t>
      </w:r>
      <w:r w:rsidRPr="00EB1BF1">
        <w:rPr>
          <w:rFonts w:ascii="Times New Roman" w:hAnsi="Times New Roman"/>
          <w:sz w:val="28"/>
          <w:szCs w:val="28"/>
        </w:rPr>
        <w:t>. Встановлення орендної плати здійснюється з урахуванням вимог </w:t>
      </w:r>
      <w:hyperlink r:id="rId11" w:tgtFrame="_blank" w:history="1">
        <w:r w:rsidRPr="00EB1BF1">
          <w:rPr>
            <w:rFonts w:ascii="Times New Roman" w:hAnsi="Times New Roman"/>
            <w:sz w:val="28"/>
            <w:szCs w:val="28"/>
          </w:rPr>
          <w:t>Закону України</w:t>
        </w:r>
      </w:hyperlink>
      <w:r w:rsidRPr="00EB1BF1">
        <w:rPr>
          <w:rFonts w:ascii="Times New Roman" w:hAnsi="Times New Roman"/>
          <w:sz w:val="28"/>
          <w:szCs w:val="28"/>
        </w:rPr>
        <w:t> “Про державну допомогу суб’єктам господарювання” для:</w:t>
      </w:r>
    </w:p>
    <w:p w:rsidR="009B75A1" w:rsidRPr="00EB1BF1" w:rsidRDefault="009B75A1" w:rsidP="009B75A1">
      <w:pPr>
        <w:spacing w:after="0" w:line="240" w:lineRule="auto"/>
        <w:jc w:val="both"/>
        <w:rPr>
          <w:rFonts w:ascii="Times New Roman" w:hAnsi="Times New Roman"/>
          <w:sz w:val="28"/>
          <w:szCs w:val="28"/>
        </w:rPr>
      </w:pPr>
      <w:bookmarkStart w:id="39" w:name="n68"/>
      <w:bookmarkEnd w:id="39"/>
      <w:r w:rsidRPr="00EB1BF1">
        <w:rPr>
          <w:rFonts w:ascii="Times New Roman" w:hAnsi="Times New Roman"/>
          <w:sz w:val="28"/>
          <w:szCs w:val="28"/>
        </w:rPr>
        <w:tab/>
        <w:t>- суб’єктів господарювання, передбачених </w:t>
      </w:r>
      <w:hyperlink r:id="rId12" w:anchor="n176" w:tgtFrame="_blank" w:history="1">
        <w:r w:rsidRPr="00EB1BF1">
          <w:rPr>
            <w:rFonts w:ascii="Times New Roman" w:hAnsi="Times New Roman"/>
            <w:sz w:val="28"/>
            <w:szCs w:val="28"/>
          </w:rPr>
          <w:t>частиною другою</w:t>
        </w:r>
      </w:hyperlink>
      <w:r w:rsidRPr="00EB1BF1">
        <w:rPr>
          <w:rFonts w:ascii="Times New Roman" w:hAnsi="Times New Roman"/>
          <w:sz w:val="28"/>
          <w:szCs w:val="28"/>
        </w:rPr>
        <w:t> статті 15 Закону;</w:t>
      </w:r>
    </w:p>
    <w:p w:rsidR="009B75A1" w:rsidRPr="00EE3791" w:rsidRDefault="009A2C62" w:rsidP="009B75A1">
      <w:pPr>
        <w:spacing w:after="0" w:line="240" w:lineRule="auto"/>
        <w:jc w:val="both"/>
        <w:rPr>
          <w:rFonts w:ascii="Times New Roman" w:hAnsi="Times New Roman"/>
          <w:sz w:val="28"/>
          <w:szCs w:val="28"/>
          <w:lang w:val="uk-UA"/>
        </w:rPr>
      </w:pPr>
      <w:bookmarkStart w:id="40" w:name="n69"/>
      <w:bookmarkEnd w:id="40"/>
      <w:r w:rsidRPr="00EB1BF1">
        <w:rPr>
          <w:rFonts w:ascii="Times New Roman" w:hAnsi="Times New Roman"/>
          <w:sz w:val="28"/>
          <w:szCs w:val="28"/>
          <w:lang w:val="uk-UA"/>
        </w:rPr>
        <w:tab/>
      </w:r>
      <w:r w:rsidRPr="00A82FBE">
        <w:rPr>
          <w:rFonts w:ascii="Times New Roman" w:hAnsi="Times New Roman"/>
          <w:sz w:val="28"/>
          <w:szCs w:val="28"/>
          <w:lang w:val="uk-UA"/>
        </w:rPr>
        <w:t xml:space="preserve">- </w:t>
      </w:r>
      <w:r w:rsidR="009B75A1" w:rsidRPr="00EE3791">
        <w:rPr>
          <w:rFonts w:ascii="Times New Roman" w:hAnsi="Times New Roman"/>
          <w:sz w:val="28"/>
          <w:szCs w:val="28"/>
          <w:lang w:val="uk-UA"/>
        </w:rPr>
        <w:t xml:space="preserve">підприємств, установ, організацій, включених відповідно до рішення </w:t>
      </w:r>
      <w:r w:rsidR="00A82FBE" w:rsidRPr="00A82FBE">
        <w:rPr>
          <w:rFonts w:ascii="Times New Roman" w:hAnsi="Times New Roman"/>
          <w:sz w:val="28"/>
          <w:szCs w:val="28"/>
          <w:lang w:val="uk-UA"/>
        </w:rPr>
        <w:t>Боярської міської ради</w:t>
      </w:r>
      <w:r w:rsidR="009B75A1" w:rsidRPr="00EE3791">
        <w:rPr>
          <w:rFonts w:ascii="Times New Roman" w:hAnsi="Times New Roman"/>
          <w:sz w:val="28"/>
          <w:szCs w:val="28"/>
          <w:lang w:val="uk-UA"/>
        </w:rPr>
        <w:t>, до переліку підприємств, установ, організацій, що надають соціально важливі послуги населенню, - у разі встановлення орендної плати на рівні нижчому, ніж визначено</w:t>
      </w:r>
      <w:r w:rsidR="009B75A1" w:rsidRPr="00A82FBE">
        <w:rPr>
          <w:rFonts w:ascii="Times New Roman" w:hAnsi="Times New Roman"/>
          <w:sz w:val="28"/>
          <w:szCs w:val="28"/>
        </w:rPr>
        <w:t> </w:t>
      </w:r>
      <w:hyperlink r:id="rId13" w:anchor="n239" w:tgtFrame="_blank" w:history="1">
        <w:r w:rsidR="009B75A1" w:rsidRPr="00EE3791">
          <w:rPr>
            <w:rFonts w:ascii="Times New Roman" w:hAnsi="Times New Roman"/>
            <w:sz w:val="28"/>
            <w:szCs w:val="28"/>
            <w:lang w:val="uk-UA"/>
          </w:rPr>
          <w:t>пунктом 52</w:t>
        </w:r>
      </w:hyperlink>
      <w:r w:rsidR="009B75A1" w:rsidRPr="00A82FBE">
        <w:rPr>
          <w:rFonts w:ascii="Times New Roman" w:hAnsi="Times New Roman"/>
          <w:sz w:val="28"/>
          <w:szCs w:val="28"/>
        </w:rPr>
        <w:t> </w:t>
      </w:r>
      <w:r w:rsidR="009B75A1" w:rsidRPr="00EE3791">
        <w:rPr>
          <w:rFonts w:ascii="Times New Roman" w:hAnsi="Times New Roman"/>
          <w:sz w:val="28"/>
          <w:szCs w:val="28"/>
          <w:lang w:val="uk-UA"/>
        </w:rPr>
        <w:t>Порядку.</w:t>
      </w:r>
    </w:p>
    <w:p w:rsidR="009B75A1" w:rsidRPr="00EE3791" w:rsidRDefault="009B75A1" w:rsidP="009B75A1">
      <w:pPr>
        <w:spacing w:after="0" w:line="240" w:lineRule="auto"/>
        <w:jc w:val="both"/>
        <w:rPr>
          <w:rFonts w:ascii="Times New Roman" w:hAnsi="Times New Roman"/>
          <w:sz w:val="28"/>
          <w:szCs w:val="28"/>
          <w:lang w:val="uk-UA"/>
        </w:rPr>
      </w:pPr>
      <w:bookmarkStart w:id="41" w:name="n70"/>
      <w:bookmarkEnd w:id="41"/>
      <w:r w:rsidRPr="00EE3791">
        <w:rPr>
          <w:rFonts w:ascii="Times New Roman" w:hAnsi="Times New Roman"/>
          <w:sz w:val="28"/>
          <w:szCs w:val="28"/>
          <w:lang w:val="uk-UA"/>
        </w:rPr>
        <w:tab/>
        <w:t>1</w:t>
      </w:r>
      <w:r w:rsidR="00035050" w:rsidRPr="00EE3791">
        <w:rPr>
          <w:rFonts w:ascii="Times New Roman" w:hAnsi="Times New Roman"/>
          <w:sz w:val="28"/>
          <w:szCs w:val="28"/>
          <w:lang w:val="uk-UA"/>
        </w:rPr>
        <w:t>8</w:t>
      </w:r>
      <w:r w:rsidRPr="00EE3791">
        <w:rPr>
          <w:rFonts w:ascii="Times New Roman" w:hAnsi="Times New Roman"/>
          <w:sz w:val="28"/>
          <w:szCs w:val="28"/>
          <w:lang w:val="uk-UA"/>
        </w:rPr>
        <w:t>. Якщо орендна плата визначена на підставі цієї Методики (крім</w:t>
      </w:r>
      <w:r w:rsidRPr="00EB1BF1">
        <w:rPr>
          <w:rFonts w:ascii="Times New Roman" w:hAnsi="Times New Roman"/>
          <w:sz w:val="28"/>
          <w:szCs w:val="28"/>
        </w:rPr>
        <w:t> </w:t>
      </w:r>
      <w:r w:rsidRPr="00EB1BF1">
        <w:rPr>
          <w:rFonts w:ascii="Times New Roman" w:hAnsi="Times New Roman"/>
          <w:sz w:val="28"/>
          <w:szCs w:val="28"/>
          <w:lang w:val="uk-UA"/>
        </w:rPr>
        <w:t>пункту 1</w:t>
      </w:r>
      <w:r w:rsidR="0042719B">
        <w:rPr>
          <w:rFonts w:ascii="Times New Roman" w:hAnsi="Times New Roman"/>
          <w:sz w:val="28"/>
          <w:szCs w:val="28"/>
          <w:lang w:val="uk-UA"/>
        </w:rPr>
        <w:t>4</w:t>
      </w:r>
      <w:hyperlink r:id="rId14" w:anchor="n49" w:history="1"/>
      <w:r w:rsidRPr="00EB1BF1">
        <w:rPr>
          <w:rFonts w:ascii="Times New Roman" w:hAnsi="Times New Roman"/>
          <w:sz w:val="28"/>
          <w:szCs w:val="28"/>
        </w:rPr>
        <w:t> </w:t>
      </w:r>
      <w:r w:rsidRPr="00EE3791">
        <w:rPr>
          <w:rFonts w:ascii="Times New Roman" w:hAnsi="Times New Roman"/>
          <w:sz w:val="28"/>
          <w:szCs w:val="28"/>
          <w:lang w:val="uk-UA"/>
        </w:rPr>
        <w:t>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9B75A1" w:rsidRPr="00EB1BF1" w:rsidRDefault="009B75A1" w:rsidP="009B75A1">
      <w:pPr>
        <w:spacing w:after="0" w:line="240" w:lineRule="auto"/>
        <w:jc w:val="both"/>
        <w:rPr>
          <w:rFonts w:ascii="Times New Roman" w:hAnsi="Times New Roman"/>
          <w:sz w:val="28"/>
          <w:szCs w:val="28"/>
        </w:rPr>
      </w:pPr>
      <w:bookmarkStart w:id="42" w:name="n71"/>
      <w:bookmarkEnd w:id="42"/>
      <w:r w:rsidRPr="00EE3791">
        <w:rPr>
          <w:rFonts w:ascii="Times New Roman" w:hAnsi="Times New Roman"/>
          <w:sz w:val="28"/>
          <w:szCs w:val="28"/>
          <w:lang w:val="uk-UA"/>
        </w:rPr>
        <w:tab/>
      </w:r>
      <w:r w:rsidR="00035050">
        <w:rPr>
          <w:rFonts w:ascii="Times New Roman" w:hAnsi="Times New Roman"/>
          <w:sz w:val="28"/>
          <w:szCs w:val="28"/>
        </w:rPr>
        <w:t>19</w:t>
      </w:r>
      <w:r w:rsidRPr="00EB1BF1">
        <w:rPr>
          <w:rFonts w:ascii="Times New Roman" w:hAnsi="Times New Roman"/>
          <w:sz w:val="28"/>
          <w:szCs w:val="28"/>
        </w:rPr>
        <w:t>.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rsidR="009B75A1" w:rsidRPr="00EB1BF1" w:rsidRDefault="009A2C62" w:rsidP="009B75A1">
      <w:pPr>
        <w:spacing w:after="0" w:line="240" w:lineRule="auto"/>
        <w:jc w:val="both"/>
        <w:rPr>
          <w:rFonts w:ascii="Times New Roman" w:hAnsi="Times New Roman"/>
          <w:sz w:val="28"/>
          <w:szCs w:val="28"/>
        </w:rPr>
      </w:pPr>
      <w:bookmarkStart w:id="43" w:name="n72"/>
      <w:bookmarkEnd w:id="43"/>
      <w:r w:rsidRPr="00EB1BF1">
        <w:rPr>
          <w:rFonts w:ascii="Times New Roman" w:hAnsi="Times New Roman"/>
          <w:sz w:val="28"/>
          <w:szCs w:val="28"/>
          <w:lang w:val="uk-UA"/>
        </w:rPr>
        <w:tab/>
      </w:r>
      <w:r w:rsidR="009B75A1" w:rsidRPr="00EB1BF1">
        <w:rPr>
          <w:rFonts w:ascii="Times New Roman" w:hAnsi="Times New Roman"/>
          <w:sz w:val="28"/>
          <w:szCs w:val="28"/>
        </w:rPr>
        <w:t>Орендна плата, встановлена відповідно до </w:t>
      </w:r>
      <w:r w:rsidR="00870A61">
        <w:rPr>
          <w:rFonts w:ascii="Times New Roman" w:hAnsi="Times New Roman"/>
          <w:sz w:val="28"/>
          <w:szCs w:val="28"/>
          <w:lang w:val="uk-UA"/>
        </w:rPr>
        <w:t>пункту 14</w:t>
      </w:r>
      <w:r w:rsidR="009B75A1" w:rsidRPr="00EB1BF1">
        <w:rPr>
          <w:rFonts w:ascii="Times New Roman" w:hAnsi="Times New Roman"/>
          <w:sz w:val="28"/>
          <w:szCs w:val="28"/>
        </w:rPr>
        <w:t> цієї Методики, не підлягає коригуванню на індекс інфляції.</w:t>
      </w:r>
    </w:p>
    <w:p w:rsidR="009B75A1" w:rsidRPr="00EB1BF1" w:rsidRDefault="009B75A1" w:rsidP="009B75A1">
      <w:pPr>
        <w:spacing w:after="0" w:line="240" w:lineRule="auto"/>
        <w:jc w:val="both"/>
        <w:rPr>
          <w:rFonts w:ascii="Times New Roman" w:hAnsi="Times New Roman"/>
          <w:sz w:val="28"/>
          <w:szCs w:val="28"/>
          <w:lang w:val="uk-UA"/>
        </w:rPr>
      </w:pPr>
      <w:bookmarkStart w:id="44" w:name="n73"/>
      <w:bookmarkEnd w:id="44"/>
      <w:r w:rsidRPr="00EB1BF1">
        <w:rPr>
          <w:rFonts w:ascii="Times New Roman" w:hAnsi="Times New Roman"/>
          <w:sz w:val="28"/>
          <w:szCs w:val="28"/>
        </w:rPr>
        <w:tab/>
      </w:r>
      <w:r w:rsidR="00035050">
        <w:rPr>
          <w:rFonts w:ascii="Times New Roman" w:hAnsi="Times New Roman"/>
          <w:sz w:val="28"/>
          <w:szCs w:val="28"/>
        </w:rPr>
        <w:t>20</w:t>
      </w:r>
      <w:r w:rsidRPr="00EB1BF1">
        <w:rPr>
          <w:rFonts w:ascii="Times New Roman" w:hAnsi="Times New Roman"/>
          <w:sz w:val="28"/>
          <w:szCs w:val="28"/>
        </w:rPr>
        <w:t>. У разі оренди дипломатичними представництвами, консульськими установами іноземних держав, представництвами міжнародних організацій в Україні іншого окремого індивідуально визначеного майна розмір річної орендної плати встановлюється на рівні 12 відсотків вартості орендованого майна за результатами незалежної оцінки.</w:t>
      </w:r>
    </w:p>
    <w:p w:rsidR="009B75A1" w:rsidRPr="00EB1BF1" w:rsidRDefault="009A2C62" w:rsidP="009B75A1">
      <w:pPr>
        <w:spacing w:after="0" w:line="240" w:lineRule="auto"/>
        <w:jc w:val="both"/>
        <w:rPr>
          <w:rFonts w:ascii="Times New Roman" w:hAnsi="Times New Roman"/>
          <w:sz w:val="28"/>
          <w:szCs w:val="28"/>
        </w:rPr>
      </w:pPr>
      <w:bookmarkStart w:id="45" w:name="n74"/>
      <w:bookmarkEnd w:id="45"/>
      <w:r w:rsidRPr="00EB1BF1">
        <w:rPr>
          <w:rFonts w:ascii="Times New Roman" w:hAnsi="Times New Roman"/>
          <w:sz w:val="28"/>
          <w:szCs w:val="28"/>
          <w:lang w:val="uk-UA"/>
        </w:rPr>
        <w:tab/>
      </w:r>
      <w:r w:rsidR="009B75A1" w:rsidRPr="00EB1BF1">
        <w:rPr>
          <w:rFonts w:ascii="Times New Roman" w:hAnsi="Times New Roman"/>
          <w:sz w:val="28"/>
          <w:szCs w:val="28"/>
        </w:rPr>
        <w:t>Якщо міжнародними договорами України, згода на обов’язковість яких надана Верховною Радою України, встановлено інші правила, ніж ті, що містяться у цій Методиці, застосовуються правила міжнародного договору України.</w:t>
      </w:r>
    </w:p>
    <w:p w:rsidR="00161C83" w:rsidRDefault="00161C83" w:rsidP="009B75A1">
      <w:pPr>
        <w:shd w:val="clear" w:color="auto" w:fill="FFFFFF" w:themeFill="background1"/>
        <w:spacing w:after="0" w:line="240" w:lineRule="auto"/>
        <w:ind w:left="7788"/>
        <w:jc w:val="both"/>
        <w:rPr>
          <w:rFonts w:ascii="Times New Roman" w:hAnsi="Times New Roman"/>
          <w:sz w:val="28"/>
          <w:szCs w:val="28"/>
          <w:lang w:val="uk-UA"/>
        </w:rPr>
      </w:pPr>
      <w:bookmarkStart w:id="46" w:name="n249"/>
      <w:bookmarkStart w:id="47" w:name="n75"/>
      <w:bookmarkStart w:id="48" w:name="n76"/>
      <w:bookmarkEnd w:id="46"/>
      <w:bookmarkEnd w:id="47"/>
      <w:bookmarkEnd w:id="48"/>
    </w:p>
    <w:p w:rsidR="00161C83" w:rsidRDefault="00161C83" w:rsidP="009B75A1">
      <w:pPr>
        <w:shd w:val="clear" w:color="auto" w:fill="FFFFFF" w:themeFill="background1"/>
        <w:spacing w:after="0" w:line="240" w:lineRule="auto"/>
        <w:ind w:left="7788"/>
        <w:jc w:val="both"/>
        <w:rPr>
          <w:rFonts w:ascii="Times New Roman" w:hAnsi="Times New Roman"/>
          <w:sz w:val="28"/>
          <w:szCs w:val="28"/>
          <w:lang w:val="uk-UA"/>
        </w:rPr>
      </w:pPr>
    </w:p>
    <w:p w:rsidR="00CF5103" w:rsidRDefault="00CF5103" w:rsidP="009B75A1">
      <w:pPr>
        <w:shd w:val="clear" w:color="auto" w:fill="FFFFFF" w:themeFill="background1"/>
        <w:spacing w:after="0" w:line="240" w:lineRule="auto"/>
        <w:ind w:left="7788"/>
        <w:jc w:val="both"/>
        <w:rPr>
          <w:rFonts w:ascii="Times New Roman" w:hAnsi="Times New Roman"/>
          <w:sz w:val="28"/>
          <w:szCs w:val="28"/>
          <w:lang w:val="uk-UA"/>
        </w:rPr>
      </w:pPr>
    </w:p>
    <w:p w:rsidR="009B75A1" w:rsidRPr="00EB1BF1" w:rsidRDefault="009B75A1" w:rsidP="009B75A1">
      <w:pPr>
        <w:shd w:val="clear" w:color="auto" w:fill="FFFFFF" w:themeFill="background1"/>
        <w:spacing w:after="0" w:line="240" w:lineRule="auto"/>
        <w:ind w:left="7788"/>
        <w:jc w:val="both"/>
        <w:rPr>
          <w:rFonts w:ascii="Times New Roman" w:hAnsi="Times New Roman"/>
          <w:sz w:val="28"/>
          <w:szCs w:val="28"/>
          <w:lang w:val="uk-UA"/>
        </w:rPr>
      </w:pPr>
      <w:r w:rsidRPr="00EB1BF1">
        <w:rPr>
          <w:rFonts w:ascii="Times New Roman" w:hAnsi="Times New Roman"/>
          <w:sz w:val="28"/>
          <w:szCs w:val="28"/>
          <w:lang w:val="uk-UA"/>
        </w:rPr>
        <w:lastRenderedPageBreak/>
        <w:t>Додаток 1</w:t>
      </w:r>
    </w:p>
    <w:p w:rsidR="009B75A1" w:rsidRPr="00EB1BF1" w:rsidRDefault="009B75A1" w:rsidP="009B75A1">
      <w:pPr>
        <w:shd w:val="clear" w:color="auto" w:fill="FFFFFF" w:themeFill="background1"/>
        <w:spacing w:after="0" w:line="240" w:lineRule="auto"/>
        <w:ind w:left="7080" w:firstLine="708"/>
        <w:jc w:val="both"/>
        <w:rPr>
          <w:rFonts w:ascii="Times New Roman" w:hAnsi="Times New Roman"/>
          <w:sz w:val="28"/>
          <w:szCs w:val="28"/>
          <w:lang w:val="uk-UA"/>
        </w:rPr>
      </w:pPr>
      <w:r w:rsidRPr="00EB1BF1">
        <w:rPr>
          <w:rFonts w:ascii="Times New Roman" w:hAnsi="Times New Roman"/>
          <w:sz w:val="28"/>
          <w:szCs w:val="28"/>
          <w:lang w:val="uk-UA"/>
        </w:rPr>
        <w:t>до Методики</w:t>
      </w:r>
    </w:p>
    <w:p w:rsidR="009B75A1" w:rsidRPr="00EB1BF1" w:rsidRDefault="009B75A1" w:rsidP="009B75A1">
      <w:pPr>
        <w:spacing w:after="0" w:line="240" w:lineRule="auto"/>
        <w:jc w:val="center"/>
        <w:rPr>
          <w:rFonts w:ascii="Times New Roman" w:hAnsi="Times New Roman"/>
          <w:b/>
          <w:sz w:val="28"/>
          <w:szCs w:val="28"/>
        </w:rPr>
      </w:pPr>
      <w:r w:rsidRPr="00EB1BF1">
        <w:rPr>
          <w:rFonts w:ascii="Times New Roman" w:hAnsi="Times New Roman"/>
          <w:b/>
          <w:sz w:val="28"/>
          <w:szCs w:val="28"/>
        </w:rPr>
        <w:t>ОРЕНДНІ</w:t>
      </w:r>
      <w:r w:rsidRPr="00EB1BF1">
        <w:rPr>
          <w:rFonts w:ascii="Times New Roman" w:hAnsi="Times New Roman"/>
          <w:b/>
          <w:sz w:val="28"/>
          <w:szCs w:val="28"/>
        </w:rPr>
        <w:br/>
        <w:t>ставки для договорів оренди комунального майна</w:t>
      </w:r>
    </w:p>
    <w:tbl>
      <w:tblPr>
        <w:tblW w:w="5000" w:type="pct"/>
        <w:jc w:val="center"/>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678"/>
        <w:gridCol w:w="1721"/>
        <w:gridCol w:w="2076"/>
      </w:tblGrid>
      <w:tr w:rsidR="009B75A1" w:rsidRPr="00EB1BF1" w:rsidTr="009B75A1">
        <w:trPr>
          <w:jc w:val="center"/>
        </w:trPr>
        <w:tc>
          <w:tcPr>
            <w:tcW w:w="5606" w:type="dxa"/>
            <w:tcBorders>
              <w:top w:val="single" w:sz="6" w:space="0" w:color="000000"/>
              <w:left w:val="nil"/>
              <w:bottom w:val="single" w:sz="6" w:space="0" w:color="000000"/>
              <w:right w:val="nil"/>
            </w:tcBorders>
            <w:hideMark/>
          </w:tcPr>
          <w:p w:rsidR="009B75A1" w:rsidRPr="00EB1BF1" w:rsidRDefault="009B75A1" w:rsidP="009B75A1">
            <w:pPr>
              <w:spacing w:after="0" w:line="240" w:lineRule="auto"/>
              <w:jc w:val="both"/>
              <w:rPr>
                <w:rFonts w:ascii="Times New Roman" w:hAnsi="Times New Roman"/>
                <w:sz w:val="28"/>
                <w:szCs w:val="28"/>
              </w:rPr>
            </w:pPr>
            <w:bookmarkStart w:id="49" w:name="n243"/>
            <w:bookmarkEnd w:id="49"/>
            <w:r w:rsidRPr="00EB1BF1">
              <w:rPr>
                <w:rFonts w:ascii="Times New Roman" w:hAnsi="Times New Roman"/>
                <w:sz w:val="28"/>
                <w:szCs w:val="28"/>
              </w:rPr>
              <w:t>Орендарі</w:t>
            </w:r>
          </w:p>
        </w:tc>
        <w:tc>
          <w:tcPr>
            <w:tcW w:w="1699" w:type="dxa"/>
            <w:tcBorders>
              <w:top w:val="single" w:sz="6" w:space="0" w:color="000000"/>
              <w:left w:val="nil"/>
              <w:bottom w:val="single" w:sz="6" w:space="0" w:color="000000"/>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single" w:sz="6" w:space="0" w:color="000000"/>
              <w:left w:val="nil"/>
              <w:bottom w:val="single" w:sz="6" w:space="0" w:color="000000"/>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Орендна ставка, відсотків</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 xml:space="preserve">1. Для організації та проведення науково-практичних, культурних, мистецьких, громадських, суспільних та політичних заходів на строк, що не </w:t>
            </w:r>
            <w:proofErr w:type="gramStart"/>
            <w:r w:rsidRPr="00EB1BF1">
              <w:rPr>
                <w:rFonts w:ascii="Times New Roman" w:hAnsi="Times New Roman"/>
                <w:sz w:val="28"/>
                <w:szCs w:val="28"/>
              </w:rPr>
              <w:t>перевищує  30</w:t>
            </w:r>
            <w:proofErr w:type="gramEnd"/>
            <w:r w:rsidRPr="00EB1BF1">
              <w:rPr>
                <w:rFonts w:ascii="Times New Roman" w:hAnsi="Times New Roman"/>
                <w:sz w:val="28"/>
                <w:szCs w:val="28"/>
              </w:rPr>
              <w:t xml:space="preserve">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10</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2. 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пунктах 11 та 16 цього додатка), на площі, що використовується для надання ліцензійних послуг</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10</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8</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4. Державні та комунальні підприємства, установи, організації/ громадські організації у сфері культури і мистецтв (у тому числі національні творчі спілки або їх члени під творчі майстерні)</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4</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5. Установи і організації, діяльність яких фінансується з місцевих бюджетів</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4</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6. Державні видавництва і підприємства книгорозповсюдження</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4</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lastRenderedPageBreak/>
              <w:t>7. Вітчизняні видавництва та підприємства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4</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8. Дипломатичні представництва, консульські установи іноземних держав, представництва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9. Державні заклади освіти, що частково фінансуються з державного бюджету, та комунальні заклади освіти, що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у пункті 18 цього додатка)</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10. 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11. Приватні заклади загальної середньої освіти (суб’єкти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12. Установи і організації, діяльність яких частково фінансується за рахунок державного бюджету, органи місцевого самоврядування та їх добровільні об’єднання</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13. Комунальні заклади охорони здоров’я, які утримуються за рахунок місцевих бюджетів</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14. Музеї, крім тих, які повністю фінансуються за рахунок державного бюджету</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lang w:val="uk-UA"/>
              </w:rPr>
            </w:pPr>
            <w:r w:rsidRPr="00EB1BF1">
              <w:rPr>
                <w:rFonts w:ascii="Times New Roman" w:hAnsi="Times New Roman"/>
                <w:sz w:val="28"/>
                <w:szCs w:val="28"/>
              </w:rPr>
              <w:lastRenderedPageBreak/>
              <w:t>15.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16. 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паралімпійської та дефлімпійської підготовки (крім орендарів, зазначених у </w:t>
            </w:r>
            <w:r w:rsidRPr="00EB1BF1">
              <w:rPr>
                <w:rFonts w:ascii="Times New Roman" w:hAnsi="Times New Roman"/>
                <w:sz w:val="28"/>
                <w:szCs w:val="28"/>
                <w:lang w:val="uk-UA"/>
              </w:rPr>
              <w:t>пункті 15</w:t>
            </w:r>
            <w:r w:rsidRPr="00EB1BF1">
              <w:rPr>
                <w:rFonts w:ascii="Times New Roman" w:hAnsi="Times New Roman"/>
                <w:sz w:val="28"/>
                <w:szCs w:val="28"/>
              </w:rPr>
              <w:t> цієї Методики)</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17. Комунальні заклади охорони здоров’я, які утримуються за рахунок місцевих бюджетів, та комунальні некомерційні підприємства, що утворилися у результаті реорганізації комунальних закладів охорони здоров’я</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18. Заклади освіти, засновані на будь-якій формі власності,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 xml:space="preserve">19. Державні та комунальні спеціалізовані підприємства, установи та заклади соціального обслуговування, що надають </w:t>
            </w:r>
            <w:r w:rsidRPr="00EB1BF1">
              <w:rPr>
                <w:rFonts w:ascii="Times New Roman" w:hAnsi="Times New Roman"/>
                <w:sz w:val="28"/>
                <w:szCs w:val="28"/>
              </w:rPr>
              <w:lastRenderedPageBreak/>
              <w:t>соціальні послуги відповідно до </w:t>
            </w:r>
            <w:hyperlink r:id="rId15" w:tgtFrame="_blank" w:history="1">
              <w:r w:rsidRPr="00EB1BF1">
                <w:rPr>
                  <w:rFonts w:ascii="Times New Roman" w:hAnsi="Times New Roman"/>
                  <w:sz w:val="28"/>
                  <w:szCs w:val="28"/>
                </w:rPr>
                <w:t>Закону України</w:t>
              </w:r>
            </w:hyperlink>
            <w:r w:rsidRPr="00EB1BF1">
              <w:rPr>
                <w:rFonts w:ascii="Times New Roman" w:hAnsi="Times New Roman"/>
                <w:sz w:val="28"/>
                <w:szCs w:val="28"/>
              </w:rPr>
              <w:t> “Про соціальні послуги”</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lastRenderedPageBreak/>
              <w:t>20. Релігійні організації для забезпечення проведення релігійних обрядів та церемоній:</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на площі не більш як 50 кв. метрів</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на частині площі, що перевищує 50 кв. метрів</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7</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21. Народні депутати України або депутати міських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w:t>
            </w:r>
            <w:r w:rsidRPr="00EB1BF1">
              <w:rPr>
                <w:rFonts w:ascii="Times New Roman" w:hAnsi="Times New Roman"/>
                <w:sz w:val="28"/>
                <w:szCs w:val="28"/>
                <w:lang w:val="uk-UA"/>
              </w:rPr>
              <w:t>пункт 15</w:t>
            </w:r>
            <w:r w:rsidRPr="00EB1BF1">
              <w:rPr>
                <w:rFonts w:ascii="Times New Roman" w:hAnsi="Times New Roman"/>
                <w:sz w:val="28"/>
                <w:szCs w:val="28"/>
              </w:rPr>
              <w:t> цієї Методики):</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на площі не більш як 50 кв. метрів</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на частині площі, що перевищує 50 кв. метрів</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7</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22. Громадські організації ветеранів для розміщення реабілітаційних установ для ветеранів:</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на площі не більш як 100 кв. метрів</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4</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на частині площі, що перевищує 100 кв. метрів</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7</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lang w:val="uk-UA"/>
              </w:rPr>
            </w:pPr>
            <w:r w:rsidRPr="00EB1BF1">
              <w:rPr>
                <w:rFonts w:ascii="Times New Roman" w:hAnsi="Times New Roman"/>
                <w:sz w:val="28"/>
                <w:szCs w:val="28"/>
                <w:lang w:val="uk-UA"/>
              </w:rPr>
              <w:t>23. Реабілітаційні установи для осіб з інвалідністю та дітей з інвалідністю для розміщення таких реабілітаційних установ:</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lang w:val="uk-UA"/>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lang w:val="uk-UA"/>
              </w:rPr>
            </w:pP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на площі не більш як 100 кв. метрів</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на частині площі, що перевищує 100 кв. метрів</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7</w:t>
            </w:r>
          </w:p>
        </w:tc>
      </w:tr>
      <w:tr w:rsidR="009B75A1" w:rsidRPr="00EB1BF1" w:rsidTr="009B75A1">
        <w:trPr>
          <w:jc w:val="center"/>
        </w:trPr>
        <w:tc>
          <w:tcPr>
            <w:tcW w:w="5606"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24. Релігійні організації для забезпечення проведення релігійних обрядів та церемоній, які на момент введення в дію </w:t>
            </w:r>
            <w:hyperlink r:id="rId16" w:tgtFrame="_blank" w:history="1">
              <w:r w:rsidRPr="00EB1BF1">
                <w:rPr>
                  <w:rFonts w:ascii="Times New Roman" w:hAnsi="Times New Roman"/>
                  <w:sz w:val="28"/>
                  <w:szCs w:val="28"/>
                </w:rPr>
                <w:t>Закону України</w:t>
              </w:r>
            </w:hyperlink>
            <w:r w:rsidRPr="00EB1BF1">
              <w:rPr>
                <w:rFonts w:ascii="Times New Roman" w:hAnsi="Times New Roman"/>
                <w:sz w:val="28"/>
                <w:szCs w:val="28"/>
              </w:rPr>
              <w:t>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1699" w:type="dxa"/>
            <w:tcBorders>
              <w:top w:val="nil"/>
              <w:left w:val="nil"/>
              <w:bottom w:val="nil"/>
              <w:right w:val="nil"/>
            </w:tcBorders>
          </w:tcPr>
          <w:p w:rsidR="009B75A1" w:rsidRPr="00EB1BF1" w:rsidRDefault="009B75A1" w:rsidP="009B75A1">
            <w:pPr>
              <w:spacing w:after="0" w:line="240" w:lineRule="auto"/>
              <w:jc w:val="both"/>
              <w:rPr>
                <w:rFonts w:ascii="Times New Roman" w:hAnsi="Times New Roman"/>
                <w:sz w:val="28"/>
                <w:szCs w:val="28"/>
              </w:rPr>
            </w:pPr>
          </w:p>
        </w:tc>
        <w:tc>
          <w:tcPr>
            <w:tcW w:w="2050" w:type="dxa"/>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0,01</w:t>
            </w:r>
          </w:p>
        </w:tc>
      </w:tr>
    </w:tbl>
    <w:p w:rsidR="00A82FBE" w:rsidRDefault="00A82FBE" w:rsidP="00CF5103">
      <w:pPr>
        <w:spacing w:after="0" w:line="240" w:lineRule="auto"/>
        <w:jc w:val="both"/>
        <w:rPr>
          <w:rFonts w:ascii="Times New Roman" w:hAnsi="Times New Roman"/>
          <w:sz w:val="28"/>
          <w:szCs w:val="28"/>
          <w:lang w:val="uk-UA"/>
        </w:rPr>
      </w:pPr>
      <w:bookmarkStart w:id="50" w:name="n248"/>
      <w:bookmarkStart w:id="51" w:name="n78"/>
      <w:bookmarkStart w:id="52" w:name="n79"/>
      <w:bookmarkEnd w:id="50"/>
      <w:bookmarkEnd w:id="51"/>
      <w:bookmarkEnd w:id="52"/>
    </w:p>
    <w:p w:rsidR="009B75A1" w:rsidRPr="00EB1BF1" w:rsidRDefault="009B75A1" w:rsidP="009B75A1">
      <w:pPr>
        <w:spacing w:after="0" w:line="240" w:lineRule="auto"/>
        <w:ind w:left="7788"/>
        <w:jc w:val="both"/>
        <w:rPr>
          <w:rFonts w:ascii="Times New Roman" w:hAnsi="Times New Roman"/>
          <w:sz w:val="28"/>
          <w:szCs w:val="28"/>
          <w:lang w:val="uk-UA"/>
        </w:rPr>
      </w:pPr>
      <w:r w:rsidRPr="00EB1BF1">
        <w:rPr>
          <w:rFonts w:ascii="Times New Roman" w:hAnsi="Times New Roman"/>
          <w:sz w:val="28"/>
          <w:szCs w:val="28"/>
          <w:lang w:val="uk-UA"/>
        </w:rPr>
        <w:lastRenderedPageBreak/>
        <w:t>Додаток 2</w:t>
      </w:r>
    </w:p>
    <w:p w:rsidR="009B75A1" w:rsidRPr="00EB1BF1" w:rsidRDefault="009B75A1" w:rsidP="009B75A1">
      <w:pPr>
        <w:spacing w:after="0" w:line="240" w:lineRule="auto"/>
        <w:ind w:left="7080" w:firstLine="708"/>
        <w:jc w:val="both"/>
        <w:rPr>
          <w:rFonts w:ascii="Times New Roman" w:hAnsi="Times New Roman"/>
          <w:sz w:val="28"/>
          <w:szCs w:val="28"/>
          <w:lang w:val="uk-UA"/>
        </w:rPr>
      </w:pPr>
      <w:r w:rsidRPr="00EB1BF1">
        <w:rPr>
          <w:rFonts w:ascii="Times New Roman" w:hAnsi="Times New Roman"/>
          <w:sz w:val="28"/>
          <w:szCs w:val="28"/>
          <w:lang w:val="uk-UA"/>
        </w:rPr>
        <w:t>до Методики</w:t>
      </w:r>
    </w:p>
    <w:p w:rsidR="009B75A1" w:rsidRPr="00EB1BF1" w:rsidRDefault="009B75A1" w:rsidP="009B75A1">
      <w:pPr>
        <w:spacing w:after="0" w:line="240" w:lineRule="auto"/>
        <w:jc w:val="center"/>
        <w:rPr>
          <w:rFonts w:ascii="Times New Roman" w:hAnsi="Times New Roman"/>
          <w:sz w:val="28"/>
          <w:szCs w:val="28"/>
        </w:rPr>
      </w:pPr>
      <w:r w:rsidRPr="00EB1BF1">
        <w:rPr>
          <w:rFonts w:ascii="Times New Roman" w:hAnsi="Times New Roman"/>
          <w:sz w:val="28"/>
          <w:szCs w:val="28"/>
        </w:rPr>
        <w:t>ОРЕНДНІ</w:t>
      </w:r>
      <w:r w:rsidRPr="00EB1BF1">
        <w:rPr>
          <w:rFonts w:ascii="Times New Roman" w:hAnsi="Times New Roman"/>
          <w:sz w:val="28"/>
          <w:szCs w:val="28"/>
        </w:rPr>
        <w:br/>
        <w:t>ставки для договорів оренди, які продовжуються вперше</w:t>
      </w:r>
    </w:p>
    <w:tbl>
      <w:tblPr>
        <w:tblW w:w="5178" w:type="pct"/>
        <w:tblInd w:w="-28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396"/>
        <w:gridCol w:w="2323"/>
      </w:tblGrid>
      <w:tr w:rsidR="009B75A1" w:rsidRPr="00EB1BF1" w:rsidTr="009B75A1">
        <w:tc>
          <w:tcPr>
            <w:tcW w:w="3805" w:type="pct"/>
            <w:tcBorders>
              <w:top w:val="single" w:sz="6" w:space="0" w:color="000000"/>
              <w:left w:val="nil"/>
              <w:bottom w:val="single" w:sz="6" w:space="0" w:color="000000"/>
              <w:right w:val="single" w:sz="6" w:space="0" w:color="000000"/>
            </w:tcBorders>
            <w:hideMark/>
          </w:tcPr>
          <w:p w:rsidR="009B75A1" w:rsidRPr="00EB1BF1" w:rsidRDefault="009B75A1" w:rsidP="009B75A1">
            <w:pPr>
              <w:spacing w:after="0" w:line="240" w:lineRule="auto"/>
              <w:jc w:val="both"/>
              <w:rPr>
                <w:rFonts w:ascii="Times New Roman" w:hAnsi="Times New Roman"/>
                <w:sz w:val="28"/>
                <w:szCs w:val="28"/>
              </w:rPr>
            </w:pPr>
            <w:bookmarkStart w:id="53" w:name="n80"/>
            <w:bookmarkEnd w:id="53"/>
            <w:r w:rsidRPr="00EB1BF1">
              <w:rPr>
                <w:rFonts w:ascii="Times New Roman" w:hAnsi="Times New Roman"/>
                <w:sz w:val="28"/>
                <w:szCs w:val="28"/>
              </w:rPr>
              <w:t>Найменування</w:t>
            </w:r>
          </w:p>
        </w:tc>
        <w:tc>
          <w:tcPr>
            <w:tcW w:w="1195" w:type="pct"/>
            <w:tcBorders>
              <w:top w:val="single" w:sz="6" w:space="0" w:color="000000"/>
              <w:left w:val="single" w:sz="6" w:space="0" w:color="000000"/>
              <w:bottom w:val="single" w:sz="6" w:space="0" w:color="000000"/>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Орендна ставка, відсотків</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1. Використання єдиних майнових комплексів державних підприємств, їх відокремлених структурних підрозділів для: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1) тютюнової промисловості, лікеро-горілчаної та виноробної промисловості, радгоспів заводів, що виробляють виноробну продукцію</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25</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2) виробництва електричного та електронного устаткування, деревини та виробів з деревини, меблів, організації концертно-видовищної діяльності та виставкової діяльності, ресторанів, морського, залізничного та автомобільного транспорту, торгівлі, випуску лотерейних білетів та проведення лотерей, кольорової металургії, нафтогазодобувної промисловості</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20</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3) електроенергетики, газової, хімічної і нафтохімічної промисловості, чорної металургії, зв’язку, швейної та текстильної промисловості, ресторанного господарства (крім ресторанів), виробництва транспортних засобів, устаткування та їх ремонту, виробництва машин та устаткування, призначеного для механічного, термічного оброблення матеріалів або здійснення інших операцій, виробництва гумових та пластмасових виробів, лісового господарства, рибного господарства, целюлозно-паперової промисловості, переробки відходів, видобування неенергетичних матеріалів, надання додаткових транспортних послуг та допоміжних операцій, паливної промисловості, побутового обслуговування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16</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xml:space="preserve">4) сільського господарства, харчової промисловості (крім лікеро-горілчаної та виноробної промисловості), радгоспів заводів (крім тих, що виробляють виноробну продукцію), металообробки, освіти, науки та охорони здоров’я, легкої (крім швейної та текстильної) промисловості, виробництва </w:t>
            </w:r>
            <w:r w:rsidRPr="00EB1BF1">
              <w:rPr>
                <w:rFonts w:ascii="Times New Roman" w:hAnsi="Times New Roman"/>
                <w:sz w:val="28"/>
                <w:szCs w:val="28"/>
              </w:rPr>
              <w:lastRenderedPageBreak/>
              <w:t>будівельних матеріалів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lastRenderedPageBreak/>
              <w:t>12</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lastRenderedPageBreak/>
              <w:t>5) використання інших об’єктів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10</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2. Використання нерухомого майна за цільовим призначенням:</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1) розміщення казино, інших гральних закладів, гральних автоматів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100</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2) розміщення пунктів продажу лотерейних білетів, пунктів обміну валюти</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45</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3) розміщення: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40</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банкоматів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ресторанів з нічним режимом роботи</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відділень банків, фінансових установ, ломбардів, бірж, брокерських, дилерських, маклерських, рієлторських контор (агентств нерухомості)</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торговельних об’єктів з продажу ювелірних виробів, виробів з дорогоцінних металів та дорогоцінного каміння, антикваріату, зброї</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4) розміщення: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30</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виробників реклами</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саун, турецьких лазень, соляріїв, кабінетів масажу</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торговельних об’єктів з продажу автомобілів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зовнішньої реклами на будівлях і спорудах</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5) організація концертів та іншої видовищно-розважальної діяльності</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25</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6) розміщення суб’єктів господарювання, що провадять туроператорську та турагентську діяльність, готелів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22</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7) розміщення: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20</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майстерень, що здійснюють технічне обслуговування та ремонт автомобілів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майстерень з ремонту ювелірних виробів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аптек у приміщеннях лікувально-профілактичних закладів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приватних закладів охорони здоров’я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суб’єктів господарювання, що діють на основі приватної власності і провадять господарську діяльність з медичної практики</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торговельних об’єктів з продажу окулярів, лінз, скелець</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редакцій засобів масової інформації:</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lastRenderedPageBreak/>
              <w:t>- рекламного та еротичного характеру</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тих, що засновані в Україні міжнародними організаціями або за участю юридичних чи фізичних осіб інших держав, осіб без громадянства</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тих, де понад 50 відсотків загального обсягу випуску становлять матеріали іноземних засобів масової інформації</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тих, що засновані за участю суб’єктів господарювання, одним із видів діяльності яких є виробництво та постачання паперу, поліграфічного обладнання, технічних засобів мовлення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8) розміщення: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18</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турбаз, мотелів, кемпінгів, літніх будиночків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торговельних об’єктів з продажу непродовольчих товарів, алкогольних та тютюнових виробів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офісних приміщень (крім відділень банків, фінансових установ, ломбардів, бірж, брокерських, дилерських, маклерських, рієлторських контор (агентств нерухомості)</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суб’єктів господарювання, що надають послуги, пов’язані з переказом грошей</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суб’єктів господарювання, що провадять діяльність у сфері права, бухгалтерського обліку та оподаткування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антен, технічних засобів і антен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9) розміщення: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15</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ресторанів, кафе, барів, закусочних, буфетів, кафетеріїв, що здійснюють продаж товарів підакцизної групи</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ветеринарних лікарень (клінік), лабораторій ветеринарної медицини</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суб’єктів господарювання, що провадять діяльність з організації шлюбних знайомств та весіль</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складів, крамниць-складів, магазинів-складів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приватних архівних установ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lastRenderedPageBreak/>
              <w:t>камер схову</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стоянок для автомобілів, паркінгів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суб’єктів господарювання, що провадять діяльність з вирощування квітів, грибів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10) розміщення: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12</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суб’єктів господарювання, що провадять виробничу діяльність</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комп’ютерних клубів та інтернет-кафе</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аптек, ветеринарних аптек</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рибних господарств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шкіл, курсів з навчання водіїв автомобілів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суб’єктів господарювання, що здійснюють проектні, проектно-вишукувальні, проектно-конструкторські роботи</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інформаційних агентств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виставок непродовольчих товарів без здійснення торгівлі</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кафе, барів, закусочних, кафетеріїв, їдалень, буфетів, які не здійснюють продаж товарів підакцизної групи</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суб’єктів підприємницької діяльності, що надають освітні послуги погодинно (курси, тренінги, семінари тощо)</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торговельних об’єктів з продажу продовольчих товарів, крім товарів підакцизної групи</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11) розміщення: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10</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суб’єктів кінематографії, основною діяльністю яких є кіновиробництво або технічне забезпечення і обслуговування кіновиробництва за умови, що вони внесені до Державного реєстру виробників, розповсюджувачів і демонстраторів фільмів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редакцій засобів масової інформації</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приватних закладів освіти (суб’єктів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в абзаці четвертому підпункту 18 та абзаці третьому підпункту 20 цього пункту), на площі, що використовується для надання ліцензійних послуг</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12) організація та проведення науково-</w:t>
            </w:r>
            <w:r w:rsidRPr="00EB1BF1">
              <w:rPr>
                <w:rFonts w:ascii="Times New Roman" w:hAnsi="Times New Roman"/>
                <w:sz w:val="28"/>
                <w:szCs w:val="28"/>
              </w:rPr>
              <w:lastRenderedPageBreak/>
              <w:t xml:space="preserve">практичних, культурних, мистецьких, громадських, суспільних та політичних заходів на строк, що не </w:t>
            </w:r>
            <w:proofErr w:type="gramStart"/>
            <w:r w:rsidRPr="00EB1BF1">
              <w:rPr>
                <w:rFonts w:ascii="Times New Roman" w:hAnsi="Times New Roman"/>
                <w:sz w:val="28"/>
                <w:szCs w:val="28"/>
              </w:rPr>
              <w:t>перевищує  30</w:t>
            </w:r>
            <w:proofErr w:type="gramEnd"/>
            <w:r w:rsidRPr="00EB1BF1">
              <w:rPr>
                <w:rFonts w:ascii="Times New Roman" w:hAnsi="Times New Roman"/>
                <w:sz w:val="28"/>
                <w:szCs w:val="28"/>
              </w:rPr>
              <w:t xml:space="preserve">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lastRenderedPageBreak/>
              <w:t>10</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lastRenderedPageBreak/>
              <w:t>13) розміщення: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9</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закладів фізичної культури і спорту, крім тих, які наведені в абзацах восьмому та дев’ятому підпункту 18 цього пункту</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суб’єктів підприємницької діяльності, що надають освітні послуги без отримання ліцензії</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суб’єктів господарювання, що здійснюють побутове обслуговування населення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громадських вбиралень</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виставок образотворчої та книжкової продукції, виробленої в Україні</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14) організація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8</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15) розміщення: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6</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об’єктів поштового зв’язку на площі, що використовується для надання послуг поштового зв’язку</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суб’єктів господарювання, що надають послуги з перевезення та доставки (вручення) поштових відправлень</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кінотеатрів, бібліотек, театрів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16) розміщення: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5</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державних та комунальних закладів охорони здоров’я, що частково фінансуються за рахунок державного та місцевих бюджетів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торговельних об’єктів з продажу книг, газет і журналів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xml:space="preserve">видавництв друкованих засобів масової </w:t>
            </w:r>
            <w:r w:rsidRPr="00EB1BF1">
              <w:rPr>
                <w:rFonts w:ascii="Times New Roman" w:hAnsi="Times New Roman"/>
                <w:sz w:val="28"/>
                <w:szCs w:val="28"/>
              </w:rPr>
              <w:lastRenderedPageBreak/>
              <w:t>інформації та видавничої продукції</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lastRenderedPageBreak/>
              <w:t>17) оренда майна:</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4</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державними та комунальними підприємствами, установами, організаціями у сфері культури і мистецтв чи громадськими організаціями у сфері культури і мистецтв (у тому числі національними творчими спілками або їх членами під творчі майстерні)</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державними видавництвами і підприємствами книгорозповсюдження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вітчизняними видавництвами та підприємствами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18) розміщення: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державних закладів освіти, що частково фінансуються з державного бюджету, та комунальних закладів освіти, що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в абзаці третьому підпункту 20 цього пункту)</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закладів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приватних закладів загальної середньої освіти (суб’єктів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державних органів та органів місцевого самоврядування, інших установ і організацій, діяльність яких частково фінансується за рахунок державного або місцевих бюджетів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xml:space="preserve">добровільних об’єднань органів місцевого самоврядування, у тому числі асоціацій органів місцевого самоврядування із всеукраїнським </w:t>
            </w:r>
            <w:r w:rsidRPr="00EB1BF1">
              <w:rPr>
                <w:rFonts w:ascii="Times New Roman" w:hAnsi="Times New Roman"/>
                <w:sz w:val="28"/>
                <w:szCs w:val="28"/>
              </w:rPr>
              <w:lastRenderedPageBreak/>
              <w:t>статусом</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lastRenderedPageBreak/>
              <w:t>музеїв, крім тих, які повністю фінансуються з державного бюджету</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державних та комунальних спортивних клубів,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а також баз олімпійської, паралімпійської та дефлімпійської підготовки (крім орендарів, зазначених у</w:t>
            </w:r>
            <w:r w:rsidRPr="00EB1BF1">
              <w:rPr>
                <w:rFonts w:ascii="Times New Roman" w:hAnsi="Times New Roman"/>
                <w:sz w:val="28"/>
                <w:szCs w:val="28"/>
                <w:lang w:val="uk-UA"/>
              </w:rPr>
              <w:t>пунктом 15</w:t>
            </w:r>
            <w:r w:rsidRPr="00EB1BF1">
              <w:rPr>
                <w:rFonts w:ascii="Times New Roman" w:hAnsi="Times New Roman"/>
                <w:sz w:val="28"/>
                <w:szCs w:val="28"/>
              </w:rPr>
              <w:t> цієї Методики)</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казенних підприємств та комунальних некомерційних підприємств, що утворилися у результаті реорганізації державних та комунальних закладів охорони здоров’я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дипломатичних представництв, консульських установ іноземних держав, представництв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19) розміщення: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2</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xml:space="preserve">державних архівних установ, що частково фінансуються з державного бюджету, та </w:t>
            </w:r>
            <w:r w:rsidRPr="00EB1BF1">
              <w:rPr>
                <w:rFonts w:ascii="Times New Roman" w:hAnsi="Times New Roman"/>
                <w:sz w:val="28"/>
                <w:szCs w:val="28"/>
              </w:rPr>
              <w:lastRenderedPageBreak/>
              <w:t>комунальних архівних установ, що фінансуються з місцевого бюджету</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lastRenderedPageBreak/>
              <w:t>організацій, що надають послуги з нагляду за особами з психічними, інтелектуальними чи сенсорними порушеннями</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20) розміщення: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надавачів соціальних послуг (державної та комунальної власності)</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закладів освіти, заснованих на будь-якій формі власності, суб’єктів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закладів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осіб з інвалідністю</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закладів соціального обслуговування для сімей, дітей та молоді, що утримуються за рахунок місцевого бюджету, зокрема:</w:t>
            </w:r>
          </w:p>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центрів соціально-психологічної реабілітації дітей</w:t>
            </w:r>
          </w:p>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соціальних гуртожитків для дітей-сиріт та дітей, позбавлених батьківського піклування</w:t>
            </w:r>
          </w:p>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соціальних центрів матері та дитини</w:t>
            </w:r>
          </w:p>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центрів соціально-психологічної допомоги</w:t>
            </w:r>
          </w:p>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центрів реабілітації дітей та молоді з функціональними обмеженнями</w:t>
            </w:r>
          </w:p>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центрів для ВІЛ-інфікованих дітей та молоді</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 xml:space="preserve">21) розміщення уповноважених Національним банком у встановленому законодавством порядку банків, в яких держава володіє часткою статутного капіталу в розмірі понад 75 відсотків, які орендують майно,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w:t>
            </w:r>
            <w:r w:rsidRPr="00EB1BF1">
              <w:rPr>
                <w:rFonts w:ascii="Times New Roman" w:hAnsi="Times New Roman"/>
                <w:sz w:val="28"/>
                <w:szCs w:val="28"/>
              </w:rPr>
              <w:lastRenderedPageBreak/>
              <w:t>технологічних процесів щодо забезпечення готівкового обігу</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lastRenderedPageBreak/>
              <w:t>0,01</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lastRenderedPageBreak/>
              <w:t>22) розміщення Товариства Червоного Хреста України та його місцевих організацій</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0,01</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23) оренда особами з інвалідністю з метою використання під гаражі для спеціальних засобів пересування</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0,01</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24) оренда юридичними та фізичними особами для облаштування у закладах охорони здоров’я кімнат відпочинку (сімейних кімнат) для перебування в них на безоплатній основі осіб, які перебувають на лікуванні у цьому закладі, та членів їх сімей (під час лікування таких осіб)</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0,01</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25) оренда релігійними організаціями для забезпечення проведення релігійних обрядів та церемоній, які на момент введення в дію </w:t>
            </w:r>
            <w:hyperlink r:id="rId17" w:tgtFrame="_blank" w:history="1">
              <w:r w:rsidRPr="00EB1BF1">
                <w:rPr>
                  <w:rFonts w:ascii="Times New Roman" w:hAnsi="Times New Roman"/>
                  <w:sz w:val="28"/>
                  <w:szCs w:val="28"/>
                </w:rPr>
                <w:t>Закону України</w:t>
              </w:r>
            </w:hyperlink>
            <w:r w:rsidRPr="00EB1BF1">
              <w:rPr>
                <w:rFonts w:ascii="Times New Roman" w:hAnsi="Times New Roman"/>
                <w:sz w:val="28"/>
                <w:szCs w:val="28"/>
              </w:rPr>
              <w:t>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0,01</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26) розміщення транспортних підприємств з:</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перевезення пасажирів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15</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перевезення вантажів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18</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27) розміщення творчих спілок, творчих майстерень, громадських об’єднань, благодійних організацій та релігійних організацій для забезпечення проведення релігійних обрядів та церемоній на площі, що не використовується для провадження підприємницької діяльності:</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на площі не більш як 50 кв. метрів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4</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на частині площі, що перевищує 50 кв. метрів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7</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28) розміщення громадської приймальні народного депутата України або депутата місцевої ради,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w:t>
            </w:r>
            <w:r w:rsidRPr="00EB1BF1">
              <w:rPr>
                <w:rFonts w:ascii="Times New Roman" w:hAnsi="Times New Roman"/>
                <w:sz w:val="28"/>
                <w:szCs w:val="28"/>
                <w:lang w:val="uk-UA"/>
              </w:rPr>
              <w:t xml:space="preserve"> пунктом 15</w:t>
            </w:r>
            <w:hyperlink r:id="rId18" w:anchor="n49" w:history="1"/>
            <w:r w:rsidRPr="00EB1BF1">
              <w:rPr>
                <w:rFonts w:ascii="Times New Roman" w:hAnsi="Times New Roman"/>
                <w:sz w:val="28"/>
                <w:szCs w:val="28"/>
              </w:rPr>
              <w:t> цієї Методики):</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lastRenderedPageBreak/>
              <w:t>на площі не більш як 50 кв. метрів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3</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на частині площі, що перевищує 50 кв. метрів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7</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29) розміщення громадських об’єднань осіб з інвалідністю на площі, що не використовується для провадження підприємницької діяльності:</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на площі не більш як 100 кв. метрів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на частині площі, що перевищує 100 кв. метрів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7</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30) оренда громадськими організаціями ветеранів для розміщення реабілітаційних установ для ветеранів: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на площі не більш як 100 кв. метрів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на частині площі, що перевищує 100 кв. метрів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7</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31) оренда реабілітаційними установами для осіб з інвалідністю та дітей з інвалідністю для розміщення таких реабілітаційних установ: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на площі не більш як 100 кв. метрів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на частині площі, що перевищує 100 кв. метрів</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7</w:t>
            </w:r>
          </w:p>
        </w:tc>
      </w:tr>
      <w:tr w:rsidR="009B75A1" w:rsidRPr="00EB1BF1" w:rsidTr="009B75A1">
        <w:tc>
          <w:tcPr>
            <w:tcW w:w="3805" w:type="pct"/>
            <w:tcBorders>
              <w:top w:val="nil"/>
              <w:left w:val="nil"/>
              <w:bottom w:val="nil"/>
              <w:right w:val="nil"/>
            </w:tcBorders>
            <w:hideMark/>
          </w:tcPr>
          <w:p w:rsidR="009B75A1" w:rsidRPr="00EB1BF1" w:rsidRDefault="009B75A1" w:rsidP="009B75A1">
            <w:pPr>
              <w:spacing w:after="0" w:line="240" w:lineRule="auto"/>
              <w:ind w:right="1545"/>
              <w:jc w:val="both"/>
              <w:rPr>
                <w:rFonts w:ascii="Times New Roman" w:hAnsi="Times New Roman"/>
                <w:sz w:val="28"/>
                <w:szCs w:val="28"/>
              </w:rPr>
            </w:pPr>
            <w:r w:rsidRPr="00EB1BF1">
              <w:rPr>
                <w:rFonts w:ascii="Times New Roman" w:hAnsi="Times New Roman"/>
                <w:sz w:val="28"/>
                <w:szCs w:val="28"/>
              </w:rPr>
              <w:t>32) інше використання нерухомого майна</w:t>
            </w:r>
          </w:p>
        </w:tc>
        <w:tc>
          <w:tcPr>
            <w:tcW w:w="1195" w:type="pct"/>
            <w:tcBorders>
              <w:top w:val="nil"/>
              <w:left w:val="nil"/>
              <w:bottom w:val="nil"/>
              <w:right w:val="nil"/>
            </w:tcBorders>
            <w:hideMark/>
          </w:tcPr>
          <w:p w:rsidR="009B75A1" w:rsidRPr="00EB1BF1" w:rsidRDefault="009B75A1" w:rsidP="009B75A1">
            <w:pPr>
              <w:spacing w:after="0" w:line="240" w:lineRule="auto"/>
              <w:jc w:val="both"/>
              <w:rPr>
                <w:rFonts w:ascii="Times New Roman" w:hAnsi="Times New Roman"/>
                <w:sz w:val="28"/>
                <w:szCs w:val="28"/>
              </w:rPr>
            </w:pPr>
            <w:r w:rsidRPr="00EB1BF1">
              <w:rPr>
                <w:rFonts w:ascii="Times New Roman" w:hAnsi="Times New Roman"/>
                <w:sz w:val="28"/>
                <w:szCs w:val="28"/>
              </w:rPr>
              <w:t>15</w:t>
            </w:r>
          </w:p>
        </w:tc>
      </w:tr>
    </w:tbl>
    <w:p w:rsidR="009B75A1" w:rsidRPr="00EB1BF1" w:rsidRDefault="009B75A1" w:rsidP="009B75A1">
      <w:pPr>
        <w:pStyle w:val="a4"/>
        <w:jc w:val="both"/>
        <w:rPr>
          <w:rFonts w:ascii="Times New Roman" w:hAnsi="Times New Roman"/>
          <w:sz w:val="28"/>
          <w:szCs w:val="28"/>
          <w:lang w:val="uk-UA"/>
        </w:rPr>
      </w:pPr>
    </w:p>
    <w:p w:rsidR="009B75A1" w:rsidRPr="00EB1BF1" w:rsidRDefault="009B75A1" w:rsidP="009B75A1">
      <w:pPr>
        <w:spacing w:after="0" w:line="240" w:lineRule="auto"/>
        <w:jc w:val="both"/>
        <w:rPr>
          <w:rFonts w:ascii="Times New Roman" w:eastAsia="Times New Roman" w:hAnsi="Times New Roman"/>
          <w:b/>
          <w:caps/>
          <w:sz w:val="28"/>
          <w:szCs w:val="28"/>
          <w:lang w:val="uk-UA"/>
        </w:rPr>
      </w:pPr>
    </w:p>
    <w:p w:rsidR="009B75A1" w:rsidRPr="00EB1BF1" w:rsidRDefault="009B75A1" w:rsidP="009B75A1">
      <w:pPr>
        <w:spacing w:after="0" w:line="240" w:lineRule="auto"/>
        <w:jc w:val="both"/>
      </w:pPr>
    </w:p>
    <w:p w:rsidR="009B75A1" w:rsidRPr="00EB1BF1" w:rsidRDefault="009B75A1" w:rsidP="009B75A1">
      <w:pPr>
        <w:spacing w:after="0" w:line="240" w:lineRule="auto"/>
        <w:jc w:val="both"/>
      </w:pPr>
    </w:p>
    <w:p w:rsidR="009B75A1" w:rsidRDefault="009B75A1" w:rsidP="009B75A1">
      <w:pPr>
        <w:spacing w:after="0" w:line="240" w:lineRule="auto"/>
        <w:jc w:val="both"/>
        <w:rPr>
          <w:lang w:val="uk-UA"/>
        </w:rPr>
      </w:pPr>
    </w:p>
    <w:p w:rsidR="00A82FBE" w:rsidRDefault="00A82FBE" w:rsidP="009B75A1">
      <w:pPr>
        <w:spacing w:after="0" w:line="240" w:lineRule="auto"/>
        <w:jc w:val="both"/>
        <w:rPr>
          <w:lang w:val="uk-UA"/>
        </w:rPr>
      </w:pPr>
    </w:p>
    <w:p w:rsidR="00A82FBE" w:rsidRDefault="00A82FBE" w:rsidP="009B75A1">
      <w:pPr>
        <w:spacing w:after="0" w:line="240" w:lineRule="auto"/>
        <w:jc w:val="both"/>
        <w:rPr>
          <w:lang w:val="uk-UA"/>
        </w:rPr>
      </w:pPr>
    </w:p>
    <w:p w:rsidR="00A82FBE" w:rsidRDefault="00A82FBE" w:rsidP="009B75A1">
      <w:pPr>
        <w:spacing w:after="0" w:line="240" w:lineRule="auto"/>
        <w:jc w:val="both"/>
        <w:rPr>
          <w:lang w:val="uk-UA"/>
        </w:rPr>
      </w:pPr>
    </w:p>
    <w:p w:rsidR="00A82FBE" w:rsidRDefault="00A82FBE" w:rsidP="009B75A1">
      <w:pPr>
        <w:spacing w:after="0" w:line="240" w:lineRule="auto"/>
        <w:jc w:val="both"/>
        <w:rPr>
          <w:lang w:val="uk-UA"/>
        </w:rPr>
      </w:pPr>
    </w:p>
    <w:p w:rsidR="00A82FBE" w:rsidRDefault="00A82FBE" w:rsidP="009B75A1">
      <w:pPr>
        <w:spacing w:after="0" w:line="240" w:lineRule="auto"/>
        <w:jc w:val="both"/>
        <w:rPr>
          <w:lang w:val="uk-UA"/>
        </w:rPr>
      </w:pPr>
    </w:p>
    <w:p w:rsidR="00A82FBE" w:rsidRDefault="00A82FBE" w:rsidP="009B75A1">
      <w:pPr>
        <w:spacing w:after="0" w:line="240" w:lineRule="auto"/>
        <w:jc w:val="both"/>
        <w:rPr>
          <w:lang w:val="uk-UA"/>
        </w:rPr>
      </w:pPr>
    </w:p>
    <w:p w:rsidR="00A82FBE" w:rsidRDefault="00A82FBE" w:rsidP="009B75A1">
      <w:pPr>
        <w:spacing w:after="0" w:line="240" w:lineRule="auto"/>
        <w:jc w:val="both"/>
        <w:rPr>
          <w:lang w:val="uk-UA"/>
        </w:rPr>
      </w:pPr>
    </w:p>
    <w:p w:rsidR="00A82FBE" w:rsidRDefault="00A82FBE" w:rsidP="009B75A1">
      <w:pPr>
        <w:spacing w:after="0" w:line="240" w:lineRule="auto"/>
        <w:jc w:val="both"/>
        <w:rPr>
          <w:lang w:val="uk-UA"/>
        </w:rPr>
      </w:pPr>
    </w:p>
    <w:p w:rsidR="00A82FBE" w:rsidRDefault="00A82FBE" w:rsidP="009B75A1">
      <w:pPr>
        <w:spacing w:after="0" w:line="240" w:lineRule="auto"/>
        <w:jc w:val="both"/>
        <w:rPr>
          <w:lang w:val="uk-UA"/>
        </w:rPr>
      </w:pPr>
    </w:p>
    <w:p w:rsidR="00870A61" w:rsidRDefault="00870A61" w:rsidP="00EB1BF1">
      <w:pPr>
        <w:spacing w:after="0" w:line="240" w:lineRule="auto"/>
        <w:jc w:val="both"/>
      </w:pPr>
    </w:p>
    <w:p w:rsidR="00870A61" w:rsidRPr="00870A61" w:rsidRDefault="00870A61" w:rsidP="00870A61">
      <w:pPr>
        <w:keepNext/>
        <w:keepLines/>
        <w:spacing w:after="240"/>
        <w:ind w:left="3969"/>
        <w:jc w:val="center"/>
        <w:rPr>
          <w:rFonts w:ascii="Times New Roman" w:hAnsi="Times New Roman"/>
          <w:noProof/>
          <w:sz w:val="24"/>
          <w:szCs w:val="24"/>
        </w:rPr>
      </w:pPr>
      <w:r w:rsidRPr="00042C07">
        <w:rPr>
          <w:rFonts w:ascii="Times New Roman" w:hAnsi="Times New Roman"/>
          <w:noProof/>
          <w:sz w:val="24"/>
          <w:szCs w:val="24"/>
        </w:rPr>
        <w:lastRenderedPageBreak/>
        <w:t xml:space="preserve">Додаток 3 </w:t>
      </w:r>
      <w:r w:rsidRPr="00042C07">
        <w:rPr>
          <w:rFonts w:ascii="Times New Roman" w:hAnsi="Times New Roman"/>
          <w:noProof/>
          <w:sz w:val="24"/>
          <w:szCs w:val="24"/>
        </w:rPr>
        <w:br/>
        <w:t>до Методики</w:t>
      </w:r>
      <w:r w:rsidRPr="004B639B">
        <w:rPr>
          <w:rFonts w:ascii="Times New Roman" w:hAnsi="Times New Roman"/>
          <w:noProof/>
          <w:sz w:val="24"/>
          <w:szCs w:val="24"/>
          <w:lang w:val="en-US"/>
        </w:rPr>
        <w:t> </w:t>
      </w:r>
    </w:p>
    <w:p w:rsidR="00870A61" w:rsidRPr="00042C07" w:rsidRDefault="00870A61" w:rsidP="00870A61">
      <w:pPr>
        <w:keepNext/>
        <w:keepLines/>
        <w:spacing w:after="240"/>
        <w:ind w:left="3969"/>
        <w:jc w:val="center"/>
        <w:rPr>
          <w:rFonts w:ascii="Times New Roman" w:hAnsi="Times New Roman"/>
          <w:noProof/>
          <w:sz w:val="24"/>
          <w:szCs w:val="24"/>
        </w:rPr>
      </w:pPr>
      <w:r w:rsidRPr="00042C07">
        <w:rPr>
          <w:rFonts w:ascii="Times New Roman" w:hAnsi="Times New Roman"/>
          <w:noProof/>
          <w:sz w:val="24"/>
          <w:szCs w:val="24"/>
        </w:rPr>
        <w:t>ЗАТВЕРДЖЕНО</w:t>
      </w:r>
      <w:r w:rsidRPr="00042C07">
        <w:rPr>
          <w:rFonts w:ascii="Times New Roman" w:hAnsi="Times New Roman"/>
          <w:noProof/>
          <w:sz w:val="24"/>
          <w:szCs w:val="24"/>
        </w:rPr>
        <w:br/>
        <w:t>Уповноважена особа орендодавця</w:t>
      </w:r>
      <w:r w:rsidRPr="00042C07">
        <w:rPr>
          <w:rFonts w:ascii="Times New Roman" w:hAnsi="Times New Roman"/>
          <w:noProof/>
          <w:sz w:val="24"/>
          <w:szCs w:val="24"/>
        </w:rPr>
        <w:br/>
        <w:t>__________________________</w:t>
      </w:r>
    </w:p>
    <w:p w:rsidR="00870A61" w:rsidRPr="00042C07" w:rsidRDefault="00870A61" w:rsidP="00870A61">
      <w:pPr>
        <w:keepNext/>
        <w:keepLines/>
        <w:spacing w:after="240"/>
        <w:ind w:left="3969"/>
        <w:jc w:val="center"/>
        <w:rPr>
          <w:rFonts w:ascii="Times New Roman" w:hAnsi="Times New Roman"/>
          <w:noProof/>
          <w:sz w:val="24"/>
          <w:szCs w:val="24"/>
        </w:rPr>
      </w:pPr>
      <w:r w:rsidRPr="00042C07">
        <w:rPr>
          <w:rFonts w:ascii="Times New Roman" w:hAnsi="Times New Roman"/>
          <w:noProof/>
          <w:sz w:val="24"/>
          <w:szCs w:val="24"/>
        </w:rPr>
        <w:t>___ ____________ 20__ року</w:t>
      </w:r>
    </w:p>
    <w:p w:rsidR="00870A61" w:rsidRPr="00042C07" w:rsidRDefault="00870A61" w:rsidP="00870A61">
      <w:pPr>
        <w:keepNext/>
        <w:keepLines/>
        <w:spacing w:after="240"/>
        <w:ind w:left="3969"/>
        <w:jc w:val="center"/>
        <w:rPr>
          <w:rFonts w:ascii="Times New Roman" w:hAnsi="Times New Roman"/>
          <w:noProof/>
          <w:sz w:val="24"/>
          <w:szCs w:val="24"/>
        </w:rPr>
      </w:pPr>
      <w:r w:rsidRPr="00042C07">
        <w:rPr>
          <w:rFonts w:ascii="Times New Roman" w:hAnsi="Times New Roman"/>
          <w:noProof/>
          <w:sz w:val="24"/>
          <w:szCs w:val="24"/>
        </w:rPr>
        <w:t>МП (у разі наявності)</w:t>
      </w:r>
    </w:p>
    <w:p w:rsidR="00870A61" w:rsidRPr="00042C07" w:rsidRDefault="00870A61" w:rsidP="00870A61">
      <w:pPr>
        <w:keepNext/>
        <w:keepLines/>
        <w:spacing w:before="240" w:after="240"/>
        <w:jc w:val="center"/>
        <w:rPr>
          <w:rFonts w:ascii="Times New Roman" w:hAnsi="Times New Roman"/>
          <w:b/>
          <w:noProof/>
          <w:sz w:val="28"/>
          <w:szCs w:val="28"/>
        </w:rPr>
      </w:pPr>
      <w:r w:rsidRPr="00042C07">
        <w:rPr>
          <w:rFonts w:ascii="Times New Roman" w:hAnsi="Times New Roman"/>
          <w:b/>
          <w:noProof/>
          <w:sz w:val="28"/>
          <w:szCs w:val="28"/>
        </w:rPr>
        <w:t>РОЗРАХУНОК</w:t>
      </w:r>
      <w:r w:rsidRPr="00042C07">
        <w:rPr>
          <w:rFonts w:ascii="Times New Roman" w:hAnsi="Times New Roman"/>
          <w:b/>
          <w:noProof/>
          <w:sz w:val="28"/>
          <w:szCs w:val="28"/>
        </w:rPr>
        <w:br/>
        <w:t>орендної плати за базовий місяць</w:t>
      </w:r>
    </w:p>
    <w:p w:rsidR="00870A61" w:rsidRPr="00042C07" w:rsidRDefault="00870A61" w:rsidP="00870A61">
      <w:pPr>
        <w:jc w:val="center"/>
        <w:rPr>
          <w:rFonts w:ascii="Times New Roman" w:hAnsi="Times New Roman"/>
          <w:noProof/>
          <w:sz w:val="28"/>
          <w:szCs w:val="28"/>
        </w:rPr>
      </w:pPr>
      <w:r w:rsidRPr="00DD3DDE">
        <w:rPr>
          <w:rFonts w:ascii="Times New Roman" w:hAnsi="Times New Roman"/>
          <w:noProof/>
          <w:sz w:val="24"/>
          <w:szCs w:val="24"/>
        </w:rPr>
        <w:t>Майно перебуває на балансі</w:t>
      </w:r>
      <w:r w:rsidRPr="00042C07">
        <w:rPr>
          <w:rFonts w:ascii="Times New Roman" w:hAnsi="Times New Roman"/>
          <w:noProof/>
          <w:sz w:val="28"/>
          <w:szCs w:val="28"/>
        </w:rPr>
        <w:t xml:space="preserve"> ____________________________________________________</w:t>
      </w:r>
      <w:r>
        <w:rPr>
          <w:rFonts w:ascii="Times New Roman" w:hAnsi="Times New Roman"/>
          <w:noProof/>
          <w:sz w:val="28"/>
          <w:szCs w:val="28"/>
        </w:rPr>
        <w:br/>
      </w:r>
      <w:r w:rsidRPr="004B639B">
        <w:rPr>
          <w:rFonts w:ascii="Times New Roman" w:hAnsi="Times New Roman"/>
          <w:noProof/>
          <w:sz w:val="28"/>
          <w:szCs w:val="28"/>
          <w:lang w:val="en-US"/>
        </w:rPr>
        <w:t> </w:t>
      </w:r>
      <w:r w:rsidRPr="00042C07">
        <w:rPr>
          <w:rFonts w:ascii="Times New Roman" w:hAnsi="Times New Roman"/>
          <w:noProof/>
          <w:sz w:val="28"/>
          <w:szCs w:val="28"/>
        </w:rPr>
        <w:t xml:space="preserve"> </w:t>
      </w:r>
      <w:r w:rsidRPr="004B639B">
        <w:rPr>
          <w:rFonts w:ascii="Times New Roman" w:hAnsi="Times New Roman"/>
          <w:noProof/>
          <w:sz w:val="28"/>
          <w:szCs w:val="28"/>
          <w:lang w:val="en-US"/>
        </w:rPr>
        <w:t> </w:t>
      </w:r>
      <w:r w:rsidRPr="00042C07">
        <w:rPr>
          <w:rFonts w:ascii="Times New Roman" w:hAnsi="Times New Roman"/>
          <w:noProof/>
          <w:sz w:val="28"/>
          <w:szCs w:val="28"/>
        </w:rPr>
        <w:t xml:space="preserve"> </w:t>
      </w:r>
      <w:r w:rsidRPr="004B639B">
        <w:rPr>
          <w:rFonts w:ascii="Times New Roman" w:hAnsi="Times New Roman"/>
          <w:noProof/>
          <w:sz w:val="28"/>
          <w:szCs w:val="28"/>
          <w:lang w:val="en-US"/>
        </w:rPr>
        <w:t> </w:t>
      </w:r>
      <w:r w:rsidRPr="00042C07">
        <w:rPr>
          <w:rFonts w:ascii="Times New Roman" w:hAnsi="Times New Roman"/>
          <w:noProof/>
          <w:sz w:val="28"/>
          <w:szCs w:val="28"/>
        </w:rPr>
        <w:t xml:space="preserve"> </w:t>
      </w:r>
      <w:r w:rsidRPr="00042C07">
        <w:rPr>
          <w:rFonts w:ascii="Times New Roman" w:hAnsi="Times New Roman"/>
          <w:noProof/>
          <w:sz w:val="20"/>
        </w:rPr>
        <w:t>(найменування балансоутримувача)</w:t>
      </w:r>
    </w:p>
    <w:p w:rsidR="00870A61" w:rsidRPr="00042C07" w:rsidRDefault="00870A61" w:rsidP="00870A61">
      <w:pPr>
        <w:rPr>
          <w:noProof/>
        </w:rPr>
      </w:pPr>
    </w:p>
    <w:tbl>
      <w:tblPr>
        <w:tblW w:w="5700" w:type="pct"/>
        <w:jc w:val="center"/>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469"/>
        <w:gridCol w:w="2108"/>
        <w:gridCol w:w="1002"/>
        <w:gridCol w:w="2913"/>
        <w:gridCol w:w="1147"/>
        <w:gridCol w:w="951"/>
        <w:gridCol w:w="1390"/>
      </w:tblGrid>
      <w:tr w:rsidR="00870A61" w:rsidRPr="004B639B" w:rsidTr="0086099A">
        <w:trPr>
          <w:jc w:val="center"/>
        </w:trPr>
        <w:tc>
          <w:tcPr>
            <w:tcW w:w="645" w:type="pct"/>
            <w:vMerge w:val="restart"/>
            <w:tcBorders>
              <w:top w:val="single" w:sz="4" w:space="0" w:color="000000"/>
              <w:left w:val="nil"/>
              <w:bottom w:val="single" w:sz="4" w:space="0" w:color="000000"/>
              <w:right w:val="single" w:sz="4" w:space="0" w:color="000000"/>
            </w:tcBorders>
            <w:vAlign w:val="center"/>
            <w:hideMark/>
          </w:tcPr>
          <w:p w:rsidR="00870A61" w:rsidRPr="004B639B" w:rsidRDefault="00870A61" w:rsidP="0086099A">
            <w:pPr>
              <w:spacing w:before="120"/>
              <w:jc w:val="center"/>
              <w:rPr>
                <w:rFonts w:ascii="Times New Roman" w:hAnsi="Times New Roman"/>
                <w:noProof/>
                <w:sz w:val="24"/>
                <w:szCs w:val="24"/>
                <w:lang w:val="en-US"/>
              </w:rPr>
            </w:pPr>
            <w:r w:rsidRPr="004B639B">
              <w:rPr>
                <w:rFonts w:ascii="Times New Roman" w:hAnsi="Times New Roman"/>
                <w:noProof/>
                <w:sz w:val="24"/>
                <w:szCs w:val="24"/>
                <w:lang w:val="en-US"/>
              </w:rPr>
              <w:t xml:space="preserve">Порядковий номер </w:t>
            </w:r>
          </w:p>
        </w:tc>
        <w:tc>
          <w:tcPr>
            <w:tcW w:w="927" w:type="pct"/>
            <w:vMerge w:val="restart"/>
            <w:tcBorders>
              <w:top w:val="single" w:sz="4" w:space="0" w:color="000000"/>
              <w:left w:val="single" w:sz="4" w:space="0" w:color="000000"/>
              <w:bottom w:val="single" w:sz="4" w:space="0" w:color="000000"/>
              <w:right w:val="single" w:sz="4" w:space="0" w:color="000000"/>
            </w:tcBorders>
            <w:vAlign w:val="center"/>
            <w:hideMark/>
          </w:tcPr>
          <w:p w:rsidR="00870A61" w:rsidRPr="00042C07" w:rsidRDefault="00870A61" w:rsidP="0086099A">
            <w:pPr>
              <w:spacing w:before="120"/>
              <w:jc w:val="center"/>
              <w:rPr>
                <w:rFonts w:ascii="Times New Roman" w:hAnsi="Times New Roman"/>
                <w:noProof/>
                <w:sz w:val="24"/>
                <w:szCs w:val="24"/>
              </w:rPr>
            </w:pPr>
            <w:r w:rsidRPr="00042C07">
              <w:rPr>
                <w:rFonts w:ascii="Times New Roman" w:hAnsi="Times New Roman"/>
                <w:noProof/>
                <w:sz w:val="24"/>
                <w:szCs w:val="24"/>
              </w:rPr>
              <w:t>Назва та місцезнаходження об’єкта оренди</w:t>
            </w:r>
          </w:p>
        </w:tc>
        <w:tc>
          <w:tcPr>
            <w:tcW w:w="443" w:type="pct"/>
            <w:vMerge w:val="restart"/>
            <w:tcBorders>
              <w:top w:val="single" w:sz="4" w:space="0" w:color="000000"/>
              <w:left w:val="single" w:sz="4" w:space="0" w:color="000000"/>
              <w:bottom w:val="single" w:sz="4" w:space="0" w:color="000000"/>
              <w:right w:val="single" w:sz="4" w:space="0" w:color="000000"/>
            </w:tcBorders>
            <w:vAlign w:val="center"/>
            <w:hideMark/>
          </w:tcPr>
          <w:p w:rsidR="00870A61" w:rsidRPr="00042C07" w:rsidRDefault="00870A61" w:rsidP="0086099A">
            <w:pPr>
              <w:spacing w:before="120"/>
              <w:jc w:val="center"/>
              <w:rPr>
                <w:rFonts w:ascii="Times New Roman" w:hAnsi="Times New Roman"/>
                <w:noProof/>
                <w:sz w:val="24"/>
                <w:szCs w:val="24"/>
              </w:rPr>
            </w:pPr>
            <w:r w:rsidRPr="00042C07">
              <w:rPr>
                <w:rFonts w:ascii="Times New Roman" w:hAnsi="Times New Roman"/>
                <w:noProof/>
                <w:sz w:val="24"/>
                <w:szCs w:val="24"/>
              </w:rPr>
              <w:t>Площа об’єкта оренди, кв. метрів</w:t>
            </w:r>
          </w:p>
        </w:tc>
        <w:tc>
          <w:tcPr>
            <w:tcW w:w="1362" w:type="pct"/>
            <w:vMerge w:val="restart"/>
            <w:tcBorders>
              <w:top w:val="single" w:sz="4" w:space="0" w:color="000000"/>
              <w:left w:val="single" w:sz="4" w:space="0" w:color="000000"/>
              <w:bottom w:val="single" w:sz="4" w:space="0" w:color="000000"/>
              <w:right w:val="single" w:sz="4" w:space="0" w:color="000000"/>
            </w:tcBorders>
            <w:vAlign w:val="center"/>
            <w:hideMark/>
          </w:tcPr>
          <w:p w:rsidR="00870A61" w:rsidRPr="00042C07" w:rsidRDefault="00870A61" w:rsidP="0086099A">
            <w:pPr>
              <w:spacing w:before="120"/>
              <w:jc w:val="center"/>
              <w:rPr>
                <w:rFonts w:ascii="Times New Roman" w:hAnsi="Times New Roman"/>
                <w:noProof/>
                <w:sz w:val="24"/>
                <w:szCs w:val="24"/>
              </w:rPr>
            </w:pPr>
            <w:r w:rsidRPr="00042C07">
              <w:rPr>
                <w:rFonts w:ascii="Times New Roman" w:hAnsi="Times New Roman"/>
                <w:noProof/>
                <w:sz w:val="24"/>
                <w:szCs w:val="24"/>
              </w:rPr>
              <w:t>Вартість об’єкта оренди за незалежною оцінкою на</w:t>
            </w:r>
            <w:r w:rsidRPr="00042C07">
              <w:rPr>
                <w:rFonts w:ascii="Times New Roman" w:hAnsi="Times New Roman"/>
                <w:noProof/>
                <w:sz w:val="24"/>
                <w:szCs w:val="24"/>
              </w:rPr>
              <w:br/>
              <w:t>___</w:t>
            </w:r>
            <w:r w:rsidRPr="004B639B">
              <w:rPr>
                <w:rFonts w:ascii="Times New Roman" w:hAnsi="Times New Roman"/>
                <w:noProof/>
                <w:sz w:val="24"/>
                <w:szCs w:val="24"/>
                <w:lang w:val="en-US"/>
              </w:rPr>
              <w:t> </w:t>
            </w:r>
            <w:r w:rsidRPr="00042C07">
              <w:rPr>
                <w:rFonts w:ascii="Times New Roman" w:hAnsi="Times New Roman"/>
                <w:noProof/>
                <w:sz w:val="24"/>
                <w:szCs w:val="24"/>
              </w:rPr>
              <w:t>_________</w:t>
            </w:r>
            <w:r w:rsidRPr="004B639B">
              <w:rPr>
                <w:rFonts w:ascii="Times New Roman" w:hAnsi="Times New Roman"/>
                <w:noProof/>
                <w:sz w:val="24"/>
                <w:szCs w:val="24"/>
                <w:lang w:val="en-US"/>
              </w:rPr>
              <w:t> </w:t>
            </w:r>
            <w:r w:rsidRPr="00042C07">
              <w:rPr>
                <w:rFonts w:ascii="Times New Roman" w:hAnsi="Times New Roman"/>
                <w:noProof/>
                <w:sz w:val="24"/>
                <w:szCs w:val="24"/>
              </w:rPr>
              <w:t>20___</w:t>
            </w:r>
            <w:r w:rsidRPr="004B639B">
              <w:rPr>
                <w:rFonts w:ascii="Times New Roman" w:hAnsi="Times New Roman"/>
                <w:noProof/>
                <w:sz w:val="24"/>
                <w:szCs w:val="24"/>
                <w:lang w:val="en-US"/>
              </w:rPr>
              <w:t> </w:t>
            </w:r>
            <w:r w:rsidRPr="00042C07">
              <w:rPr>
                <w:rFonts w:ascii="Times New Roman" w:hAnsi="Times New Roman"/>
                <w:noProof/>
                <w:sz w:val="24"/>
                <w:szCs w:val="24"/>
              </w:rPr>
              <w:t>року</w:t>
            </w:r>
          </w:p>
        </w:tc>
        <w:tc>
          <w:tcPr>
            <w:tcW w:w="539" w:type="pct"/>
            <w:vMerge w:val="restart"/>
            <w:tcBorders>
              <w:top w:val="single" w:sz="4" w:space="0" w:color="000000"/>
              <w:left w:val="single" w:sz="4" w:space="0" w:color="000000"/>
              <w:bottom w:val="single" w:sz="4" w:space="0" w:color="000000"/>
              <w:right w:val="single" w:sz="4" w:space="0" w:color="000000"/>
            </w:tcBorders>
            <w:vAlign w:val="center"/>
            <w:hideMark/>
          </w:tcPr>
          <w:p w:rsidR="00870A61" w:rsidRPr="004B639B" w:rsidRDefault="00870A61" w:rsidP="0086099A">
            <w:pPr>
              <w:spacing w:before="120"/>
              <w:jc w:val="center"/>
              <w:rPr>
                <w:rFonts w:ascii="Times New Roman" w:hAnsi="Times New Roman"/>
                <w:noProof/>
                <w:sz w:val="24"/>
                <w:szCs w:val="24"/>
                <w:lang w:val="en-US"/>
              </w:rPr>
            </w:pPr>
            <w:r w:rsidRPr="004B639B">
              <w:rPr>
                <w:rFonts w:ascii="Times New Roman" w:hAnsi="Times New Roman"/>
                <w:noProof/>
                <w:sz w:val="24"/>
                <w:szCs w:val="24"/>
                <w:lang w:val="en-US"/>
              </w:rPr>
              <w:t>Орендна ставка*, відсотків</w:t>
            </w:r>
          </w:p>
        </w:tc>
        <w:tc>
          <w:tcPr>
            <w:tcW w:w="1085" w:type="pct"/>
            <w:gridSpan w:val="2"/>
            <w:tcBorders>
              <w:top w:val="single" w:sz="4" w:space="0" w:color="000000"/>
              <w:left w:val="single" w:sz="4" w:space="0" w:color="000000"/>
              <w:bottom w:val="single" w:sz="4" w:space="0" w:color="000000"/>
              <w:right w:val="nil"/>
            </w:tcBorders>
            <w:vAlign w:val="center"/>
            <w:hideMark/>
          </w:tcPr>
          <w:p w:rsidR="00870A61" w:rsidRPr="00042C07" w:rsidRDefault="00870A61" w:rsidP="0086099A">
            <w:pPr>
              <w:spacing w:before="120"/>
              <w:jc w:val="center"/>
              <w:rPr>
                <w:rFonts w:ascii="Times New Roman" w:hAnsi="Times New Roman"/>
                <w:noProof/>
                <w:sz w:val="24"/>
                <w:szCs w:val="24"/>
              </w:rPr>
            </w:pPr>
            <w:r w:rsidRPr="00042C07">
              <w:rPr>
                <w:rFonts w:ascii="Times New Roman" w:hAnsi="Times New Roman"/>
                <w:noProof/>
                <w:sz w:val="24"/>
                <w:szCs w:val="24"/>
              </w:rPr>
              <w:t>Орендна плата за базовий місяць</w:t>
            </w:r>
          </w:p>
        </w:tc>
      </w:tr>
      <w:tr w:rsidR="00870A61" w:rsidRPr="004B639B" w:rsidTr="0086099A">
        <w:trPr>
          <w:jc w:val="center"/>
        </w:trPr>
        <w:tc>
          <w:tcPr>
            <w:tcW w:w="0" w:type="auto"/>
            <w:vMerge/>
            <w:tcBorders>
              <w:top w:val="single" w:sz="4" w:space="0" w:color="000000"/>
              <w:left w:val="nil"/>
              <w:bottom w:val="single" w:sz="4" w:space="0" w:color="000000"/>
              <w:right w:val="single" w:sz="4" w:space="0" w:color="000000"/>
            </w:tcBorders>
            <w:vAlign w:val="center"/>
            <w:hideMark/>
          </w:tcPr>
          <w:p w:rsidR="00870A61" w:rsidRPr="00042C07" w:rsidRDefault="00870A61" w:rsidP="0086099A">
            <w:pPr>
              <w:rPr>
                <w:rFonts w:ascii="Times New Roman" w:hAnsi="Times New Roman"/>
                <w:noProof/>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61" w:rsidRPr="00042C07" w:rsidRDefault="00870A61" w:rsidP="0086099A">
            <w:pPr>
              <w:rPr>
                <w:rFonts w:ascii="Times New Roman" w:hAnsi="Times New Roman"/>
                <w:noProof/>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61" w:rsidRPr="00042C07" w:rsidRDefault="00870A61" w:rsidP="0086099A">
            <w:pPr>
              <w:rPr>
                <w:rFonts w:ascii="Times New Roman" w:hAnsi="Times New Roman"/>
                <w:noProof/>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61" w:rsidRPr="00042C07" w:rsidRDefault="00870A61" w:rsidP="0086099A">
            <w:pPr>
              <w:rPr>
                <w:rFonts w:ascii="Times New Roman" w:hAnsi="Times New Roman"/>
                <w:noProof/>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0A61" w:rsidRPr="00042C07" w:rsidRDefault="00870A61" w:rsidP="0086099A">
            <w:pPr>
              <w:rPr>
                <w:rFonts w:ascii="Times New Roman" w:hAnsi="Times New Roman"/>
                <w:noProof/>
                <w:sz w:val="24"/>
                <w:szCs w:val="24"/>
              </w:rPr>
            </w:pP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870A61" w:rsidRPr="004B639B" w:rsidRDefault="00870A61" w:rsidP="0086099A">
            <w:pPr>
              <w:spacing w:before="120"/>
              <w:jc w:val="center"/>
              <w:rPr>
                <w:rFonts w:ascii="Times New Roman" w:hAnsi="Times New Roman"/>
                <w:noProof/>
                <w:sz w:val="24"/>
                <w:szCs w:val="24"/>
                <w:lang w:val="en-US"/>
              </w:rPr>
            </w:pPr>
            <w:r w:rsidRPr="004B639B">
              <w:rPr>
                <w:rFonts w:ascii="Times New Roman" w:hAnsi="Times New Roman"/>
                <w:noProof/>
                <w:sz w:val="24"/>
                <w:szCs w:val="24"/>
                <w:lang w:val="en-US"/>
              </w:rPr>
              <w:t>назва місяця, рік</w:t>
            </w:r>
          </w:p>
        </w:tc>
        <w:tc>
          <w:tcPr>
            <w:tcW w:w="649" w:type="pct"/>
            <w:tcBorders>
              <w:top w:val="single" w:sz="4" w:space="0" w:color="000000"/>
              <w:left w:val="single" w:sz="4" w:space="0" w:color="000000"/>
              <w:bottom w:val="single" w:sz="4" w:space="0" w:color="000000"/>
              <w:right w:val="nil"/>
            </w:tcBorders>
            <w:vAlign w:val="center"/>
            <w:hideMark/>
          </w:tcPr>
          <w:p w:rsidR="00870A61" w:rsidRPr="00042C07" w:rsidRDefault="00870A61" w:rsidP="0086099A">
            <w:pPr>
              <w:spacing w:before="120"/>
              <w:jc w:val="center"/>
              <w:rPr>
                <w:rFonts w:ascii="Times New Roman" w:hAnsi="Times New Roman"/>
                <w:noProof/>
                <w:sz w:val="24"/>
                <w:szCs w:val="24"/>
              </w:rPr>
            </w:pPr>
            <w:r w:rsidRPr="00042C07">
              <w:rPr>
                <w:rFonts w:ascii="Times New Roman" w:hAnsi="Times New Roman"/>
                <w:noProof/>
                <w:sz w:val="24"/>
                <w:szCs w:val="24"/>
              </w:rPr>
              <w:t>орендна плата без урахування податку на додану вартість**, гривень</w:t>
            </w:r>
          </w:p>
        </w:tc>
      </w:tr>
    </w:tbl>
    <w:p w:rsidR="00870A61" w:rsidRPr="00042C07" w:rsidRDefault="00870A61" w:rsidP="00870A61">
      <w:pPr>
        <w:jc w:val="both"/>
        <w:rPr>
          <w:noProof/>
        </w:rPr>
      </w:pPr>
    </w:p>
    <w:p w:rsidR="00870A61" w:rsidRPr="00DD3DDE" w:rsidRDefault="00870A61" w:rsidP="00870A61">
      <w:pPr>
        <w:jc w:val="both"/>
        <w:rPr>
          <w:rFonts w:ascii="Times New Roman" w:hAnsi="Times New Roman"/>
          <w:noProof/>
          <w:sz w:val="20"/>
          <w:szCs w:val="20"/>
        </w:rPr>
      </w:pPr>
      <w:r w:rsidRPr="00DD3DDE">
        <w:rPr>
          <w:noProof/>
          <w:sz w:val="20"/>
          <w:szCs w:val="20"/>
        </w:rPr>
        <w:t>________</w:t>
      </w:r>
      <w:r>
        <w:rPr>
          <w:noProof/>
          <w:sz w:val="20"/>
          <w:szCs w:val="20"/>
        </w:rPr>
        <w:br/>
      </w:r>
      <w:r w:rsidRPr="00DD3DDE">
        <w:rPr>
          <w:rFonts w:ascii="Times New Roman" w:hAnsi="Times New Roman"/>
          <w:noProof/>
          <w:sz w:val="20"/>
          <w:szCs w:val="20"/>
        </w:rPr>
        <w:t xml:space="preserve">* Орендна ставка визначається на підставі цільового призначення згідно із додатками 1 або 2 до Методики розрахунку орендної плати за державне майно, затвердженої постановою Кабінету Міністрів України від 28 квітня 2021 р. № 630. </w:t>
      </w:r>
    </w:p>
    <w:p w:rsidR="00870A61" w:rsidRPr="00DD3DDE" w:rsidRDefault="00870A61" w:rsidP="00870A61">
      <w:pPr>
        <w:spacing w:before="120"/>
        <w:jc w:val="both"/>
        <w:rPr>
          <w:rFonts w:ascii="Times New Roman" w:hAnsi="Times New Roman"/>
          <w:noProof/>
          <w:color w:val="000000"/>
          <w:sz w:val="20"/>
          <w:szCs w:val="20"/>
        </w:rPr>
      </w:pPr>
      <w:r w:rsidRPr="00DD3DDE">
        <w:rPr>
          <w:rFonts w:ascii="Times New Roman" w:hAnsi="Times New Roman"/>
          <w:noProof/>
          <w:color w:val="000000"/>
          <w:sz w:val="20"/>
          <w:szCs w:val="20"/>
        </w:rPr>
        <w:t>** Оподаткування орендної плати здійснюється відповідно до вимог законодавства.</w:t>
      </w:r>
    </w:p>
    <w:p w:rsidR="00870A61" w:rsidRPr="00042C07" w:rsidRDefault="00870A61" w:rsidP="00870A61">
      <w:pPr>
        <w:jc w:val="both"/>
        <w:rPr>
          <w:noProof/>
          <w:color w:val="000000"/>
        </w:rPr>
      </w:pPr>
    </w:p>
    <w:p w:rsidR="00870A61" w:rsidRPr="00042C07" w:rsidRDefault="00870A61" w:rsidP="00870A61">
      <w:pPr>
        <w:jc w:val="both"/>
        <w:rPr>
          <w:noProof/>
          <w:color w:val="000000"/>
        </w:rPr>
      </w:pPr>
    </w:p>
    <w:tbl>
      <w:tblPr>
        <w:tblW w:w="9585" w:type="dxa"/>
        <w:tblLayout w:type="fixed"/>
        <w:tblLook w:val="04A0" w:firstRow="1" w:lastRow="0" w:firstColumn="1" w:lastColumn="0" w:noHBand="0" w:noVBand="1"/>
      </w:tblPr>
      <w:tblGrid>
        <w:gridCol w:w="3170"/>
        <w:gridCol w:w="2585"/>
        <w:gridCol w:w="3830"/>
      </w:tblGrid>
      <w:tr w:rsidR="00870A61" w:rsidRPr="004B639B" w:rsidTr="0086099A">
        <w:tc>
          <w:tcPr>
            <w:tcW w:w="3170" w:type="dxa"/>
            <w:hideMark/>
          </w:tcPr>
          <w:p w:rsidR="00870A61" w:rsidRPr="004B639B" w:rsidRDefault="00870A61" w:rsidP="0086099A">
            <w:pPr>
              <w:spacing w:before="120"/>
              <w:rPr>
                <w:rFonts w:ascii="Times New Roman" w:hAnsi="Times New Roman"/>
                <w:noProof/>
                <w:sz w:val="24"/>
                <w:szCs w:val="24"/>
                <w:lang w:val="en-US"/>
              </w:rPr>
            </w:pPr>
            <w:r w:rsidRPr="004B639B">
              <w:rPr>
                <w:rFonts w:ascii="Times New Roman" w:hAnsi="Times New Roman"/>
                <w:noProof/>
                <w:sz w:val="24"/>
                <w:szCs w:val="24"/>
                <w:lang w:val="en-US"/>
              </w:rPr>
              <w:t>Уповноважена особа орендаря</w:t>
            </w:r>
          </w:p>
        </w:tc>
        <w:tc>
          <w:tcPr>
            <w:tcW w:w="2584" w:type="dxa"/>
            <w:hideMark/>
          </w:tcPr>
          <w:p w:rsidR="00870A61" w:rsidRPr="004B639B" w:rsidRDefault="00870A61" w:rsidP="0086099A">
            <w:pPr>
              <w:spacing w:before="120"/>
              <w:jc w:val="center"/>
              <w:rPr>
                <w:rFonts w:ascii="Times New Roman" w:hAnsi="Times New Roman"/>
                <w:noProof/>
                <w:sz w:val="24"/>
                <w:szCs w:val="24"/>
                <w:lang w:val="en-US"/>
              </w:rPr>
            </w:pPr>
            <w:r w:rsidRPr="004B639B">
              <w:rPr>
                <w:rFonts w:ascii="Times New Roman" w:hAnsi="Times New Roman"/>
                <w:noProof/>
                <w:sz w:val="24"/>
                <w:szCs w:val="24"/>
                <w:lang w:val="en-US"/>
              </w:rPr>
              <w:t>___________</w:t>
            </w:r>
            <w:r w:rsidRPr="004B639B">
              <w:rPr>
                <w:rFonts w:ascii="Times New Roman" w:hAnsi="Times New Roman"/>
                <w:noProof/>
                <w:sz w:val="24"/>
                <w:szCs w:val="24"/>
                <w:lang w:val="en-US"/>
              </w:rPr>
              <w:br/>
            </w:r>
            <w:r w:rsidRPr="004B639B">
              <w:rPr>
                <w:rFonts w:ascii="Times New Roman" w:hAnsi="Times New Roman"/>
                <w:noProof/>
                <w:sz w:val="20"/>
                <w:szCs w:val="20"/>
                <w:lang w:val="en-US"/>
              </w:rPr>
              <w:t>(підпис)</w:t>
            </w:r>
          </w:p>
        </w:tc>
        <w:tc>
          <w:tcPr>
            <w:tcW w:w="3829" w:type="dxa"/>
            <w:hideMark/>
          </w:tcPr>
          <w:p w:rsidR="00870A61" w:rsidRPr="00042C07" w:rsidRDefault="00870A61" w:rsidP="0086099A">
            <w:pPr>
              <w:spacing w:before="120"/>
              <w:jc w:val="center"/>
              <w:rPr>
                <w:rFonts w:ascii="Times New Roman" w:hAnsi="Times New Roman"/>
                <w:noProof/>
                <w:sz w:val="24"/>
                <w:szCs w:val="24"/>
              </w:rPr>
            </w:pPr>
            <w:r w:rsidRPr="00042C07">
              <w:rPr>
                <w:rFonts w:ascii="Times New Roman" w:hAnsi="Times New Roman"/>
                <w:noProof/>
                <w:sz w:val="24"/>
                <w:szCs w:val="24"/>
              </w:rPr>
              <w:t>_______</w:t>
            </w:r>
            <w:r>
              <w:rPr>
                <w:rFonts w:ascii="Times New Roman" w:hAnsi="Times New Roman"/>
                <w:noProof/>
                <w:sz w:val="24"/>
                <w:szCs w:val="24"/>
              </w:rPr>
              <w:t>_____</w:t>
            </w:r>
            <w:r w:rsidRPr="00042C07">
              <w:rPr>
                <w:rFonts w:ascii="Times New Roman" w:hAnsi="Times New Roman"/>
                <w:noProof/>
                <w:sz w:val="24"/>
                <w:szCs w:val="24"/>
              </w:rPr>
              <w:t>__________________</w:t>
            </w:r>
            <w:r w:rsidRPr="00042C07">
              <w:rPr>
                <w:rFonts w:ascii="Times New Roman" w:hAnsi="Times New Roman"/>
                <w:noProof/>
                <w:sz w:val="24"/>
                <w:szCs w:val="24"/>
              </w:rPr>
              <w:br/>
            </w:r>
            <w:r w:rsidRPr="00042C07">
              <w:rPr>
                <w:rFonts w:ascii="Times New Roman" w:hAnsi="Times New Roman"/>
                <w:noProof/>
                <w:sz w:val="20"/>
                <w:szCs w:val="20"/>
              </w:rPr>
              <w:t>(прізвище, ім’я, по батькові за наявності)</w:t>
            </w:r>
          </w:p>
        </w:tc>
      </w:tr>
      <w:tr w:rsidR="00870A61" w:rsidRPr="004B639B" w:rsidTr="0086099A">
        <w:tc>
          <w:tcPr>
            <w:tcW w:w="3170" w:type="dxa"/>
            <w:hideMark/>
          </w:tcPr>
          <w:p w:rsidR="00870A61" w:rsidRPr="004B639B" w:rsidRDefault="00870A61" w:rsidP="0086099A">
            <w:pPr>
              <w:spacing w:before="120"/>
              <w:rPr>
                <w:rFonts w:ascii="Times New Roman" w:hAnsi="Times New Roman"/>
                <w:noProof/>
                <w:sz w:val="24"/>
                <w:szCs w:val="24"/>
                <w:lang w:val="en-US"/>
              </w:rPr>
            </w:pPr>
            <w:r w:rsidRPr="004B639B">
              <w:rPr>
                <w:rFonts w:ascii="Times New Roman" w:hAnsi="Times New Roman"/>
                <w:noProof/>
                <w:sz w:val="24"/>
                <w:szCs w:val="24"/>
                <w:lang w:val="en-US"/>
              </w:rPr>
              <w:t>МП (у разі наявності)</w:t>
            </w:r>
          </w:p>
        </w:tc>
        <w:tc>
          <w:tcPr>
            <w:tcW w:w="2584" w:type="dxa"/>
            <w:hideMark/>
          </w:tcPr>
          <w:p w:rsidR="00870A61" w:rsidRPr="004B639B" w:rsidRDefault="00870A61" w:rsidP="0086099A">
            <w:pPr>
              <w:spacing w:before="120"/>
              <w:rPr>
                <w:rFonts w:ascii="Times New Roman" w:hAnsi="Times New Roman"/>
                <w:noProof/>
                <w:sz w:val="24"/>
                <w:szCs w:val="24"/>
                <w:lang w:val="en-US"/>
              </w:rPr>
            </w:pPr>
            <w:r w:rsidRPr="004B639B">
              <w:rPr>
                <w:rFonts w:ascii="Times New Roman" w:hAnsi="Times New Roman"/>
                <w:noProof/>
                <w:sz w:val="24"/>
                <w:szCs w:val="24"/>
                <w:lang w:val="en-US"/>
              </w:rPr>
              <w:t> </w:t>
            </w:r>
          </w:p>
        </w:tc>
        <w:tc>
          <w:tcPr>
            <w:tcW w:w="3829" w:type="dxa"/>
            <w:hideMark/>
          </w:tcPr>
          <w:p w:rsidR="00870A61" w:rsidRPr="004B639B" w:rsidRDefault="00870A61" w:rsidP="0086099A">
            <w:pPr>
              <w:spacing w:before="120"/>
              <w:rPr>
                <w:rFonts w:ascii="Times New Roman" w:hAnsi="Times New Roman"/>
                <w:noProof/>
                <w:sz w:val="24"/>
                <w:szCs w:val="24"/>
                <w:lang w:val="en-US"/>
              </w:rPr>
            </w:pPr>
            <w:r w:rsidRPr="004B639B">
              <w:rPr>
                <w:rFonts w:ascii="Times New Roman" w:hAnsi="Times New Roman"/>
                <w:noProof/>
                <w:sz w:val="24"/>
                <w:szCs w:val="24"/>
                <w:lang w:val="en-US"/>
              </w:rPr>
              <w:t> </w:t>
            </w:r>
          </w:p>
        </w:tc>
      </w:tr>
    </w:tbl>
    <w:p w:rsidR="00C538F1" w:rsidRPr="00A82FBE" w:rsidRDefault="00EB1BF1" w:rsidP="00CF5103">
      <w:pPr>
        <w:autoSpaceDE w:val="0"/>
        <w:autoSpaceDN w:val="0"/>
        <w:adjustRightInd w:val="0"/>
        <w:spacing w:after="0" w:line="240" w:lineRule="auto"/>
        <w:jc w:val="center"/>
        <w:rPr>
          <w:rFonts w:ascii="Times New Roman" w:eastAsiaTheme="minorHAnsi" w:hAnsi="Times New Roman"/>
          <w:b/>
          <w:bCs/>
          <w:color w:val="000000"/>
          <w:sz w:val="26"/>
          <w:szCs w:val="26"/>
          <w:lang w:val="uk-UA"/>
        </w:rPr>
      </w:pPr>
      <w:r w:rsidRPr="00A82FBE">
        <w:rPr>
          <w:rFonts w:ascii="Times New Roman" w:eastAsiaTheme="minorHAnsi" w:hAnsi="Times New Roman"/>
          <w:b/>
          <w:bCs/>
          <w:color w:val="000000"/>
          <w:sz w:val="26"/>
          <w:szCs w:val="26"/>
        </w:rPr>
        <w:lastRenderedPageBreak/>
        <w:t>ПРИМІРНИЙ ДОГОВІР ОРЕНДИ</w:t>
      </w:r>
    </w:p>
    <w:p w:rsidR="00C538F1" w:rsidRPr="00A82FBE" w:rsidRDefault="00C538F1" w:rsidP="00CF5103">
      <w:pPr>
        <w:autoSpaceDE w:val="0"/>
        <w:autoSpaceDN w:val="0"/>
        <w:adjustRightInd w:val="0"/>
        <w:spacing w:after="0" w:line="240" w:lineRule="auto"/>
        <w:jc w:val="center"/>
        <w:rPr>
          <w:rFonts w:ascii="Times New Roman" w:eastAsiaTheme="minorHAnsi" w:hAnsi="Times New Roman"/>
          <w:b/>
          <w:color w:val="000000"/>
          <w:sz w:val="26"/>
          <w:szCs w:val="26"/>
          <w:lang w:val="uk-UA"/>
        </w:rPr>
      </w:pPr>
      <w:r w:rsidRPr="00A82FBE">
        <w:rPr>
          <w:rFonts w:ascii="Times New Roman" w:eastAsiaTheme="minorHAnsi" w:hAnsi="Times New Roman"/>
          <w:b/>
          <w:bCs/>
          <w:color w:val="000000"/>
          <w:sz w:val="26"/>
          <w:szCs w:val="26"/>
        </w:rPr>
        <w:t xml:space="preserve">нерухомого або іншого окремого індивідуально визначеного майна, що належить до комунальної власності </w:t>
      </w:r>
      <w:r w:rsidRPr="00A82FBE">
        <w:rPr>
          <w:rFonts w:ascii="Times New Roman" w:eastAsiaTheme="minorHAnsi" w:hAnsi="Times New Roman"/>
          <w:b/>
          <w:bCs/>
          <w:color w:val="000000"/>
          <w:sz w:val="26"/>
          <w:szCs w:val="26"/>
          <w:lang w:val="uk-UA"/>
        </w:rPr>
        <w:t>Боярської</w:t>
      </w:r>
      <w:r w:rsidRPr="00A82FBE">
        <w:rPr>
          <w:rFonts w:ascii="Times New Roman" w:eastAsiaTheme="minorHAnsi" w:hAnsi="Times New Roman"/>
          <w:b/>
          <w:bCs/>
          <w:color w:val="000000"/>
          <w:sz w:val="26"/>
          <w:szCs w:val="26"/>
        </w:rPr>
        <w:t xml:space="preserve"> міської територіальної громади</w:t>
      </w:r>
    </w:p>
    <w:p w:rsidR="00A82FBE" w:rsidRPr="00A82FBE" w:rsidRDefault="00A82FBE" w:rsidP="00C538F1">
      <w:pPr>
        <w:autoSpaceDE w:val="0"/>
        <w:autoSpaceDN w:val="0"/>
        <w:adjustRightInd w:val="0"/>
        <w:spacing w:after="0" w:line="240" w:lineRule="auto"/>
        <w:jc w:val="center"/>
        <w:rPr>
          <w:rFonts w:ascii="Times New Roman" w:eastAsiaTheme="minorHAnsi" w:hAnsi="Times New Roman"/>
          <w:color w:val="000000"/>
          <w:sz w:val="26"/>
          <w:szCs w:val="26"/>
          <w:lang w:val="uk-UA"/>
        </w:rPr>
      </w:pP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lang w:val="uk-UA"/>
        </w:rPr>
      </w:pPr>
      <w:r w:rsidRPr="00A82FBE">
        <w:rPr>
          <w:rFonts w:ascii="Times New Roman" w:eastAsiaTheme="minorHAnsi" w:hAnsi="Times New Roman"/>
          <w:bCs/>
          <w:color w:val="000000"/>
          <w:sz w:val="26"/>
          <w:szCs w:val="26"/>
          <w:lang w:val="uk-UA"/>
        </w:rPr>
        <w:t>"____" _______________ 20____ року</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lang w:val="uk-UA"/>
        </w:rPr>
      </w:pPr>
    </w:p>
    <w:p w:rsidR="00C538F1" w:rsidRPr="00EE3791"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lang w:val="uk-UA"/>
        </w:rPr>
      </w:pPr>
      <w:r w:rsidRPr="00EE3791">
        <w:rPr>
          <w:rFonts w:ascii="Times New Roman" w:eastAsiaTheme="minorHAnsi" w:hAnsi="Times New Roman"/>
          <w:bCs/>
          <w:color w:val="000000"/>
          <w:sz w:val="26"/>
          <w:szCs w:val="26"/>
          <w:lang w:val="uk-UA"/>
        </w:rPr>
        <w:t xml:space="preserve">Орендодавець </w:t>
      </w:r>
      <w:r w:rsidRPr="00EE3791">
        <w:rPr>
          <w:rFonts w:ascii="Times New Roman" w:eastAsiaTheme="minorHAnsi" w:hAnsi="Times New Roman"/>
          <w:color w:val="000000"/>
          <w:sz w:val="26"/>
          <w:szCs w:val="26"/>
          <w:lang w:val="uk-UA"/>
        </w:rPr>
        <w:t xml:space="preserve">__________________________________________________________________, </w:t>
      </w:r>
    </w:p>
    <w:p w:rsidR="00C538F1" w:rsidRPr="00EE3791"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lang w:val="uk-UA"/>
        </w:rPr>
      </w:pPr>
      <w:r w:rsidRPr="00EE3791">
        <w:rPr>
          <w:rFonts w:ascii="Times New Roman" w:eastAsiaTheme="minorHAnsi" w:hAnsi="Times New Roman"/>
          <w:iCs/>
          <w:color w:val="000000"/>
          <w:sz w:val="26"/>
          <w:szCs w:val="26"/>
          <w:lang w:val="uk-UA"/>
        </w:rPr>
        <w:t xml:space="preserve">(ідентифікаційні дані Орендодавця: повна назва, код ЄДРПОУ,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 </w:t>
      </w:r>
      <w:r w:rsidRPr="00EE3791">
        <w:rPr>
          <w:rFonts w:ascii="Times New Roman" w:eastAsiaTheme="minorHAnsi" w:hAnsi="Times New Roman"/>
          <w:color w:val="000000"/>
          <w:sz w:val="26"/>
          <w:szCs w:val="26"/>
          <w:lang w:val="uk-UA"/>
        </w:rPr>
        <w:t xml:space="preserve">(далі - Орендодавець), </w:t>
      </w:r>
    </w:p>
    <w:p w:rsidR="00C538F1" w:rsidRPr="00EE3791"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lang w:val="uk-UA"/>
        </w:rPr>
      </w:pPr>
      <w:r w:rsidRPr="00EE3791">
        <w:rPr>
          <w:rFonts w:ascii="Times New Roman" w:eastAsiaTheme="minorHAnsi" w:hAnsi="Times New Roman"/>
          <w:bCs/>
          <w:color w:val="000000"/>
          <w:sz w:val="26"/>
          <w:szCs w:val="26"/>
          <w:lang w:val="uk-UA"/>
        </w:rPr>
        <w:t xml:space="preserve">Орендар </w:t>
      </w:r>
      <w:r w:rsidRPr="00EE3791">
        <w:rPr>
          <w:rFonts w:ascii="Times New Roman" w:eastAsiaTheme="minorHAnsi" w:hAnsi="Times New Roman"/>
          <w:color w:val="000000"/>
          <w:sz w:val="26"/>
          <w:szCs w:val="26"/>
          <w:lang w:val="uk-UA"/>
        </w:rPr>
        <w:t xml:space="preserve">__________________________________________________________________, </w:t>
      </w:r>
    </w:p>
    <w:p w:rsidR="00C538F1" w:rsidRPr="00EE3791"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lang w:val="uk-UA"/>
        </w:rPr>
      </w:pPr>
      <w:r w:rsidRPr="00EE3791">
        <w:rPr>
          <w:rFonts w:ascii="Times New Roman" w:eastAsiaTheme="minorHAnsi" w:hAnsi="Times New Roman"/>
          <w:iCs/>
          <w:color w:val="000000"/>
          <w:sz w:val="26"/>
          <w:szCs w:val="26"/>
          <w:lang w:val="uk-UA"/>
        </w:rPr>
        <w:t xml:space="preserve">(ідентифікаційні дані Орендаря: повна назва, код ЄДРПОУ/ідентифікаційний код (паспортні дані),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 </w:t>
      </w:r>
      <w:r w:rsidRPr="00EE3791">
        <w:rPr>
          <w:rFonts w:ascii="Times New Roman" w:eastAsiaTheme="minorHAnsi" w:hAnsi="Times New Roman"/>
          <w:color w:val="000000"/>
          <w:sz w:val="26"/>
          <w:szCs w:val="26"/>
          <w:lang w:val="uk-UA"/>
        </w:rPr>
        <w:t xml:space="preserve">(далі - Орендар), </w:t>
      </w:r>
    </w:p>
    <w:p w:rsidR="00C538F1" w:rsidRPr="00EE3791"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lang w:val="uk-UA"/>
        </w:rPr>
      </w:pPr>
      <w:r w:rsidRPr="00EE3791">
        <w:rPr>
          <w:rFonts w:ascii="Times New Roman" w:eastAsiaTheme="minorHAnsi" w:hAnsi="Times New Roman"/>
          <w:bCs/>
          <w:color w:val="000000"/>
          <w:sz w:val="26"/>
          <w:szCs w:val="26"/>
          <w:lang w:val="uk-UA"/>
        </w:rPr>
        <w:t>Балансоутримувач</w:t>
      </w:r>
      <w:r w:rsidRPr="00EE3791">
        <w:rPr>
          <w:rFonts w:ascii="Times New Roman" w:eastAsiaTheme="minorHAnsi" w:hAnsi="Times New Roman"/>
          <w:color w:val="000000"/>
          <w:sz w:val="26"/>
          <w:szCs w:val="26"/>
          <w:lang w:val="uk-UA"/>
        </w:rPr>
        <w:t xml:space="preserve">__________________________________________________,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lang w:val="uk-UA"/>
        </w:rPr>
      </w:pPr>
      <w:r w:rsidRPr="00EE3791">
        <w:rPr>
          <w:rFonts w:ascii="Times New Roman" w:eastAsiaTheme="minorHAnsi" w:hAnsi="Times New Roman"/>
          <w:iCs/>
          <w:color w:val="000000"/>
          <w:sz w:val="26"/>
          <w:szCs w:val="26"/>
          <w:lang w:val="uk-UA"/>
        </w:rPr>
        <w:t xml:space="preserve">(ідентифікаційні дані Балансоутримувача: повна назва, код ЄДРПОУ,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 </w:t>
      </w:r>
      <w:r w:rsidRPr="00EE3791">
        <w:rPr>
          <w:rFonts w:ascii="Times New Roman" w:eastAsiaTheme="minorHAnsi" w:hAnsi="Times New Roman"/>
          <w:color w:val="000000"/>
          <w:sz w:val="26"/>
          <w:szCs w:val="26"/>
          <w:lang w:val="uk-UA"/>
        </w:rPr>
        <w:t xml:space="preserve">(далі - Балансоутримувач), уклали цей Договір про наведене нижче: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lang w:val="uk-UA"/>
        </w:rPr>
      </w:pPr>
    </w:p>
    <w:p w:rsidR="00C538F1" w:rsidRPr="00A82FBE" w:rsidRDefault="00C538F1" w:rsidP="00C538F1">
      <w:pPr>
        <w:autoSpaceDE w:val="0"/>
        <w:autoSpaceDN w:val="0"/>
        <w:adjustRightInd w:val="0"/>
        <w:spacing w:after="0" w:line="240" w:lineRule="auto"/>
        <w:jc w:val="center"/>
        <w:rPr>
          <w:rFonts w:ascii="Times New Roman" w:eastAsiaTheme="minorHAnsi" w:hAnsi="Times New Roman"/>
          <w:b/>
          <w:bCs/>
          <w:color w:val="000000"/>
          <w:sz w:val="26"/>
          <w:szCs w:val="26"/>
          <w:lang w:val="uk-UA"/>
        </w:rPr>
      </w:pPr>
      <w:r w:rsidRPr="00A82FBE">
        <w:rPr>
          <w:rFonts w:ascii="Times New Roman" w:eastAsiaTheme="minorHAnsi" w:hAnsi="Times New Roman"/>
          <w:b/>
          <w:bCs/>
          <w:color w:val="000000"/>
          <w:sz w:val="26"/>
          <w:szCs w:val="26"/>
        </w:rPr>
        <w:t>1. Предмет Договору</w:t>
      </w:r>
    </w:p>
    <w:p w:rsidR="00C538F1" w:rsidRPr="00A82FBE" w:rsidRDefault="00C538F1" w:rsidP="00C538F1">
      <w:pPr>
        <w:autoSpaceDE w:val="0"/>
        <w:autoSpaceDN w:val="0"/>
        <w:adjustRightInd w:val="0"/>
        <w:spacing w:after="0" w:line="240" w:lineRule="auto"/>
        <w:jc w:val="center"/>
        <w:rPr>
          <w:rFonts w:ascii="Times New Roman" w:eastAsiaTheme="minorHAnsi" w:hAnsi="Times New Roman"/>
          <w:b/>
          <w:color w:val="000000"/>
          <w:sz w:val="26"/>
          <w:szCs w:val="26"/>
          <w:lang w:val="uk-UA"/>
        </w:rPr>
      </w:pPr>
    </w:p>
    <w:p w:rsidR="00C538F1" w:rsidRPr="00A82FBE" w:rsidRDefault="00C538F1" w:rsidP="00C538F1">
      <w:pPr>
        <w:autoSpaceDE w:val="0"/>
        <w:autoSpaceDN w:val="0"/>
        <w:adjustRightInd w:val="0"/>
        <w:spacing w:after="0" w:line="240" w:lineRule="auto"/>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1.1. Орендодавець, Балансоутримувач передає, а Орендар приймає в строкове платне/безкоштовне (1 гривня в рік) користування майно _____________________________________________________________</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iCs/>
          <w:color w:val="000000"/>
          <w:sz w:val="26"/>
          <w:szCs w:val="26"/>
        </w:rPr>
        <w:t xml:space="preserve">(інформація про об’єкт оренди: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 вид майна (нерухоме майно або інше окреме індивідуально визначене);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 </w:t>
      </w:r>
      <w:r w:rsidRPr="00A82FBE">
        <w:rPr>
          <w:rFonts w:ascii="Times New Roman" w:eastAsiaTheme="minorHAnsi" w:hAnsi="Times New Roman"/>
          <w:iCs/>
          <w:color w:val="000000"/>
          <w:sz w:val="26"/>
          <w:szCs w:val="26"/>
        </w:rPr>
        <w:t xml:space="preserve">адреса, площа та/або інші ідентифікаційні ознаки;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 </w:t>
      </w:r>
      <w:r w:rsidRPr="00A82FBE">
        <w:rPr>
          <w:rFonts w:ascii="Times New Roman" w:eastAsiaTheme="minorHAnsi" w:hAnsi="Times New Roman"/>
          <w:iCs/>
          <w:color w:val="000000"/>
          <w:sz w:val="26"/>
          <w:szCs w:val="26"/>
        </w:rPr>
        <w:t xml:space="preserve">посилання на сторінку в ЕТС, на якій розміщена інформація про об’єкт оренди відповідно до оголошення про передачу майна в оренду (оголошення про проведення аукціону на продовження договору оренди) або посилання на опубліковане інформаційне повідомлення/інформацію про об'єкт оренди або відповідне рішення про продовження договору оренди без аукціону;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 </w:t>
      </w:r>
      <w:r w:rsidRPr="00A82FBE">
        <w:rPr>
          <w:rFonts w:ascii="Times New Roman" w:eastAsiaTheme="minorHAnsi" w:hAnsi="Times New Roman"/>
          <w:iCs/>
          <w:color w:val="000000"/>
          <w:sz w:val="26"/>
          <w:szCs w:val="26"/>
        </w:rPr>
        <w:t xml:space="preserve">інформація про належність до пам’яток культурної спадщини, щойно виявлених об’єктів культурної спадщини, а у разі належності майна: вказується за наявності - дата погодження органу охорони культурної спадщини на передачу в оренду майна, що є пам’яткою культурної спадщини, щойно виявленим об'єктом культурної спадщини чи її (його) частиною та орган, що надав таке погодження, а також вказується дата, номер, сторони охоронного договору) </w:t>
      </w:r>
      <w:r w:rsidRPr="00A82FBE">
        <w:rPr>
          <w:rFonts w:ascii="Times New Roman" w:eastAsiaTheme="minorHAnsi" w:hAnsi="Times New Roman"/>
          <w:color w:val="000000"/>
          <w:sz w:val="26"/>
          <w:szCs w:val="26"/>
        </w:rPr>
        <w:t xml:space="preserve">(далі- Майно)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p>
    <w:p w:rsidR="00C538F1" w:rsidRPr="00A82FBE" w:rsidRDefault="00C538F1" w:rsidP="00C538F1">
      <w:pPr>
        <w:autoSpaceDE w:val="0"/>
        <w:autoSpaceDN w:val="0"/>
        <w:adjustRightInd w:val="0"/>
        <w:spacing w:after="0" w:line="240" w:lineRule="auto"/>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1.2. Вартість майна становить: ___________________________________________________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iCs/>
          <w:color w:val="000000"/>
          <w:sz w:val="26"/>
          <w:szCs w:val="26"/>
        </w:rPr>
        <w:t xml:space="preserve">(зазначається: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lastRenderedPageBreak/>
        <w:t xml:space="preserve">- </w:t>
      </w:r>
      <w:r w:rsidRPr="00A82FBE">
        <w:rPr>
          <w:rFonts w:ascii="Times New Roman" w:eastAsiaTheme="minorHAnsi" w:hAnsi="Times New Roman"/>
          <w:iCs/>
          <w:color w:val="000000"/>
          <w:sz w:val="26"/>
          <w:szCs w:val="26"/>
        </w:rPr>
        <w:t xml:space="preserve">вид вартості відповідно до ЗУ «Про оренду державного та комунального майна» (ринкова (оціночна) вартість, визначена на підставі звіту або балансова (залишкова) вартість);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 сума в грн (без ПДВ);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 </w:t>
      </w:r>
      <w:r w:rsidRPr="00A82FBE">
        <w:rPr>
          <w:rFonts w:ascii="Times New Roman" w:eastAsiaTheme="minorHAnsi" w:hAnsi="Times New Roman"/>
          <w:iCs/>
          <w:color w:val="000000"/>
          <w:sz w:val="26"/>
          <w:szCs w:val="26"/>
        </w:rPr>
        <w:t xml:space="preserve">дата визначення (дата оцінки для ринкової (оціночної) вартості або остання дата місяця, що передувала даті оприлюднення оголошення або включення майна до Переліку для балансової вартості)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1.3. Майно передається в оренду для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iCs/>
          <w:color w:val="000000"/>
          <w:sz w:val="26"/>
          <w:szCs w:val="26"/>
        </w:rPr>
        <w:t xml:space="preserve">_________________________________________________________________________________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iCs/>
          <w:color w:val="000000"/>
          <w:sz w:val="26"/>
          <w:szCs w:val="26"/>
        </w:rPr>
        <w:t xml:space="preserve">(зазначається цільове призначення майна відповідно до оголошення про передачу майна в оренду (оголошення про проведення аукціону на продовження договору оренди) або посилання на опубліковане інформаційне повідомлення/інформацію про об’єкт оренди, або відповідно до рішення про продовження договору оренди без аукціону) </w:t>
      </w:r>
      <w:r w:rsidRPr="00A82FBE">
        <w:rPr>
          <w:rFonts w:ascii="Times New Roman" w:eastAsiaTheme="minorHAnsi" w:hAnsi="Times New Roman"/>
          <w:color w:val="000000"/>
          <w:sz w:val="26"/>
          <w:szCs w:val="26"/>
        </w:rPr>
        <w:t xml:space="preserve">строком з _________по __________.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iCs/>
          <w:color w:val="000000"/>
          <w:sz w:val="26"/>
          <w:szCs w:val="26"/>
        </w:rPr>
        <w:t xml:space="preserve">(зазначається день, місяць, рік) </w:t>
      </w:r>
    </w:p>
    <w:p w:rsidR="00EB1BF1" w:rsidRPr="00A82FBE" w:rsidRDefault="00C538F1" w:rsidP="00C538F1">
      <w:pPr>
        <w:autoSpaceDE w:val="0"/>
        <w:autoSpaceDN w:val="0"/>
        <w:adjustRightInd w:val="0"/>
        <w:spacing w:after="0" w:line="240" w:lineRule="auto"/>
        <w:jc w:val="both"/>
        <w:rPr>
          <w:rFonts w:ascii="Times New Roman" w:eastAsiaTheme="minorHAnsi" w:hAnsi="Times New Roman"/>
          <w:b/>
          <w:color w:val="000000"/>
          <w:sz w:val="26"/>
          <w:szCs w:val="26"/>
          <w:lang w:val="uk-UA"/>
        </w:rPr>
      </w:pPr>
      <w:r w:rsidRPr="00A82FBE">
        <w:rPr>
          <w:rFonts w:ascii="Times New Roman" w:eastAsiaTheme="minorHAnsi" w:hAnsi="Times New Roman"/>
          <w:iCs/>
          <w:color w:val="000000"/>
          <w:sz w:val="26"/>
          <w:szCs w:val="26"/>
        </w:rPr>
        <w:t>Якщо майно передається в погодинну оренду, то зазначається графік використання.</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1.4. Процедура, за якою майно отримано в оренду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_______________________________________________________________________________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(зазначається одне з формулювань: «аукціон», «без аукціону», «продовження за результатами аукціону», «продовження без проведення аукціону») </w:t>
      </w:r>
    </w:p>
    <w:p w:rsidR="00C538F1" w:rsidRPr="00A82FBE" w:rsidRDefault="00C538F1" w:rsidP="00C538F1">
      <w:pPr>
        <w:autoSpaceDE w:val="0"/>
        <w:autoSpaceDN w:val="0"/>
        <w:adjustRightInd w:val="0"/>
        <w:spacing w:after="0" w:line="240" w:lineRule="auto"/>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1.5. Додаткові умови оренди _____________________________________________________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(зазначаються додаткові умови оренди, номер і дата рішення, яким ці умови затверджені)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lang w:val="uk-UA"/>
        </w:rPr>
      </w:pPr>
      <w:r w:rsidRPr="00A82FBE">
        <w:rPr>
          <w:rFonts w:ascii="Times New Roman" w:eastAsiaTheme="minorHAnsi" w:hAnsi="Times New Roman"/>
          <w:bCs/>
          <w:color w:val="000000"/>
          <w:sz w:val="26"/>
          <w:szCs w:val="26"/>
          <w:lang w:val="uk-UA"/>
        </w:rPr>
        <w:t>Ц</w:t>
      </w:r>
      <w:r w:rsidRPr="00A82FBE">
        <w:rPr>
          <w:rFonts w:ascii="Times New Roman" w:eastAsiaTheme="minorHAnsi" w:hAnsi="Times New Roman"/>
          <w:bCs/>
          <w:color w:val="000000"/>
          <w:sz w:val="26"/>
          <w:szCs w:val="26"/>
        </w:rPr>
        <w:t xml:space="preserve">ей пункт вказується у разі наявності додаткових умов оренди, інформація про які не відображується в інших розділах (пунктах) цього Договору.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lang w:val="uk-UA"/>
        </w:rPr>
      </w:pPr>
    </w:p>
    <w:p w:rsidR="00C538F1" w:rsidRPr="00A82FBE" w:rsidRDefault="00C538F1" w:rsidP="00C538F1">
      <w:pPr>
        <w:autoSpaceDE w:val="0"/>
        <w:autoSpaceDN w:val="0"/>
        <w:adjustRightInd w:val="0"/>
        <w:spacing w:after="0" w:line="240" w:lineRule="auto"/>
        <w:jc w:val="center"/>
        <w:rPr>
          <w:rFonts w:ascii="Times New Roman" w:eastAsiaTheme="minorHAnsi" w:hAnsi="Times New Roman"/>
          <w:b/>
          <w:bCs/>
          <w:color w:val="000000"/>
          <w:sz w:val="26"/>
          <w:szCs w:val="26"/>
          <w:lang w:val="uk-UA"/>
        </w:rPr>
      </w:pPr>
      <w:r w:rsidRPr="00A82FBE">
        <w:rPr>
          <w:rFonts w:ascii="Times New Roman" w:eastAsiaTheme="minorHAnsi" w:hAnsi="Times New Roman"/>
          <w:b/>
          <w:bCs/>
          <w:color w:val="000000"/>
          <w:sz w:val="26"/>
          <w:szCs w:val="26"/>
        </w:rPr>
        <w:t>2. Умови передачі та повернення орендованого майна</w:t>
      </w:r>
    </w:p>
    <w:p w:rsidR="00C538F1" w:rsidRPr="00A82FBE" w:rsidRDefault="00C538F1" w:rsidP="00C538F1">
      <w:pPr>
        <w:autoSpaceDE w:val="0"/>
        <w:autoSpaceDN w:val="0"/>
        <w:adjustRightInd w:val="0"/>
        <w:spacing w:after="0" w:line="240" w:lineRule="auto"/>
        <w:jc w:val="center"/>
        <w:rPr>
          <w:rFonts w:ascii="Times New Roman" w:eastAsiaTheme="minorHAnsi" w:hAnsi="Times New Roman"/>
          <w:b/>
          <w:bCs/>
          <w:color w:val="000000"/>
          <w:sz w:val="26"/>
          <w:szCs w:val="26"/>
          <w:lang w:val="uk-UA"/>
        </w:rPr>
      </w:pP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2.1. Орендар вступає у строкове платне користування майном у термін, указаний у договорі, але не раніше дати підписання акта приймання-передачі майна з Балансоутримувачем.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2.2. Передача майна в оренду здійснюється за його страховою вартістю ________________________________________________грн.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bCs/>
          <w:color w:val="000000"/>
          <w:sz w:val="26"/>
          <w:szCs w:val="26"/>
        </w:rPr>
        <w:t xml:space="preserve">(зазначається вартість майна, визначена у пункті 1.2 цього Договору, але якщо ринкова вартість такого майна не здійснювалась, зазначається балансова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вартість майна, але не менше ніж добуток місячної орендної плати (без ПДВ) за орендоване майно за договором оренди, помножений на 100.)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2.3. У разі припинення, розірвання, відмови від договору майно повертається Орендарем Балансоутримувачу. Орендар повертає майно аналогічно порядку, встановленому при передачі майна Орендарю цим договором. Майно вважається поверненим з моменту підписання сторонами акта приймання-передачі (акта повернення з оренди).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lang w:val="uk-UA"/>
        </w:rPr>
      </w:pPr>
      <w:r w:rsidRPr="00A82FBE">
        <w:rPr>
          <w:rFonts w:ascii="Times New Roman" w:eastAsiaTheme="minorHAnsi" w:hAnsi="Times New Roman"/>
          <w:bCs/>
          <w:color w:val="000000"/>
          <w:sz w:val="26"/>
          <w:szCs w:val="26"/>
        </w:rPr>
        <w:t xml:space="preserve">2.4. Обов'язок по складанню акта приймання-передачі майна в оренду та з оренди покладається на Балансоутримувача.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lang w:val="uk-UA"/>
        </w:rPr>
      </w:pPr>
    </w:p>
    <w:p w:rsidR="00C538F1" w:rsidRPr="00A82FBE" w:rsidRDefault="00C538F1" w:rsidP="00C538F1">
      <w:pPr>
        <w:autoSpaceDE w:val="0"/>
        <w:autoSpaceDN w:val="0"/>
        <w:adjustRightInd w:val="0"/>
        <w:spacing w:after="0" w:line="240" w:lineRule="auto"/>
        <w:jc w:val="center"/>
        <w:rPr>
          <w:rFonts w:ascii="Times New Roman" w:eastAsiaTheme="minorHAnsi" w:hAnsi="Times New Roman"/>
          <w:b/>
          <w:bCs/>
          <w:color w:val="000000"/>
          <w:sz w:val="26"/>
          <w:szCs w:val="26"/>
          <w:lang w:val="uk-UA"/>
        </w:rPr>
      </w:pPr>
      <w:r w:rsidRPr="00A82FBE">
        <w:rPr>
          <w:rFonts w:ascii="Times New Roman" w:eastAsiaTheme="minorHAnsi" w:hAnsi="Times New Roman"/>
          <w:b/>
          <w:bCs/>
          <w:color w:val="000000"/>
          <w:sz w:val="26"/>
          <w:szCs w:val="26"/>
        </w:rPr>
        <w:t>3. Орендна плата</w:t>
      </w:r>
    </w:p>
    <w:p w:rsidR="00C538F1" w:rsidRPr="00A82FBE" w:rsidRDefault="00C538F1" w:rsidP="00C538F1">
      <w:pPr>
        <w:autoSpaceDE w:val="0"/>
        <w:autoSpaceDN w:val="0"/>
        <w:adjustRightInd w:val="0"/>
        <w:spacing w:after="0" w:line="240" w:lineRule="auto"/>
        <w:jc w:val="center"/>
        <w:rPr>
          <w:rFonts w:ascii="Times New Roman" w:eastAsiaTheme="minorHAnsi" w:hAnsi="Times New Roman"/>
          <w:b/>
          <w:bCs/>
          <w:color w:val="000000"/>
          <w:sz w:val="26"/>
          <w:szCs w:val="26"/>
          <w:lang w:val="uk-UA"/>
        </w:rPr>
      </w:pP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Орендна плата за перший місяць оренди становить – </w:t>
      </w:r>
      <w:r w:rsidRPr="00A82FBE">
        <w:rPr>
          <w:rFonts w:ascii="Times New Roman" w:eastAsiaTheme="minorHAnsi" w:hAnsi="Times New Roman"/>
          <w:bCs/>
          <w:color w:val="000000"/>
          <w:sz w:val="26"/>
          <w:szCs w:val="26"/>
          <w:lang w:val="uk-UA"/>
        </w:rPr>
        <w:t>_________________</w:t>
      </w:r>
      <w:r w:rsidRPr="00A82FBE">
        <w:rPr>
          <w:rFonts w:ascii="Times New Roman" w:eastAsiaTheme="minorHAnsi" w:hAnsi="Times New Roman"/>
          <w:bCs/>
          <w:color w:val="000000"/>
          <w:sz w:val="26"/>
          <w:szCs w:val="26"/>
        </w:rPr>
        <w:t xml:space="preserve"> грн.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(Вказується: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1. з посиланням на застосовану норму ЗУ «Про оренду державного та комунального майна» (далі-Закон) або Порядку передачі в оренду державного та комунального майна, затвердженого постановою КМ України від 03.06.2020 № 483 (далі-Порядок), зазначається спосіб визначення орендної плати, зокрема, одне з таких формулювань: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 «за результатами проведення аукціону»,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 «на підставі Методики розрахунку орендної плати»,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proofErr w:type="gramStart"/>
      <w:r w:rsidRPr="00A82FBE">
        <w:rPr>
          <w:rFonts w:ascii="Times New Roman" w:eastAsiaTheme="minorHAnsi" w:hAnsi="Times New Roman"/>
          <w:bCs/>
          <w:color w:val="000000"/>
          <w:sz w:val="26"/>
          <w:szCs w:val="26"/>
        </w:rPr>
        <w:t>-«</w:t>
      </w:r>
      <w:proofErr w:type="gramEnd"/>
      <w:r w:rsidRPr="00A82FBE">
        <w:rPr>
          <w:rFonts w:ascii="Times New Roman" w:eastAsiaTheme="minorHAnsi" w:hAnsi="Times New Roman"/>
          <w:bCs/>
          <w:color w:val="000000"/>
          <w:sz w:val="26"/>
          <w:szCs w:val="26"/>
        </w:rPr>
        <w:t xml:space="preserve">на рівні останньої місячної орендної плати, встановленої Договором, що продовжується»,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proofErr w:type="gramStart"/>
      <w:r w:rsidRPr="00A82FBE">
        <w:rPr>
          <w:rFonts w:ascii="Times New Roman" w:eastAsiaTheme="minorHAnsi" w:hAnsi="Times New Roman"/>
          <w:bCs/>
          <w:color w:val="000000"/>
          <w:sz w:val="26"/>
          <w:szCs w:val="26"/>
        </w:rPr>
        <w:t>-«</w:t>
      </w:r>
      <w:proofErr w:type="gramEnd"/>
      <w:r w:rsidRPr="00A82FBE">
        <w:rPr>
          <w:rFonts w:ascii="Times New Roman" w:eastAsiaTheme="minorHAnsi" w:hAnsi="Times New Roman"/>
          <w:bCs/>
          <w:color w:val="000000"/>
          <w:sz w:val="26"/>
          <w:szCs w:val="26"/>
        </w:rPr>
        <w:t xml:space="preserve">пропонований розмір орендної плати»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2. місяць, рік оренди;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3. сума в грн. без ПДВ;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4. відображається розрахунок орендної плати з врахуванням індексації відповідно до умов цього договору та методики розрахунку орендної плати.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будівлі, у т. ч.: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напряму із постачальниками комунальних послуг в порядку, визначеному пунктом 4.12 цього Договору.)</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3.2. Нарахування ПДВ на суму орендної плати здійснюється у порядку, визначеному чинним законодавством України.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3.3. Орендна плата за кожний наступний місяць визначається шляхом коригування орендної плати за попередній місяць на індекс інфляції за попередній місяць.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У разі встановлення орендної плати в розмірі 1 гривня в рік цей пункт викладається у такій редакції: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bCs/>
          <w:color w:val="000000"/>
          <w:sz w:val="26"/>
          <w:szCs w:val="26"/>
        </w:rPr>
        <w:t xml:space="preserve">«Індексація орендної плати проводиться один раз на рік на підставі річних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вартість майна, але не менше ніж добуток місячної орендної плати (без ПДВ) за орендоване майно за договором оренди, помножений на 100.)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2.3. У разі припинення, розірвання, відмови від договору майно повертається Орендарем Балансоутримувачу. Орендар повертає майно аналогічно порядку, встановленому при передачі майна Орендарю цим договором. Майно вважається поверненим з моменту підписання сторонами акта приймання-передачі (акта повернення з оренди).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lang w:val="uk-UA"/>
        </w:rPr>
      </w:pPr>
      <w:r w:rsidRPr="00A82FBE">
        <w:rPr>
          <w:rFonts w:ascii="Times New Roman" w:eastAsiaTheme="minorHAnsi" w:hAnsi="Times New Roman"/>
          <w:bCs/>
          <w:color w:val="000000"/>
          <w:sz w:val="26"/>
          <w:szCs w:val="26"/>
        </w:rPr>
        <w:t xml:space="preserve">2.4. Обов'язок по складанню акта приймання-передачі майна в оренду та з оренди покладається на Балансоутримувача.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lang w:val="uk-UA"/>
        </w:rPr>
      </w:pPr>
    </w:p>
    <w:p w:rsidR="00C538F1" w:rsidRPr="00A82FBE" w:rsidRDefault="00C538F1" w:rsidP="00C538F1">
      <w:pPr>
        <w:autoSpaceDE w:val="0"/>
        <w:autoSpaceDN w:val="0"/>
        <w:adjustRightInd w:val="0"/>
        <w:spacing w:after="0" w:line="240" w:lineRule="auto"/>
        <w:jc w:val="center"/>
        <w:rPr>
          <w:rFonts w:ascii="Times New Roman" w:eastAsiaTheme="minorHAnsi" w:hAnsi="Times New Roman"/>
          <w:b/>
          <w:bCs/>
          <w:color w:val="000000"/>
          <w:sz w:val="26"/>
          <w:szCs w:val="26"/>
          <w:lang w:val="uk-UA"/>
        </w:rPr>
      </w:pPr>
      <w:r w:rsidRPr="00A82FBE">
        <w:rPr>
          <w:rFonts w:ascii="Times New Roman" w:eastAsiaTheme="minorHAnsi" w:hAnsi="Times New Roman"/>
          <w:b/>
          <w:bCs/>
          <w:color w:val="000000"/>
          <w:sz w:val="26"/>
          <w:szCs w:val="26"/>
        </w:rPr>
        <w:t>3. Орендна плата</w:t>
      </w:r>
    </w:p>
    <w:p w:rsidR="00C538F1" w:rsidRPr="00A82FBE" w:rsidRDefault="00C538F1" w:rsidP="00C538F1">
      <w:pPr>
        <w:autoSpaceDE w:val="0"/>
        <w:autoSpaceDN w:val="0"/>
        <w:adjustRightInd w:val="0"/>
        <w:spacing w:after="0" w:line="240" w:lineRule="auto"/>
        <w:jc w:val="center"/>
        <w:rPr>
          <w:rFonts w:ascii="Times New Roman" w:eastAsiaTheme="minorHAnsi" w:hAnsi="Times New Roman"/>
          <w:b/>
          <w:bCs/>
          <w:color w:val="000000"/>
          <w:sz w:val="26"/>
          <w:szCs w:val="26"/>
          <w:lang w:val="uk-UA"/>
        </w:rPr>
      </w:pP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Орендна плата за перший місяць оренди становить –</w:t>
      </w:r>
      <w:r w:rsidRPr="00A82FBE">
        <w:rPr>
          <w:rFonts w:ascii="Times New Roman" w:eastAsiaTheme="minorHAnsi" w:hAnsi="Times New Roman"/>
          <w:bCs/>
          <w:color w:val="000000"/>
          <w:sz w:val="26"/>
          <w:szCs w:val="26"/>
          <w:lang w:val="uk-UA"/>
        </w:rPr>
        <w:t xml:space="preserve"> _________________</w:t>
      </w:r>
      <w:r w:rsidRPr="00A82FBE">
        <w:rPr>
          <w:rFonts w:ascii="Times New Roman" w:eastAsiaTheme="minorHAnsi" w:hAnsi="Times New Roman"/>
          <w:bCs/>
          <w:color w:val="000000"/>
          <w:sz w:val="26"/>
          <w:szCs w:val="26"/>
        </w:rPr>
        <w:t xml:space="preserve"> грн.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lastRenderedPageBreak/>
        <w:t xml:space="preserve">(Вказується: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1. з посиланням на застосовану норму ЗУ «Про оренду державного та комунального майна» (далі-Закон) або Порядку передачі в оренду державного та комунального майна, затвердженого постановою КМ України від 03.06.2020 № 483 (далі-Порядок), зазначається спосіб визначення орендної плати, зокрема, одне з таких формулювань: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 «за результатами проведення аукціону»,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 «на підставі Методики розрахунку орендної плати»,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proofErr w:type="gramStart"/>
      <w:r w:rsidRPr="00A82FBE">
        <w:rPr>
          <w:rFonts w:ascii="Times New Roman" w:eastAsiaTheme="minorHAnsi" w:hAnsi="Times New Roman"/>
          <w:bCs/>
          <w:color w:val="000000"/>
          <w:sz w:val="26"/>
          <w:szCs w:val="26"/>
        </w:rPr>
        <w:t>-«</w:t>
      </w:r>
      <w:proofErr w:type="gramEnd"/>
      <w:r w:rsidRPr="00A82FBE">
        <w:rPr>
          <w:rFonts w:ascii="Times New Roman" w:eastAsiaTheme="minorHAnsi" w:hAnsi="Times New Roman"/>
          <w:bCs/>
          <w:color w:val="000000"/>
          <w:sz w:val="26"/>
          <w:szCs w:val="26"/>
        </w:rPr>
        <w:t xml:space="preserve">на рівні останньої місячної орендної плати, встановленої Договором, що продовжується»,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proofErr w:type="gramStart"/>
      <w:r w:rsidRPr="00A82FBE">
        <w:rPr>
          <w:rFonts w:ascii="Times New Roman" w:eastAsiaTheme="minorHAnsi" w:hAnsi="Times New Roman"/>
          <w:bCs/>
          <w:color w:val="000000"/>
          <w:sz w:val="26"/>
          <w:szCs w:val="26"/>
        </w:rPr>
        <w:t>-«</w:t>
      </w:r>
      <w:proofErr w:type="gramEnd"/>
      <w:r w:rsidRPr="00A82FBE">
        <w:rPr>
          <w:rFonts w:ascii="Times New Roman" w:eastAsiaTheme="minorHAnsi" w:hAnsi="Times New Roman"/>
          <w:bCs/>
          <w:color w:val="000000"/>
          <w:sz w:val="26"/>
          <w:szCs w:val="26"/>
        </w:rPr>
        <w:t xml:space="preserve">пропонований розмір орендної плати»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2. місяць, рік оренди;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3. сума в грн. без ПДВ;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4. відображається розрахунок орендної плати з врахуванням індексації відповідно до умов цього договору та методики розрахунку орендної плати.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будівлі, у т. ч.: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напряму із постачальниками комунальних послуг в порядку, визначеному пунктом 4.12 цього Договору.)</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3.2. Нарахування ПДВ на суму орендної плати здійснюється у порядку, визначеному чинним законодавством України.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3.3. Орендна плата за кожний наступний місяць визначається шляхом коригування орендної плати за попередній місяць на індекс інфляції за попередній місяць.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У разі встановлення орендної плати в розмірі 1 гривня в рік цей пункт викладається у такій редакції: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bCs/>
          <w:color w:val="000000"/>
          <w:sz w:val="26"/>
          <w:szCs w:val="26"/>
        </w:rPr>
        <w:t xml:space="preserve">«Індексація орендної плати проводиться один раз на рік на підставі річних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вартість майна, але не менше ніж добуток місячної орендної плати (без ПДВ) за орендоване майно за договором оренди, помножений на 100.)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rPr>
      </w:pPr>
      <w:r w:rsidRPr="00A82FBE">
        <w:rPr>
          <w:rFonts w:ascii="Times New Roman" w:eastAsiaTheme="minorHAnsi" w:hAnsi="Times New Roman"/>
          <w:bCs/>
          <w:color w:val="000000"/>
          <w:sz w:val="26"/>
          <w:szCs w:val="26"/>
        </w:rPr>
        <w:t xml:space="preserve">2.3. У разі припинення, розірвання, відмови від договору майно повертається Орендарем Балансоутримувачу. Орендар повертає майно аналогічно порядку, встановленому при передачі майна Орендарю цим договором. Майно вважається поверненим з моменту підписання сторонами акта приймання-передачі (акта повернення з оренди).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lang w:val="uk-UA"/>
        </w:rPr>
      </w:pPr>
      <w:r w:rsidRPr="00A82FBE">
        <w:rPr>
          <w:rFonts w:ascii="Times New Roman" w:eastAsiaTheme="minorHAnsi" w:hAnsi="Times New Roman"/>
          <w:bCs/>
          <w:color w:val="000000"/>
          <w:sz w:val="26"/>
          <w:szCs w:val="26"/>
        </w:rPr>
        <w:t xml:space="preserve">2.4. Обов'язок по складанню акта приймання-передачі майна в оренду та з оренди покладається на Балансоутримувача. </w:t>
      </w:r>
    </w:p>
    <w:p w:rsidR="00C538F1" w:rsidRPr="00A82FBE" w:rsidRDefault="00C538F1" w:rsidP="00C538F1">
      <w:pPr>
        <w:autoSpaceDE w:val="0"/>
        <w:autoSpaceDN w:val="0"/>
        <w:adjustRightInd w:val="0"/>
        <w:spacing w:after="0" w:line="240" w:lineRule="auto"/>
        <w:jc w:val="both"/>
        <w:rPr>
          <w:rFonts w:ascii="Times New Roman" w:eastAsiaTheme="minorHAnsi" w:hAnsi="Times New Roman"/>
          <w:bCs/>
          <w:color w:val="000000"/>
          <w:sz w:val="26"/>
          <w:szCs w:val="26"/>
          <w:lang w:val="uk-UA"/>
        </w:rPr>
      </w:pPr>
    </w:p>
    <w:p w:rsidR="00EB1BF1" w:rsidRPr="00A82FBE" w:rsidRDefault="00EB1BF1" w:rsidP="00C538F1">
      <w:pPr>
        <w:autoSpaceDE w:val="0"/>
        <w:autoSpaceDN w:val="0"/>
        <w:adjustRightInd w:val="0"/>
        <w:spacing w:after="0" w:line="240" w:lineRule="auto"/>
        <w:jc w:val="center"/>
        <w:rPr>
          <w:rFonts w:ascii="Times New Roman" w:eastAsiaTheme="minorHAnsi" w:hAnsi="Times New Roman"/>
          <w:b/>
          <w:bCs/>
          <w:color w:val="000000"/>
          <w:sz w:val="26"/>
          <w:szCs w:val="26"/>
          <w:lang w:val="uk-UA"/>
        </w:rPr>
      </w:pPr>
      <w:r w:rsidRPr="00A82FBE">
        <w:rPr>
          <w:rFonts w:ascii="Times New Roman" w:eastAsiaTheme="minorHAnsi" w:hAnsi="Times New Roman"/>
          <w:b/>
          <w:bCs/>
          <w:color w:val="000000"/>
          <w:sz w:val="26"/>
          <w:szCs w:val="26"/>
        </w:rPr>
        <w:t>4. Права Орендаря</w:t>
      </w:r>
    </w:p>
    <w:p w:rsidR="00C538F1" w:rsidRPr="00A82FBE" w:rsidRDefault="00C538F1" w:rsidP="00C538F1">
      <w:pPr>
        <w:autoSpaceDE w:val="0"/>
        <w:autoSpaceDN w:val="0"/>
        <w:adjustRightInd w:val="0"/>
        <w:spacing w:after="0" w:line="240" w:lineRule="auto"/>
        <w:jc w:val="center"/>
        <w:rPr>
          <w:rFonts w:ascii="Times New Roman" w:eastAsiaTheme="minorHAnsi" w:hAnsi="Times New Roman"/>
          <w:b/>
          <w:color w:val="000000"/>
          <w:sz w:val="26"/>
          <w:szCs w:val="26"/>
          <w:lang w:val="uk-UA"/>
        </w:rPr>
      </w:pP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Орендар має право: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4.1. Використовувати орендоване майно відповідно до умов цього договору.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4.2. За письмовою згодою Балансоутримувача проводити поточний/капітальний ремонт за рахунок власних коштів без зарахування витрат на здійснення такого ремонту в рахунок орендної плати.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lastRenderedPageBreak/>
        <w:t xml:space="preserve">4.3. У випадках та порядку, визначених законодавством з питань оренди комунального майна та на підставі відповідного рішення Орендодавця про надання згоди на здійснення капітального ремонту, який дає право на зарахування витрат в рахунок орендної плати, проводити такий капітальний ремонт.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4.4. У випадках та порядку, визначених законодавством з питань оренди комунального майна та на підставі відповідних рішень органів місцевого самоврядування про надання згоди на здійснення невід’ємних поліпшень об’єкта оренди, проводити такі поліпшення з правом компенсації їх вартості у межах збільшення в результаті цих поліпшень вартості орендованого майна відповідно до Порядку передачі в оренду державного та комунального майна.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iCs/>
          <w:color w:val="000000"/>
          <w:sz w:val="26"/>
          <w:szCs w:val="26"/>
        </w:rPr>
        <w:t xml:space="preserve">Цей пункт застосовується у разі отримання майна в оренду за результатами електронного аукціону (в тому числі електронного аукціону щодо продовження договору оренди), за результатами конкурсного визначення.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4.5. Орендар має право передати в суборенду частину орендованого ним майна та зобов’язаний протягом трьох робочих днів з моменту укладення договору суборенди надати Орендодавцю, Балансоутримувачу один примірник договору суборенди та інформацію про суборендаря в обсязі, визначеному законодавством для потенційного орендаря для участі в електронному аукціоні (крім документів, що підтверджують сплату реєстраційного та гарантійного внеску на рахунок оператора електронного майданчика) та внести зміни в Договір оренди щодо врахування розміру плати за суборенду в розрахунку та сумі орендної плати. Плата за суборенду визначається у подвійному розмірі орендної плати. Договір суборенди набуває чинності не раніше дати його оприлюднення в електронній торговій системі.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iCs/>
          <w:color w:val="000000"/>
          <w:sz w:val="26"/>
          <w:szCs w:val="26"/>
        </w:rPr>
        <w:t xml:space="preserve">Цей пункт зазначається у разі отримання нерухомого майна в оренду: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 </w:t>
      </w:r>
      <w:r w:rsidRPr="00A82FBE">
        <w:rPr>
          <w:rFonts w:ascii="Times New Roman" w:eastAsiaTheme="minorHAnsi" w:hAnsi="Times New Roman"/>
          <w:iCs/>
          <w:color w:val="000000"/>
          <w:sz w:val="26"/>
          <w:szCs w:val="26"/>
        </w:rPr>
        <w:t xml:space="preserve">за результатами електронного аукціону (в тому числі електронного аукціону щодо продовження договору оренди) та при умові, що оголошення про передачу майна в оренду (оголошення про проведення аукціону на продовження договору оренди) містило згоду орендодавця на передачу майна в суборенду;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 </w:t>
      </w:r>
      <w:r w:rsidRPr="00A82FBE">
        <w:rPr>
          <w:rFonts w:ascii="Times New Roman" w:eastAsiaTheme="minorHAnsi" w:hAnsi="Times New Roman"/>
          <w:iCs/>
          <w:color w:val="000000"/>
          <w:sz w:val="26"/>
          <w:szCs w:val="26"/>
        </w:rPr>
        <w:t xml:space="preserve">при продовженні без аукціону на тих самих умовах договорів оренди нерухомого майна, укладених до 27.12.2019 р., при умові, що договір який продовжується, передбачав право Орендаря на суборенду.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lang w:val="uk-UA"/>
        </w:rPr>
      </w:pPr>
    </w:p>
    <w:p w:rsidR="00EB1BF1" w:rsidRPr="00A82FBE" w:rsidRDefault="00EB1BF1" w:rsidP="00C538F1">
      <w:pPr>
        <w:autoSpaceDE w:val="0"/>
        <w:autoSpaceDN w:val="0"/>
        <w:adjustRightInd w:val="0"/>
        <w:spacing w:after="0" w:line="240" w:lineRule="auto"/>
        <w:jc w:val="center"/>
        <w:rPr>
          <w:rFonts w:ascii="Times New Roman" w:eastAsiaTheme="minorHAnsi" w:hAnsi="Times New Roman"/>
          <w:b/>
          <w:bCs/>
          <w:color w:val="000000"/>
          <w:sz w:val="26"/>
          <w:szCs w:val="26"/>
          <w:lang w:val="uk-UA"/>
        </w:rPr>
      </w:pPr>
      <w:r w:rsidRPr="00A82FBE">
        <w:rPr>
          <w:rFonts w:ascii="Times New Roman" w:eastAsiaTheme="minorHAnsi" w:hAnsi="Times New Roman"/>
          <w:b/>
          <w:bCs/>
          <w:color w:val="000000"/>
          <w:sz w:val="26"/>
          <w:szCs w:val="26"/>
        </w:rPr>
        <w:t>5. Обов'язки Орендодавця та Балансоутримувача.</w:t>
      </w:r>
    </w:p>
    <w:p w:rsidR="00C538F1" w:rsidRPr="00A82FBE" w:rsidRDefault="00C538F1" w:rsidP="00C538F1">
      <w:pPr>
        <w:autoSpaceDE w:val="0"/>
        <w:autoSpaceDN w:val="0"/>
        <w:adjustRightInd w:val="0"/>
        <w:spacing w:after="0" w:line="240" w:lineRule="auto"/>
        <w:jc w:val="center"/>
        <w:rPr>
          <w:rFonts w:ascii="Times New Roman" w:eastAsiaTheme="minorHAnsi" w:hAnsi="Times New Roman"/>
          <w:b/>
          <w:color w:val="000000"/>
          <w:sz w:val="26"/>
          <w:szCs w:val="26"/>
          <w:lang w:val="uk-UA"/>
        </w:rPr>
      </w:pP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Орендодавець зобов’язаний: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5.1. Не перешкоджати Орендарю користуватися орендованим майном на умовах цього Договору.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5.2. Контролювати наявність, стан, напрями використання орендованого майна відповідно до умов цього Договору, а також здійснювати інші контрольні функції відповідно до Порядку виконання контрольних функцій у сфері оренди комунального майна, затвердженого рішенням міської ради.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Балансоутримувач зобов'язаний: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5.3. Забезпечити передачу майна в оренду Орендарю згідно з цим Договором по акту приймання-передачі майна.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5.4. Контролювати наявність, стан, напрями використання майна, переданого в оренду за цим Договором шляхом обстеження орендованого майна один раз на шість місяців зі складанням акта обстеження, в якому зазначається: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lastRenderedPageBreak/>
        <w:t xml:space="preserve">- використання орендованого майна відповідно до умов цього Договору, в тому числі санітарний та технічний стан, здійснення заходів протипожежної безпеки тощо;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 факти суттєвого (більш ніж три місяці) прострочення сплати орендної плати чи інших обов’язкових за договором платежів за період дії Договору оренди;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 наявність діючого договору страхування (в тому числі відсутність заборгованості зі сплати страхових платежів).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5.5. Контролювати стан сплати орендної плати та постійно вживати оперативних заходів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щодо недопущення заборгованості зі сплати орендної плати.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5.6. У випадку не виконання орендарем обов'язку щодо вчасного та в належному стані повернення майна з оренди за актом приймання-передачі Балансоутримувач зобов'язаний нараховувати орендарю неустойку у подвійному розмірі орендної плати за весь час безпідставного користування.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5.7. В разі передачі Орендарем Майна в суборенду з порушенням вимог цього Договору Балансоутримувач зобов'язаний нарахувати орендарю штраф у розмірі 3-х місячної орендної плати.</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У </w:t>
      </w:r>
      <w:r w:rsidRPr="00A82FBE">
        <w:rPr>
          <w:rFonts w:ascii="Times New Roman" w:eastAsiaTheme="minorHAnsi" w:hAnsi="Times New Roman"/>
          <w:iCs/>
          <w:color w:val="000000"/>
          <w:sz w:val="26"/>
          <w:szCs w:val="26"/>
        </w:rPr>
        <w:t xml:space="preserve">випадку, якщо цей Договір не передбачає наявності у Орендаря права щодо передачі майна в суборенду цей пункт викладається у такій редакції: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lang w:val="uk-UA"/>
        </w:rPr>
      </w:pPr>
      <w:r w:rsidRPr="00A82FBE">
        <w:rPr>
          <w:rFonts w:ascii="Times New Roman" w:eastAsiaTheme="minorHAnsi" w:hAnsi="Times New Roman"/>
          <w:color w:val="000000"/>
          <w:sz w:val="26"/>
          <w:szCs w:val="26"/>
        </w:rPr>
        <w:t xml:space="preserve">«В разі передачі Орендарем майна в суборенду (в користування третім особам) Балансоутримувач зобов'язаний нарахувати орендарю штраф у розмірі 3-х місячної орендної плати». </w:t>
      </w:r>
    </w:p>
    <w:p w:rsidR="00C538F1" w:rsidRPr="00A82FBE" w:rsidRDefault="00C538F1" w:rsidP="00EB1BF1">
      <w:pPr>
        <w:autoSpaceDE w:val="0"/>
        <w:autoSpaceDN w:val="0"/>
        <w:adjustRightInd w:val="0"/>
        <w:spacing w:after="0" w:line="240" w:lineRule="auto"/>
        <w:jc w:val="both"/>
        <w:rPr>
          <w:rFonts w:ascii="Times New Roman" w:eastAsiaTheme="minorHAnsi" w:hAnsi="Times New Roman"/>
          <w:color w:val="000000"/>
          <w:sz w:val="26"/>
          <w:szCs w:val="26"/>
          <w:lang w:val="uk-UA"/>
        </w:rPr>
      </w:pPr>
    </w:p>
    <w:p w:rsidR="00EB1BF1" w:rsidRPr="00A82FBE" w:rsidRDefault="00EB1BF1" w:rsidP="00C538F1">
      <w:pPr>
        <w:autoSpaceDE w:val="0"/>
        <w:autoSpaceDN w:val="0"/>
        <w:adjustRightInd w:val="0"/>
        <w:spacing w:after="0" w:line="240" w:lineRule="auto"/>
        <w:jc w:val="center"/>
        <w:rPr>
          <w:rFonts w:ascii="Times New Roman" w:eastAsiaTheme="minorHAnsi" w:hAnsi="Times New Roman"/>
          <w:b/>
          <w:bCs/>
          <w:color w:val="000000"/>
          <w:sz w:val="26"/>
          <w:szCs w:val="26"/>
          <w:lang w:val="uk-UA"/>
        </w:rPr>
      </w:pPr>
      <w:r w:rsidRPr="00EE3791">
        <w:rPr>
          <w:rFonts w:ascii="Times New Roman" w:eastAsiaTheme="minorHAnsi" w:hAnsi="Times New Roman"/>
          <w:b/>
          <w:bCs/>
          <w:color w:val="000000"/>
          <w:sz w:val="26"/>
          <w:szCs w:val="26"/>
          <w:lang w:val="uk-UA"/>
        </w:rPr>
        <w:t>6. Права Орендодавця та Балансоутримувача.</w:t>
      </w:r>
    </w:p>
    <w:p w:rsidR="00C538F1" w:rsidRPr="00A82FBE" w:rsidRDefault="00C538F1" w:rsidP="00C538F1">
      <w:pPr>
        <w:autoSpaceDE w:val="0"/>
        <w:autoSpaceDN w:val="0"/>
        <w:adjustRightInd w:val="0"/>
        <w:spacing w:after="0" w:line="240" w:lineRule="auto"/>
        <w:jc w:val="center"/>
        <w:rPr>
          <w:rFonts w:ascii="Times New Roman" w:eastAsiaTheme="minorHAnsi" w:hAnsi="Times New Roman"/>
          <w:b/>
          <w:color w:val="000000"/>
          <w:sz w:val="26"/>
          <w:szCs w:val="26"/>
          <w:lang w:val="uk-UA"/>
        </w:rPr>
      </w:pPr>
    </w:p>
    <w:p w:rsidR="00EB1BF1" w:rsidRPr="00EE3791"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lang w:val="uk-UA"/>
        </w:rPr>
      </w:pPr>
      <w:r w:rsidRPr="00EE3791">
        <w:rPr>
          <w:rFonts w:ascii="Times New Roman" w:eastAsiaTheme="minorHAnsi" w:hAnsi="Times New Roman"/>
          <w:color w:val="000000"/>
          <w:sz w:val="26"/>
          <w:szCs w:val="26"/>
          <w:lang w:val="uk-UA"/>
        </w:rPr>
        <w:t xml:space="preserve">6.1. Виступати з ініціативою щодо внесення змін до цього Договору або його розірвання в разі погіршення стану орендованого майна внаслідок неналежного виконання умов цього договору, а також в разі невиконання орендарем умов цього Договору.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6.2. Балансоутримувач має право зарахувати частину орендної плати в рахунок його витрат, пов’язаних із проведенням незалежної оцінки майна.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bCs/>
          <w:color w:val="000000"/>
          <w:sz w:val="26"/>
          <w:szCs w:val="26"/>
        </w:rPr>
        <w:t xml:space="preserve">7. Відповідальність і вирішення спорів за договором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7.1. 3а невиконання або неналежне виконання зобов'язань за цим Договором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сторони несуть відповідальність згідно з чинним законодавством України та цим Договором.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7.2. Орендар, який допустив погіршення стану орендованого майна, відшкодовує Балансоутримувачу збитки, якщо не доведе, що погіршення сталися не з його вини.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7.3. У випадку передачі майна в суборенду з порушенням вимог цього Договору Орендар сплачує Балансоутримувачу штраф у розмірі 3-х місячної орендної плати.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У </w:t>
      </w:r>
      <w:r w:rsidRPr="00A82FBE">
        <w:rPr>
          <w:rFonts w:ascii="Times New Roman" w:eastAsiaTheme="minorHAnsi" w:hAnsi="Times New Roman"/>
          <w:iCs/>
          <w:color w:val="000000"/>
          <w:sz w:val="26"/>
          <w:szCs w:val="26"/>
        </w:rPr>
        <w:t xml:space="preserve">випадку, якщо цей Договір не передбачає наявності у Орендаря права щодо передачі майна в суборенду цей пункт викладається у такій редакції: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«У випадку передачі майна в користування третім особам Орендар сплачує Балансоутримувачу штраф у розмірі 3-х місячної орендної плати».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7.4. В разі невиконання Орендарем вимог, щодо вчасного та в належному стані повернення майна з оренди за актом приймання-передачі, Орендар щомісячно сплачує Балансоутримувачу неустойку за фактичне використання приміщення у розмірі подвійної орендної плати за останній місяць оренди до дня повернення майна за актом приймання- передачі за весь час безпідставного користування </w:t>
      </w:r>
      <w:r w:rsidRPr="00A82FBE">
        <w:rPr>
          <w:rFonts w:ascii="Times New Roman" w:eastAsiaTheme="minorHAnsi" w:hAnsi="Times New Roman"/>
          <w:color w:val="000000"/>
          <w:sz w:val="26"/>
          <w:szCs w:val="26"/>
        </w:rPr>
        <w:lastRenderedPageBreak/>
        <w:t xml:space="preserve">включно. Закінчення строку дії Договору оренди не звільняє Орендаря від обов'язку сплатити Балансоутримувачу заборгованість за орендною платою, якщо така виникла, у повному обсязі, враховуючи санкції, передбачені цим Договором.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7.5. Орендодавець за письмової пропозиції Балансоутримувача має право достроково розірвати Договір оренди в порядку, передбаченому чинним законодавством, у разі передачі Орендарем майна в користування третій особі в порушення умов цього Договору, несвоєчасної сплати орендної плати, як передбачено цим Договором та чинним законодавством з питань оренди, та в інших випадках порушення та невиконання Орендарем умов цього Договору.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7.6. Орендар несе відповідальність за дотримання Правил благоустрою, затверджених рішенням міської ради.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lang w:val="uk-UA"/>
        </w:rPr>
      </w:pPr>
      <w:r w:rsidRPr="00A82FBE">
        <w:rPr>
          <w:rFonts w:ascii="Times New Roman" w:eastAsiaTheme="minorHAnsi" w:hAnsi="Times New Roman"/>
          <w:color w:val="000000"/>
          <w:sz w:val="26"/>
          <w:szCs w:val="26"/>
        </w:rPr>
        <w:t xml:space="preserve">7.7. Спори, які виникають за цим Договором або в зв'язку з ним, не вирішені шляхом переговорів, вирішуються в судовому порядку. </w:t>
      </w:r>
    </w:p>
    <w:p w:rsidR="00C538F1" w:rsidRPr="00A82FBE" w:rsidRDefault="00C538F1" w:rsidP="00EB1BF1">
      <w:pPr>
        <w:autoSpaceDE w:val="0"/>
        <w:autoSpaceDN w:val="0"/>
        <w:adjustRightInd w:val="0"/>
        <w:spacing w:after="0" w:line="240" w:lineRule="auto"/>
        <w:jc w:val="both"/>
        <w:rPr>
          <w:rFonts w:ascii="Times New Roman" w:eastAsiaTheme="minorHAnsi" w:hAnsi="Times New Roman"/>
          <w:color w:val="000000"/>
          <w:sz w:val="26"/>
          <w:szCs w:val="26"/>
          <w:lang w:val="uk-UA"/>
        </w:rPr>
      </w:pPr>
    </w:p>
    <w:p w:rsidR="00EB1BF1" w:rsidRPr="00A82FBE" w:rsidRDefault="00EB1BF1" w:rsidP="00C538F1">
      <w:pPr>
        <w:autoSpaceDE w:val="0"/>
        <w:autoSpaceDN w:val="0"/>
        <w:adjustRightInd w:val="0"/>
        <w:spacing w:after="0" w:line="240" w:lineRule="auto"/>
        <w:jc w:val="center"/>
        <w:rPr>
          <w:rFonts w:ascii="Times New Roman" w:eastAsiaTheme="minorHAnsi" w:hAnsi="Times New Roman"/>
          <w:b/>
          <w:bCs/>
          <w:color w:val="000000"/>
          <w:sz w:val="26"/>
          <w:szCs w:val="26"/>
          <w:lang w:val="uk-UA"/>
        </w:rPr>
      </w:pPr>
      <w:r w:rsidRPr="00A82FBE">
        <w:rPr>
          <w:rFonts w:ascii="Times New Roman" w:eastAsiaTheme="minorHAnsi" w:hAnsi="Times New Roman"/>
          <w:b/>
          <w:bCs/>
          <w:color w:val="000000"/>
          <w:sz w:val="26"/>
          <w:szCs w:val="26"/>
        </w:rPr>
        <w:t>8. Умови зміни та припинення договору</w:t>
      </w:r>
    </w:p>
    <w:p w:rsidR="00C538F1" w:rsidRPr="00A82FBE" w:rsidRDefault="00C538F1" w:rsidP="00C538F1">
      <w:pPr>
        <w:autoSpaceDE w:val="0"/>
        <w:autoSpaceDN w:val="0"/>
        <w:adjustRightInd w:val="0"/>
        <w:spacing w:after="0" w:line="240" w:lineRule="auto"/>
        <w:jc w:val="center"/>
        <w:rPr>
          <w:rFonts w:ascii="Times New Roman" w:eastAsiaTheme="minorHAnsi" w:hAnsi="Times New Roman"/>
          <w:b/>
          <w:color w:val="000000"/>
          <w:sz w:val="26"/>
          <w:szCs w:val="26"/>
          <w:lang w:val="uk-UA"/>
        </w:rPr>
      </w:pP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lang w:val="uk-UA"/>
        </w:rPr>
        <w:t>8</w:t>
      </w:r>
      <w:r w:rsidRPr="00A82FBE">
        <w:rPr>
          <w:rFonts w:ascii="Times New Roman" w:eastAsiaTheme="minorHAnsi" w:hAnsi="Times New Roman"/>
          <w:color w:val="000000"/>
          <w:sz w:val="26"/>
          <w:szCs w:val="26"/>
        </w:rPr>
        <w:t xml:space="preserve">.1. Умови цього Договору зберігають силу протягом всього терміну дії цього Договору, в тому числі у випадках, коли після його укладення законодавством встановлено правила, що погіршують становище Орендаря, а в частині зобов'язань Орендаря щодо орендної плати та штрафних санкцій, передбачених цим Договором - до виконання зобов'язань.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8.2. Зміни і доповнення до цього Договору вносяться з урахуванням вимог чинного законодавства з питань оренди комунального майна та рішень органів місцевого самоврядування за взаємною згодою сторін до закінчення строку його дії.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8.3. Продовження цього Договору на новий строк здійснюється з урахуванням вимог чинного законодавства з питань оренди комунального майна та рішень органів місцевого самоврядування. З заявою про продовження цього Договору на новий строк Орендар повинен звернутися до Орендодавця не раніше ніж за чотири місяці та не пізніше ніж за три місяці до закінчення строку дії Договору і подати документи, визначені законодавством з питань оренди комунального майна. Якщо чинний Орендар має заборгованість зі сплати орендної плати, він може звернутися із заявою про продовження договору лише після погашення ним такої заборгованості, але не пізніше ніж за три місяці до закінчення строку дії Договору. У випадку пропуску Орендарем цього строку договір припиняється на підставі закінчення строку, на який його було укладено і Орендар втрачає переважне право на його продовження.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8.4. За ініціативою однієї із сторін цей Договір може бути розірвано за рішенням суду у випадках, передбачених чинним законодавством та цим Договором.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8.5. Договір оренди вважається припиненим в односторонньому порядку за умови встановлення факту надання Орендарем недостовірної інформації про право бути орендарем відповідно до положень частини 4 статті 4 Закону України «Про оренду державного та комунального майна». З цієї підстави договір вважається припиненим на 30 день після надіслання Орендодавцем листа Орендарю про дострокове припинення Договору.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8.6. Орендодавець за письмовою пропозицією Балансоутримувача має право відмовитися від Договору оренди і вимагати повернення майна, якщо Орендар не вносить плату за користування майном протягом трьох місяців підряд. У разі </w:t>
      </w:r>
      <w:r w:rsidRPr="00A82FBE">
        <w:rPr>
          <w:rFonts w:ascii="Times New Roman" w:eastAsiaTheme="minorHAnsi" w:hAnsi="Times New Roman"/>
          <w:color w:val="000000"/>
          <w:sz w:val="26"/>
          <w:szCs w:val="26"/>
        </w:rPr>
        <w:lastRenderedPageBreak/>
        <w:t xml:space="preserve">відмови Орендодавця від цього Договору він є розірваним з моменту одержання орендарем повідомлення Орендодавця про відмову від Договору.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8.7. За згодою сторін Орендар має право достроково розірвати Договір оренди, повідомивши про це Орендодавця та Балансоутримувача.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8.8. Питання компенсації Орендарю вартості витрат на проведення невід’ємних поліпшень у межах збільшення в результаті цих поліпшень вартості орендованого Майна вирішується відповідно до цього Договору, чинного законодавства з питань оренди комунального майна та відповідних рішень органів місцевого самоврядування, в тому числі рішень про надання згоди на здійснення цих невід’ємних поліпшень.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8.9. Вартість невід’ємних поліпшень орендованого Майна, зроблених без дотримання вимог чинного законодавства з питань оренди комунального майна та без наявності чи всупереч відповідних рішень органів місцевого самоврядування про надання згоди на здійснення цих невід’ємних поліпшень компенсації не підлягає, такі поліпшення є, відповідно, комунальною власністю.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8.10. У разі припинення Договору оренди у випадках припинення юридичної особи - Орендаря, смерті фізичної особи - Орендаря, визнання Орендаря банкрутом, знищення об’єкта оренди або його значного пошкодження вартість поліпшень орендованого майна, зроблених Орендарем, які не можна відокремити без шкоди для майна, компенсації не підлягає, такі поліпшення є комунальною власністю.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8.11. Ремонт об'єкта оренди з метою пристосування його до власних потреб здійснюється за згодою Балансоутримувача, проте витрати Орендаря по проведенню такого ремонту не підлягають відшкодуванню.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8.12. Договір припиняється уразі: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а) закінчення строку, на який його було укладено, якщо інше не визначено Порядком;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б) знищення об’єкта оренди або його значного пошкодження;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в) приватизації об'єкта оренди Орендарем (за участю Орендаря);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г) встановлення факту надання Орендарем недостовірної інформації про право бути орендарем відповідно до положень частини 4 статті 4 Закону України «Про оренду державного та комунального майна»;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д) в інших випадках, прямо передбачених чинним законодавством України з питань оренди комунального майна та цим Договором.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8.13. Цей Договір укладено в трьох примірниках, кожен з яких має однакову юридичну силу,</w:t>
      </w:r>
      <w:r w:rsidR="00C538F1" w:rsidRPr="00A82FBE">
        <w:rPr>
          <w:rFonts w:ascii="Times New Roman" w:eastAsiaTheme="minorHAnsi" w:hAnsi="Times New Roman"/>
          <w:color w:val="000000"/>
          <w:sz w:val="26"/>
          <w:szCs w:val="26"/>
          <w:lang w:val="uk-UA"/>
        </w:rPr>
        <w:t xml:space="preserve"> </w:t>
      </w:r>
      <w:r w:rsidRPr="00A82FBE">
        <w:rPr>
          <w:rFonts w:ascii="Times New Roman" w:eastAsiaTheme="minorHAnsi" w:hAnsi="Times New Roman"/>
          <w:color w:val="000000"/>
          <w:sz w:val="26"/>
          <w:szCs w:val="26"/>
        </w:rPr>
        <w:t xml:space="preserve">один зберігається у Орендодавця, другий видається Орендарю, третій - Балансоутримувачу. </w:t>
      </w:r>
    </w:p>
    <w:p w:rsidR="00CF5103"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bCs/>
          <w:color w:val="000000"/>
          <w:sz w:val="26"/>
          <w:szCs w:val="26"/>
        </w:rPr>
        <w:t xml:space="preserve">Додатки: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Додатки до цього договору є його невід'ємною і складовою частиною. До цього Договору додається: Акт приймання-передачі орендованого майна;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Висновок про оцінку майна </w:t>
      </w:r>
    </w:p>
    <w:p w:rsidR="00EB1BF1" w:rsidRPr="00A82FBE" w:rsidRDefault="00EB1BF1" w:rsidP="00EB1BF1">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iCs/>
          <w:color w:val="000000"/>
          <w:sz w:val="26"/>
          <w:szCs w:val="26"/>
        </w:rPr>
        <w:t xml:space="preserve">додається у разі наявності. </w:t>
      </w:r>
    </w:p>
    <w:p w:rsidR="00EB1BF1" w:rsidRPr="00A82FBE" w:rsidRDefault="00EB1BF1" w:rsidP="00EB1BF1">
      <w:pPr>
        <w:jc w:val="both"/>
        <w:rPr>
          <w:rFonts w:ascii="Times New Roman" w:eastAsiaTheme="minorHAnsi" w:hAnsi="Times New Roman"/>
          <w:color w:val="000000"/>
          <w:sz w:val="26"/>
          <w:szCs w:val="26"/>
          <w:lang w:val="uk-UA"/>
        </w:rPr>
      </w:pPr>
      <w:r w:rsidRPr="00A82FBE">
        <w:rPr>
          <w:rFonts w:ascii="Times New Roman" w:eastAsiaTheme="minorHAnsi" w:hAnsi="Times New Roman"/>
          <w:color w:val="000000"/>
          <w:sz w:val="26"/>
          <w:szCs w:val="26"/>
        </w:rPr>
        <w:t>Реквізити сторін:</w:t>
      </w:r>
    </w:p>
    <w:tbl>
      <w:tblPr>
        <w:tblW w:w="9867" w:type="dxa"/>
        <w:tblBorders>
          <w:top w:val="nil"/>
          <w:left w:val="nil"/>
          <w:bottom w:val="nil"/>
          <w:right w:val="nil"/>
        </w:tblBorders>
        <w:tblLayout w:type="fixed"/>
        <w:tblLook w:val="0000" w:firstRow="0" w:lastRow="0" w:firstColumn="0" w:lastColumn="0" w:noHBand="0" w:noVBand="0"/>
      </w:tblPr>
      <w:tblGrid>
        <w:gridCol w:w="3289"/>
        <w:gridCol w:w="3289"/>
        <w:gridCol w:w="3289"/>
      </w:tblGrid>
      <w:tr w:rsidR="00EB1BF1" w:rsidRPr="00A82FBE" w:rsidTr="005D08FF">
        <w:trPr>
          <w:trHeight w:val="385"/>
        </w:trPr>
        <w:tc>
          <w:tcPr>
            <w:tcW w:w="3289" w:type="dxa"/>
          </w:tcPr>
          <w:p w:rsidR="00EB1BF1" w:rsidRPr="00A82FBE" w:rsidRDefault="00EB1BF1" w:rsidP="005D08FF">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Орендодавець: </w:t>
            </w:r>
          </w:p>
          <w:p w:rsidR="00EB1BF1" w:rsidRPr="00A82FBE" w:rsidRDefault="00EB1BF1" w:rsidP="005D08FF">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__________________________ </w:t>
            </w:r>
          </w:p>
          <w:p w:rsidR="00EB1BF1" w:rsidRPr="00A82FBE" w:rsidRDefault="00EB1BF1" w:rsidP="005D08FF">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__________________________ </w:t>
            </w:r>
          </w:p>
        </w:tc>
        <w:tc>
          <w:tcPr>
            <w:tcW w:w="3289" w:type="dxa"/>
          </w:tcPr>
          <w:p w:rsidR="00EB1BF1" w:rsidRPr="00A82FBE" w:rsidRDefault="00EB1BF1" w:rsidP="005D08FF">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Орендар: </w:t>
            </w:r>
          </w:p>
          <w:p w:rsidR="00EB1BF1" w:rsidRPr="00A82FBE" w:rsidRDefault="00EB1BF1" w:rsidP="005D08FF">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__________________________ </w:t>
            </w:r>
          </w:p>
          <w:p w:rsidR="00EB1BF1" w:rsidRPr="00A82FBE" w:rsidRDefault="00EB1BF1" w:rsidP="005D08FF">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__________________________ </w:t>
            </w:r>
          </w:p>
        </w:tc>
        <w:tc>
          <w:tcPr>
            <w:tcW w:w="3289" w:type="dxa"/>
          </w:tcPr>
          <w:p w:rsidR="00EB1BF1" w:rsidRPr="00A82FBE" w:rsidRDefault="00EB1BF1" w:rsidP="005D08FF">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Балансоутримувач: </w:t>
            </w:r>
          </w:p>
          <w:p w:rsidR="00EB1BF1" w:rsidRPr="00A82FBE" w:rsidRDefault="00EB1BF1" w:rsidP="005D08FF">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__________________________ </w:t>
            </w:r>
          </w:p>
          <w:p w:rsidR="00EB1BF1" w:rsidRPr="00A82FBE" w:rsidRDefault="00EB1BF1" w:rsidP="005D08FF">
            <w:pPr>
              <w:autoSpaceDE w:val="0"/>
              <w:autoSpaceDN w:val="0"/>
              <w:adjustRightInd w:val="0"/>
              <w:spacing w:after="0" w:line="240" w:lineRule="auto"/>
              <w:jc w:val="both"/>
              <w:rPr>
                <w:rFonts w:ascii="Times New Roman" w:eastAsiaTheme="minorHAnsi" w:hAnsi="Times New Roman"/>
                <w:color w:val="000000"/>
                <w:sz w:val="26"/>
                <w:szCs w:val="26"/>
              </w:rPr>
            </w:pPr>
            <w:r w:rsidRPr="00A82FBE">
              <w:rPr>
                <w:rFonts w:ascii="Times New Roman" w:eastAsiaTheme="minorHAnsi" w:hAnsi="Times New Roman"/>
                <w:color w:val="000000"/>
                <w:sz w:val="26"/>
                <w:szCs w:val="26"/>
              </w:rPr>
              <w:t xml:space="preserve">__________________________ </w:t>
            </w:r>
          </w:p>
        </w:tc>
      </w:tr>
    </w:tbl>
    <w:p w:rsidR="00CF5103" w:rsidRPr="00A82FBE" w:rsidRDefault="00CF5103" w:rsidP="00CF5103">
      <w:pPr>
        <w:jc w:val="both"/>
        <w:rPr>
          <w:rFonts w:ascii="Times New Roman" w:hAnsi="Times New Roman" w:cs="Times New Roman"/>
          <w:b/>
          <w:sz w:val="26"/>
          <w:szCs w:val="26"/>
          <w:lang w:val="uk-UA"/>
        </w:rPr>
      </w:pPr>
      <w:bookmarkStart w:id="54" w:name="_GoBack"/>
      <w:bookmarkEnd w:id="54"/>
    </w:p>
    <w:sectPr w:rsidR="00CF5103" w:rsidRPr="00A82FBE" w:rsidSect="008D47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useFELayout/>
    <w:compatSetting w:name="compatibilityMode" w:uri="http://schemas.microsoft.com/office/word" w:val="12"/>
  </w:compat>
  <w:rsids>
    <w:rsidRoot w:val="00127D3F"/>
    <w:rsid w:val="00022639"/>
    <w:rsid w:val="00035050"/>
    <w:rsid w:val="00043D6E"/>
    <w:rsid w:val="000C4B90"/>
    <w:rsid w:val="000D12B2"/>
    <w:rsid w:val="00127D3F"/>
    <w:rsid w:val="0014601E"/>
    <w:rsid w:val="00161C83"/>
    <w:rsid w:val="00172746"/>
    <w:rsid w:val="001E75E6"/>
    <w:rsid w:val="00233592"/>
    <w:rsid w:val="00233A1C"/>
    <w:rsid w:val="00287EC9"/>
    <w:rsid w:val="00291936"/>
    <w:rsid w:val="00296896"/>
    <w:rsid w:val="002E5A01"/>
    <w:rsid w:val="00330EA3"/>
    <w:rsid w:val="003632B8"/>
    <w:rsid w:val="00367433"/>
    <w:rsid w:val="003933F8"/>
    <w:rsid w:val="003A39D1"/>
    <w:rsid w:val="0042719B"/>
    <w:rsid w:val="00506304"/>
    <w:rsid w:val="0053293B"/>
    <w:rsid w:val="00534271"/>
    <w:rsid w:val="005C5B55"/>
    <w:rsid w:val="005D08FF"/>
    <w:rsid w:val="00614FD7"/>
    <w:rsid w:val="006D2981"/>
    <w:rsid w:val="00712399"/>
    <w:rsid w:val="0072734E"/>
    <w:rsid w:val="0076008C"/>
    <w:rsid w:val="00760DC6"/>
    <w:rsid w:val="00762648"/>
    <w:rsid w:val="007940BB"/>
    <w:rsid w:val="00795798"/>
    <w:rsid w:val="007C5692"/>
    <w:rsid w:val="00801039"/>
    <w:rsid w:val="00813795"/>
    <w:rsid w:val="0086099A"/>
    <w:rsid w:val="00870A61"/>
    <w:rsid w:val="008D47AD"/>
    <w:rsid w:val="008F4D6B"/>
    <w:rsid w:val="009042D6"/>
    <w:rsid w:val="0098790E"/>
    <w:rsid w:val="009A2C62"/>
    <w:rsid w:val="009B5318"/>
    <w:rsid w:val="009B75A1"/>
    <w:rsid w:val="009C3E1C"/>
    <w:rsid w:val="009E198F"/>
    <w:rsid w:val="00A209BC"/>
    <w:rsid w:val="00A82FBE"/>
    <w:rsid w:val="00AE0C8F"/>
    <w:rsid w:val="00B51A33"/>
    <w:rsid w:val="00BA1764"/>
    <w:rsid w:val="00BB2CFA"/>
    <w:rsid w:val="00BB4796"/>
    <w:rsid w:val="00BD4B22"/>
    <w:rsid w:val="00BE474B"/>
    <w:rsid w:val="00BF037D"/>
    <w:rsid w:val="00C062B3"/>
    <w:rsid w:val="00C33CF2"/>
    <w:rsid w:val="00C349E5"/>
    <w:rsid w:val="00C35249"/>
    <w:rsid w:val="00C538F1"/>
    <w:rsid w:val="00C7017D"/>
    <w:rsid w:val="00C97CE4"/>
    <w:rsid w:val="00CF5103"/>
    <w:rsid w:val="00D220CC"/>
    <w:rsid w:val="00D428CB"/>
    <w:rsid w:val="00DD0DF1"/>
    <w:rsid w:val="00E12D06"/>
    <w:rsid w:val="00E62804"/>
    <w:rsid w:val="00E962F7"/>
    <w:rsid w:val="00EB1BF1"/>
    <w:rsid w:val="00ED202A"/>
    <w:rsid w:val="00EE3791"/>
    <w:rsid w:val="00F13FA8"/>
    <w:rsid w:val="00F3283B"/>
    <w:rsid w:val="00F33D4C"/>
    <w:rsid w:val="00F60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B3E714-2E1A-4598-8923-C8DF467B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F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127D3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127D3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33A1C"/>
    <w:pPr>
      <w:spacing w:after="0" w:line="240" w:lineRule="auto"/>
    </w:pPr>
    <w:rPr>
      <w:rFonts w:eastAsiaTheme="minorHAnsi"/>
      <w:lang w:eastAsia="en-US"/>
    </w:rPr>
  </w:style>
  <w:style w:type="paragraph" w:styleId="a5">
    <w:name w:val="Balloon Text"/>
    <w:basedOn w:val="a"/>
    <w:link w:val="a6"/>
    <w:uiPriority w:val="99"/>
    <w:semiHidden/>
    <w:unhideWhenUsed/>
    <w:rsid w:val="00233A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3A1C"/>
    <w:rPr>
      <w:rFonts w:ascii="Tahoma" w:hAnsi="Tahoma" w:cs="Tahoma"/>
      <w:sz w:val="16"/>
      <w:szCs w:val="16"/>
    </w:rPr>
  </w:style>
  <w:style w:type="paragraph" w:customStyle="1" w:styleId="Default">
    <w:name w:val="Default"/>
    <w:rsid w:val="009B75A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rvps36">
    <w:name w:val="rvps36"/>
    <w:basedOn w:val="a"/>
    <w:rsid w:val="00614F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614FD7"/>
  </w:style>
  <w:style w:type="paragraph" w:customStyle="1" w:styleId="rvps37">
    <w:name w:val="rvps37"/>
    <w:basedOn w:val="a"/>
    <w:rsid w:val="00614F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8">
    <w:name w:val="rvps38"/>
    <w:basedOn w:val="a"/>
    <w:rsid w:val="00614F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9">
    <w:name w:val="rvps39"/>
    <w:basedOn w:val="a"/>
    <w:rsid w:val="00614F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0">
    <w:name w:val="rvps40"/>
    <w:basedOn w:val="a"/>
    <w:rsid w:val="00614FD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760D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4392">
      <w:bodyDiv w:val="1"/>
      <w:marLeft w:val="0"/>
      <w:marRight w:val="0"/>
      <w:marTop w:val="0"/>
      <w:marBottom w:val="0"/>
      <w:divBdr>
        <w:top w:val="none" w:sz="0" w:space="0" w:color="auto"/>
        <w:left w:val="none" w:sz="0" w:space="0" w:color="auto"/>
        <w:bottom w:val="none" w:sz="0" w:space="0" w:color="auto"/>
        <w:right w:val="none" w:sz="0" w:space="0" w:color="auto"/>
      </w:divBdr>
      <w:divsChild>
        <w:div w:id="519468491">
          <w:marLeft w:val="0"/>
          <w:marRight w:val="0"/>
          <w:marTop w:val="0"/>
          <w:marBottom w:val="0"/>
          <w:divBdr>
            <w:top w:val="none" w:sz="0" w:space="0" w:color="auto"/>
            <w:left w:val="none" w:sz="0" w:space="0" w:color="auto"/>
            <w:bottom w:val="none" w:sz="0" w:space="0" w:color="auto"/>
            <w:right w:val="none" w:sz="0" w:space="0" w:color="auto"/>
          </w:divBdr>
          <w:divsChild>
            <w:div w:id="1757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1970">
      <w:bodyDiv w:val="1"/>
      <w:marLeft w:val="0"/>
      <w:marRight w:val="0"/>
      <w:marTop w:val="0"/>
      <w:marBottom w:val="0"/>
      <w:divBdr>
        <w:top w:val="none" w:sz="0" w:space="0" w:color="auto"/>
        <w:left w:val="none" w:sz="0" w:space="0" w:color="auto"/>
        <w:bottom w:val="none" w:sz="0" w:space="0" w:color="auto"/>
        <w:right w:val="none" w:sz="0" w:space="0" w:color="auto"/>
      </w:divBdr>
      <w:divsChild>
        <w:div w:id="933592320">
          <w:marLeft w:val="0"/>
          <w:marRight w:val="0"/>
          <w:marTop w:val="0"/>
          <w:marBottom w:val="0"/>
          <w:divBdr>
            <w:top w:val="none" w:sz="0" w:space="0" w:color="auto"/>
            <w:left w:val="none" w:sz="0" w:space="0" w:color="auto"/>
            <w:bottom w:val="none" w:sz="0" w:space="0" w:color="auto"/>
            <w:right w:val="none" w:sz="0" w:space="0" w:color="auto"/>
          </w:divBdr>
          <w:divsChild>
            <w:div w:id="208721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3588">
      <w:bodyDiv w:val="1"/>
      <w:marLeft w:val="0"/>
      <w:marRight w:val="0"/>
      <w:marTop w:val="0"/>
      <w:marBottom w:val="0"/>
      <w:divBdr>
        <w:top w:val="none" w:sz="0" w:space="0" w:color="auto"/>
        <w:left w:val="none" w:sz="0" w:space="0" w:color="auto"/>
        <w:bottom w:val="none" w:sz="0" w:space="0" w:color="auto"/>
        <w:right w:val="none" w:sz="0" w:space="0" w:color="auto"/>
      </w:divBdr>
      <w:divsChild>
        <w:div w:id="1416895690">
          <w:marLeft w:val="0"/>
          <w:marRight w:val="0"/>
          <w:marTop w:val="0"/>
          <w:marBottom w:val="0"/>
          <w:divBdr>
            <w:top w:val="none" w:sz="0" w:space="0" w:color="auto"/>
            <w:left w:val="none" w:sz="0" w:space="0" w:color="auto"/>
            <w:bottom w:val="none" w:sz="0" w:space="0" w:color="auto"/>
            <w:right w:val="none" w:sz="0" w:space="0" w:color="auto"/>
          </w:divBdr>
        </w:div>
        <w:div w:id="2011836195">
          <w:marLeft w:val="0"/>
          <w:marRight w:val="0"/>
          <w:marTop w:val="0"/>
          <w:marBottom w:val="0"/>
          <w:divBdr>
            <w:top w:val="none" w:sz="0" w:space="0" w:color="auto"/>
            <w:left w:val="none" w:sz="0" w:space="0" w:color="auto"/>
            <w:bottom w:val="none" w:sz="0" w:space="0" w:color="auto"/>
            <w:right w:val="none" w:sz="0" w:space="0" w:color="auto"/>
          </w:divBdr>
        </w:div>
      </w:divsChild>
    </w:div>
    <w:div w:id="195317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83-2020-%D0%BF" TargetMode="External"/><Relationship Id="rId13" Type="http://schemas.openxmlformats.org/officeDocument/2006/relationships/hyperlink" Target="https://zakon.rada.gov.ua/laws/show/483-2020-%D0%BF" TargetMode="External"/><Relationship Id="rId18" Type="http://schemas.openxmlformats.org/officeDocument/2006/relationships/hyperlink" Target="https://zakon.rada.gov.ua/laws/show/630-2021-%D0%BF" TargetMode="External"/><Relationship Id="rId3" Type="http://schemas.openxmlformats.org/officeDocument/2006/relationships/settings" Target="settings.xml"/><Relationship Id="rId7" Type="http://schemas.openxmlformats.org/officeDocument/2006/relationships/hyperlink" Target="https://zakon.rada.gov.ua/laws/show/157-20" TargetMode="External"/><Relationship Id="rId12" Type="http://schemas.openxmlformats.org/officeDocument/2006/relationships/hyperlink" Target="https://zakon.rada.gov.ua/laws/show/1555-18" TargetMode="External"/><Relationship Id="rId17" Type="http://schemas.openxmlformats.org/officeDocument/2006/relationships/hyperlink" Target="https://zakon.rada.gov.ua/laws/show/157-20" TargetMode="External"/><Relationship Id="rId2" Type="http://schemas.openxmlformats.org/officeDocument/2006/relationships/styles" Target="styles.xml"/><Relationship Id="rId16" Type="http://schemas.openxmlformats.org/officeDocument/2006/relationships/hyperlink" Target="https://zakon.rada.gov.ua/laws/show/157-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akon.rada.gov.ua/laws/show/157-20" TargetMode="External"/><Relationship Id="rId11" Type="http://schemas.openxmlformats.org/officeDocument/2006/relationships/hyperlink" Target="https://zakon.rada.gov.ua/laws/show/1555-18" TargetMode="External"/><Relationship Id="rId5" Type="http://schemas.openxmlformats.org/officeDocument/2006/relationships/image" Target="media/image1.png"/><Relationship Id="rId15" Type="http://schemas.openxmlformats.org/officeDocument/2006/relationships/hyperlink" Target="https://zakon.rada.gov.ua/laws/show/2671-19" TargetMode="External"/><Relationship Id="rId10" Type="http://schemas.openxmlformats.org/officeDocument/2006/relationships/hyperlink" Target="https://zakon.rada.gov.ua/laws/show/483-2020-%D0%B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917-19" TargetMode="External"/><Relationship Id="rId14" Type="http://schemas.openxmlformats.org/officeDocument/2006/relationships/hyperlink" Target="https://zakon.rada.gov.ua/laws/show/630-202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0AB6B-B177-48B6-A4AF-232D27369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1</Pages>
  <Words>21356</Words>
  <Characters>121735</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8aPC</dc:creator>
  <cp:keywords/>
  <dc:description/>
  <cp:lastModifiedBy>PC</cp:lastModifiedBy>
  <cp:revision>22</cp:revision>
  <cp:lastPrinted>2021-08-30T09:53:00Z</cp:lastPrinted>
  <dcterms:created xsi:type="dcterms:W3CDTF">2020-11-26T14:27:00Z</dcterms:created>
  <dcterms:modified xsi:type="dcterms:W3CDTF">2021-10-20T07:42:00Z</dcterms:modified>
</cp:coreProperties>
</file>